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15" w:rsidRPr="009769FA" w:rsidRDefault="00D35615" w:rsidP="00D35615">
      <w:pPr>
        <w:ind w:firstLine="720"/>
        <w:jc w:val="both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  </w:t>
      </w:r>
      <w:r w:rsidRPr="009769FA">
        <w:rPr>
          <w:b/>
          <w:sz w:val="48"/>
          <w:szCs w:val="48"/>
        </w:rPr>
        <w:t>Паспортная часть</w:t>
      </w:r>
    </w:p>
    <w:p w:rsidR="00D35615" w:rsidRDefault="00D35615" w:rsidP="00D35615">
      <w:pPr>
        <w:ind w:firstLine="720"/>
        <w:jc w:val="both"/>
        <w:rPr>
          <w:b/>
          <w:sz w:val="32"/>
          <w:szCs w:val="32"/>
        </w:rPr>
      </w:pPr>
    </w:p>
    <w:p w:rsidR="00D35615" w:rsidRPr="002F59F9" w:rsidRDefault="00D35615" w:rsidP="00D35615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</w:t>
      </w:r>
      <w:r w:rsidRPr="002F59F9">
        <w:rPr>
          <w:b/>
          <w:sz w:val="32"/>
          <w:szCs w:val="32"/>
        </w:rPr>
        <w:t>Ф.И.О:</w:t>
      </w:r>
      <w:r w:rsidRPr="002F59F9">
        <w:rPr>
          <w:sz w:val="28"/>
          <w:szCs w:val="28"/>
        </w:rPr>
        <w:t xml:space="preserve"> </w:t>
      </w:r>
      <w:r w:rsidR="00634D3B">
        <w:rPr>
          <w:sz w:val="28"/>
          <w:szCs w:val="28"/>
        </w:rPr>
        <w:t>**************************</w:t>
      </w:r>
    </w:p>
    <w:p w:rsidR="00D35615" w:rsidRPr="002F59F9" w:rsidRDefault="00D35615" w:rsidP="00D35615">
      <w:pPr>
        <w:ind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Дата рождения:</w:t>
      </w:r>
      <w:r w:rsidRPr="002F5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07.1992г. </w:t>
      </w:r>
    </w:p>
    <w:p w:rsidR="00D35615" w:rsidRPr="002F59F9" w:rsidRDefault="00D35615" w:rsidP="00D35615">
      <w:pPr>
        <w:ind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Место жительства:</w:t>
      </w:r>
      <w:r w:rsidRPr="002F59F9">
        <w:rPr>
          <w:sz w:val="28"/>
          <w:szCs w:val="28"/>
        </w:rPr>
        <w:t xml:space="preserve"> </w:t>
      </w:r>
      <w:r>
        <w:rPr>
          <w:sz w:val="28"/>
          <w:szCs w:val="28"/>
        </w:rPr>
        <w:t>г. Томск</w:t>
      </w:r>
    </w:p>
    <w:p w:rsidR="00D35615" w:rsidRDefault="00D35615" w:rsidP="00D35615">
      <w:pPr>
        <w:ind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Национальность:</w:t>
      </w:r>
      <w:r>
        <w:rPr>
          <w:sz w:val="28"/>
          <w:szCs w:val="28"/>
        </w:rPr>
        <w:t xml:space="preserve"> русский</w:t>
      </w:r>
    </w:p>
    <w:p w:rsidR="00D35615" w:rsidRDefault="00D35615" w:rsidP="00D35615">
      <w:pPr>
        <w:ind w:firstLine="720"/>
        <w:jc w:val="both"/>
        <w:rPr>
          <w:sz w:val="28"/>
          <w:szCs w:val="28"/>
        </w:rPr>
      </w:pPr>
      <w:r w:rsidRPr="00F72542">
        <w:rPr>
          <w:b/>
          <w:sz w:val="32"/>
          <w:szCs w:val="32"/>
        </w:rPr>
        <w:t>Мать:</w:t>
      </w:r>
      <w:r>
        <w:rPr>
          <w:sz w:val="28"/>
          <w:szCs w:val="28"/>
        </w:rPr>
        <w:t>38 лет, временно не работает</w:t>
      </w:r>
    </w:p>
    <w:p w:rsidR="00D35615" w:rsidRDefault="00D35615" w:rsidP="00D35615">
      <w:pPr>
        <w:ind w:firstLine="720"/>
        <w:jc w:val="both"/>
        <w:rPr>
          <w:sz w:val="28"/>
          <w:szCs w:val="28"/>
        </w:rPr>
      </w:pPr>
      <w:r w:rsidRPr="00F72542">
        <w:rPr>
          <w:b/>
          <w:sz w:val="32"/>
          <w:szCs w:val="32"/>
        </w:rPr>
        <w:t>Отец:</w:t>
      </w:r>
      <w:r w:rsidRPr="00BD3D1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семьей не живет</w:t>
      </w:r>
    </w:p>
    <w:p w:rsidR="00D35615" w:rsidRPr="00F72542" w:rsidRDefault="00D35615" w:rsidP="00D35615">
      <w:pPr>
        <w:ind w:firstLine="720"/>
        <w:jc w:val="both"/>
        <w:rPr>
          <w:sz w:val="28"/>
          <w:szCs w:val="28"/>
        </w:rPr>
      </w:pPr>
      <w:r w:rsidRPr="007E02BD">
        <w:rPr>
          <w:b/>
          <w:sz w:val="32"/>
          <w:szCs w:val="32"/>
        </w:rPr>
        <w:t>Дата поступления:</w:t>
      </w:r>
      <w:r>
        <w:rPr>
          <w:sz w:val="28"/>
          <w:szCs w:val="28"/>
        </w:rPr>
        <w:t xml:space="preserve"> 21.04.2005г.</w:t>
      </w:r>
    </w:p>
    <w:p w:rsidR="00D35615" w:rsidRPr="002F59F9" w:rsidRDefault="00D35615" w:rsidP="00D35615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>Дата выписки</w:t>
      </w:r>
      <w:r w:rsidRPr="007E02BD"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03.05.2005г.</w:t>
      </w:r>
    </w:p>
    <w:p w:rsidR="00D35615" w:rsidRDefault="00D35615" w:rsidP="00D35615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Pr="00F72542">
        <w:rPr>
          <w:b/>
          <w:sz w:val="32"/>
          <w:szCs w:val="32"/>
        </w:rPr>
        <w:t xml:space="preserve">Госпитализация: </w:t>
      </w:r>
      <w:r>
        <w:rPr>
          <w:sz w:val="32"/>
          <w:szCs w:val="32"/>
        </w:rPr>
        <w:t xml:space="preserve">направлен участковым педиатром в </w:t>
      </w:r>
    </w:p>
    <w:p w:rsidR="00D35615" w:rsidRPr="00F72542" w:rsidRDefault="00D35615" w:rsidP="00D35615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плановом порядке в дневной стационар </w:t>
      </w:r>
    </w:p>
    <w:p w:rsidR="00D35615" w:rsidRDefault="00D35615" w:rsidP="00D35615">
      <w:pPr>
        <w:ind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Диагноз при поступлении:</w:t>
      </w:r>
      <w:r w:rsidRPr="002F59F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хронический гастроду</w:t>
      </w:r>
      <w:r w:rsidRPr="00F72542">
        <w:rPr>
          <w:sz w:val="28"/>
          <w:szCs w:val="28"/>
        </w:rPr>
        <w:t xml:space="preserve">оденит, фаза </w:t>
      </w:r>
    </w:p>
    <w:p w:rsidR="00D35615" w:rsidRPr="00F72542" w:rsidRDefault="00D35615" w:rsidP="00D356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542">
        <w:rPr>
          <w:sz w:val="28"/>
          <w:szCs w:val="28"/>
        </w:rPr>
        <w:t xml:space="preserve">обострения. </w:t>
      </w:r>
      <w:r>
        <w:rPr>
          <w:sz w:val="28"/>
          <w:szCs w:val="28"/>
        </w:rPr>
        <w:t xml:space="preserve">Паразитоз?        </w:t>
      </w:r>
    </w:p>
    <w:p w:rsidR="00D35615" w:rsidRPr="002F59F9" w:rsidRDefault="00D35615" w:rsidP="00D35615">
      <w:pPr>
        <w:ind w:firstLine="720"/>
        <w:jc w:val="both"/>
        <w:rPr>
          <w:b/>
          <w:sz w:val="32"/>
          <w:szCs w:val="32"/>
        </w:rPr>
      </w:pPr>
      <w:r w:rsidRPr="002F59F9">
        <w:rPr>
          <w:b/>
          <w:sz w:val="32"/>
          <w:szCs w:val="32"/>
        </w:rPr>
        <w:t>Клинический диагноз:</w:t>
      </w:r>
    </w:p>
    <w:p w:rsidR="00D35615" w:rsidRPr="00BD51CB" w:rsidRDefault="00D35615" w:rsidP="00BD51CB">
      <w:pPr>
        <w:numPr>
          <w:ilvl w:val="0"/>
          <w:numId w:val="1"/>
        </w:numPr>
        <w:jc w:val="both"/>
        <w:rPr>
          <w:sz w:val="32"/>
          <w:szCs w:val="32"/>
        </w:rPr>
      </w:pPr>
      <w:r w:rsidRPr="002F59F9">
        <w:rPr>
          <w:b/>
          <w:sz w:val="32"/>
          <w:szCs w:val="32"/>
        </w:rPr>
        <w:t>основное</w:t>
      </w:r>
      <w:r w:rsidRPr="00F72542">
        <w:rPr>
          <w:b/>
          <w:sz w:val="32"/>
          <w:szCs w:val="32"/>
        </w:rPr>
        <w:t xml:space="preserve"> </w:t>
      </w:r>
      <w:r w:rsidRPr="002F59F9">
        <w:rPr>
          <w:b/>
          <w:sz w:val="32"/>
          <w:szCs w:val="32"/>
        </w:rPr>
        <w:t>заболевание</w:t>
      </w:r>
      <w:r w:rsidRPr="00F72542">
        <w:rPr>
          <w:b/>
          <w:sz w:val="32"/>
          <w:szCs w:val="32"/>
        </w:rPr>
        <w:t xml:space="preserve">: </w:t>
      </w:r>
      <w:r w:rsidRPr="0098508E">
        <w:rPr>
          <w:sz w:val="28"/>
          <w:szCs w:val="28"/>
        </w:rPr>
        <w:t>хронический описторхоз</w:t>
      </w:r>
      <w:r>
        <w:rPr>
          <w:sz w:val="28"/>
          <w:szCs w:val="28"/>
        </w:rPr>
        <w:t xml:space="preserve">, фаза обострения, клинически выраженная форма. </w:t>
      </w:r>
      <w:r w:rsidR="00BD51CB">
        <w:rPr>
          <w:sz w:val="28"/>
          <w:szCs w:val="28"/>
        </w:rPr>
        <w:t>Х</w:t>
      </w:r>
      <w:r w:rsidR="00BD51CB" w:rsidRPr="0098508E">
        <w:rPr>
          <w:sz w:val="28"/>
          <w:szCs w:val="28"/>
        </w:rPr>
        <w:t>ронический холангиохолецистит, фаза стихающего обострения.</w:t>
      </w:r>
      <w:r w:rsidR="00BF72F5">
        <w:rPr>
          <w:sz w:val="28"/>
          <w:szCs w:val="28"/>
        </w:rPr>
        <w:t xml:space="preserve"> ДКЖВП по гипертоническому гиперкинетическому типу.</w:t>
      </w:r>
      <w:r w:rsidR="00BD51CB" w:rsidRPr="00BD51CB">
        <w:rPr>
          <w:sz w:val="28"/>
          <w:szCs w:val="28"/>
        </w:rPr>
        <w:t xml:space="preserve"> </w:t>
      </w:r>
      <w:r w:rsidR="00BD51CB">
        <w:rPr>
          <w:sz w:val="28"/>
          <w:szCs w:val="28"/>
        </w:rPr>
        <w:t xml:space="preserve">Хронический экссудативный гастрит. Хронический поверхностный дуоденит. </w:t>
      </w:r>
    </w:p>
    <w:p w:rsidR="00D35615" w:rsidRPr="0098508E" w:rsidRDefault="00D35615" w:rsidP="00D35615">
      <w:pPr>
        <w:numPr>
          <w:ilvl w:val="0"/>
          <w:numId w:val="1"/>
        </w:numPr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сопутствующие</w:t>
      </w:r>
      <w:r w:rsidRPr="00B33710">
        <w:rPr>
          <w:b/>
          <w:sz w:val="32"/>
          <w:szCs w:val="32"/>
        </w:rPr>
        <w:t xml:space="preserve"> </w:t>
      </w:r>
      <w:r w:rsidRPr="002F59F9">
        <w:rPr>
          <w:b/>
          <w:sz w:val="32"/>
          <w:szCs w:val="32"/>
        </w:rPr>
        <w:t>заболевания</w:t>
      </w:r>
      <w:r w:rsidRPr="00B33710">
        <w:rPr>
          <w:b/>
          <w:sz w:val="32"/>
          <w:szCs w:val="32"/>
        </w:rPr>
        <w:t xml:space="preserve">: </w:t>
      </w:r>
      <w:r>
        <w:rPr>
          <w:sz w:val="28"/>
          <w:szCs w:val="28"/>
        </w:rPr>
        <w:t xml:space="preserve">Лямблиоз. </w:t>
      </w:r>
      <w:r w:rsidRPr="0098508E">
        <w:rPr>
          <w:sz w:val="28"/>
          <w:szCs w:val="28"/>
        </w:rPr>
        <w:t xml:space="preserve">Вторичная энцефалопатия на фоне цереброваскулярной </w:t>
      </w:r>
      <w:r>
        <w:rPr>
          <w:sz w:val="28"/>
          <w:szCs w:val="28"/>
        </w:rPr>
        <w:t xml:space="preserve"> </w:t>
      </w:r>
      <w:r w:rsidRPr="0098508E">
        <w:rPr>
          <w:sz w:val="28"/>
          <w:szCs w:val="28"/>
        </w:rPr>
        <w:t>недостаточности. Вегетососудистая дистония</w:t>
      </w:r>
      <w:r>
        <w:rPr>
          <w:sz w:val="28"/>
          <w:szCs w:val="28"/>
        </w:rPr>
        <w:t xml:space="preserve"> по нормотоническому типу, фаза ремиссии.</w:t>
      </w:r>
    </w:p>
    <w:p w:rsidR="00D35615" w:rsidRDefault="00D35615" w:rsidP="00D35615">
      <w:pPr>
        <w:ind w:firstLine="720"/>
        <w:jc w:val="both"/>
        <w:rPr>
          <w:sz w:val="32"/>
          <w:szCs w:val="32"/>
        </w:rPr>
      </w:pPr>
    </w:p>
    <w:p w:rsidR="00D35615" w:rsidRDefault="00D35615" w:rsidP="00D35615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Ребенок посещает 6 класс средней общеобразовательной школы. На «Д» учете не состоит.</w:t>
      </w:r>
    </w:p>
    <w:p w:rsidR="00D35615" w:rsidRDefault="00D35615" w:rsidP="00D35615">
      <w:pPr>
        <w:ind w:firstLine="720"/>
        <w:jc w:val="both"/>
        <w:rPr>
          <w:sz w:val="32"/>
          <w:szCs w:val="32"/>
        </w:rPr>
      </w:pPr>
    </w:p>
    <w:p w:rsidR="00D35615" w:rsidRDefault="00D35615" w:rsidP="00D35615">
      <w:pPr>
        <w:ind w:firstLine="720"/>
        <w:jc w:val="both"/>
        <w:rPr>
          <w:sz w:val="32"/>
          <w:szCs w:val="32"/>
        </w:rPr>
      </w:pPr>
    </w:p>
    <w:p w:rsidR="00D35615" w:rsidRDefault="00D35615" w:rsidP="00D35615">
      <w:pPr>
        <w:ind w:firstLine="720"/>
        <w:jc w:val="both"/>
        <w:rPr>
          <w:sz w:val="32"/>
          <w:szCs w:val="32"/>
        </w:rPr>
      </w:pPr>
    </w:p>
    <w:p w:rsidR="00D35615" w:rsidRDefault="00D35615" w:rsidP="00D35615">
      <w:pPr>
        <w:ind w:firstLine="720"/>
        <w:jc w:val="both"/>
        <w:rPr>
          <w:sz w:val="32"/>
          <w:szCs w:val="32"/>
        </w:rPr>
      </w:pPr>
    </w:p>
    <w:p w:rsidR="00D35615" w:rsidRDefault="00D35615" w:rsidP="00D35615">
      <w:pPr>
        <w:ind w:firstLine="720"/>
        <w:jc w:val="both"/>
        <w:rPr>
          <w:sz w:val="32"/>
          <w:szCs w:val="32"/>
        </w:rPr>
      </w:pPr>
    </w:p>
    <w:p w:rsidR="00D35615" w:rsidRDefault="00D35615" w:rsidP="00D35615">
      <w:pPr>
        <w:ind w:firstLine="720"/>
        <w:jc w:val="both"/>
        <w:rPr>
          <w:sz w:val="32"/>
          <w:szCs w:val="32"/>
        </w:rPr>
      </w:pPr>
    </w:p>
    <w:p w:rsidR="00D35615" w:rsidRDefault="00D35615" w:rsidP="00D35615">
      <w:pPr>
        <w:ind w:firstLine="720"/>
        <w:jc w:val="both"/>
        <w:rPr>
          <w:sz w:val="32"/>
          <w:szCs w:val="32"/>
        </w:rPr>
      </w:pPr>
    </w:p>
    <w:p w:rsidR="00D35615" w:rsidRDefault="00D35615" w:rsidP="00D35615">
      <w:pPr>
        <w:ind w:firstLine="720"/>
        <w:jc w:val="both"/>
        <w:rPr>
          <w:sz w:val="32"/>
          <w:szCs w:val="32"/>
        </w:rPr>
      </w:pPr>
    </w:p>
    <w:p w:rsidR="00D35615" w:rsidRDefault="00D35615" w:rsidP="00D35615">
      <w:pPr>
        <w:ind w:firstLine="720"/>
        <w:jc w:val="both"/>
        <w:rPr>
          <w:sz w:val="32"/>
          <w:szCs w:val="32"/>
        </w:rPr>
      </w:pPr>
    </w:p>
    <w:p w:rsidR="00D35615" w:rsidRDefault="00D35615" w:rsidP="00D35615">
      <w:pPr>
        <w:jc w:val="both"/>
        <w:rPr>
          <w:sz w:val="32"/>
          <w:szCs w:val="32"/>
        </w:rPr>
      </w:pPr>
    </w:p>
    <w:p w:rsidR="00D35615" w:rsidRDefault="00D35615" w:rsidP="00D35615">
      <w:pPr>
        <w:jc w:val="both"/>
        <w:rPr>
          <w:sz w:val="32"/>
          <w:szCs w:val="32"/>
        </w:rPr>
      </w:pPr>
    </w:p>
    <w:p w:rsidR="00634D3B" w:rsidRDefault="00D35615" w:rsidP="00D35615">
      <w:pPr>
        <w:jc w:val="both"/>
        <w:rPr>
          <w:sz w:val="48"/>
          <w:szCs w:val="48"/>
        </w:rPr>
      </w:pPr>
      <w:r>
        <w:rPr>
          <w:sz w:val="32"/>
          <w:szCs w:val="32"/>
        </w:rPr>
        <w:t xml:space="preserve">                                       </w:t>
      </w:r>
      <w:r w:rsidR="007D63D5">
        <w:rPr>
          <w:sz w:val="48"/>
          <w:szCs w:val="48"/>
        </w:rPr>
        <w:t xml:space="preserve"> </w:t>
      </w:r>
    </w:p>
    <w:p w:rsidR="00D35615" w:rsidRPr="007C21A5" w:rsidRDefault="00634D3B" w:rsidP="00D35615">
      <w:pPr>
        <w:jc w:val="both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   </w:t>
      </w:r>
      <w:r w:rsidR="00D35615" w:rsidRPr="005911F5">
        <w:rPr>
          <w:b/>
          <w:sz w:val="48"/>
          <w:szCs w:val="48"/>
        </w:rPr>
        <w:t>Анамнез</w:t>
      </w:r>
    </w:p>
    <w:p w:rsidR="00D35615" w:rsidRPr="00D31A0B" w:rsidRDefault="00D35615" w:rsidP="00D3561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Жалобы</w:t>
      </w:r>
    </w:p>
    <w:p w:rsidR="00D35615" w:rsidRDefault="00D35615" w:rsidP="00D356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Жалобы при поступлении:</w:t>
      </w:r>
    </w:p>
    <w:p w:rsidR="00D35615" w:rsidRPr="005007DE" w:rsidRDefault="00D35615" w:rsidP="00D35615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боли в эпигастральной области, возникающие через 30 минут после приема обильной и жирной пищи. Боли длятся в течение нескольких часов, иррадиируют в левое подреберье. Для купирования болей пациент самостоятельно принимал но-шпу, алмагель и смекту, боль уменьшалась на 40 минут, затем усиливалась вновь.</w:t>
      </w:r>
    </w:p>
    <w:p w:rsidR="00D35615" w:rsidRPr="005007DE" w:rsidRDefault="00D35615" w:rsidP="00D35615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постоянная тошнота, изжога, отрыжка воздухом, горечь во рту</w:t>
      </w:r>
    </w:p>
    <w:p w:rsidR="00D35615" w:rsidRPr="00CE7F04" w:rsidRDefault="00D35615" w:rsidP="00D35615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троекратная рвота в течении 3 дней съеденной пищей. Рвота облегчения и уменьшения болей не приносила.</w:t>
      </w:r>
    </w:p>
    <w:p w:rsidR="00D35615" w:rsidRDefault="00D35615" w:rsidP="00D35615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головные боли в височной области, переходящие в область затылка. Боли возникают после физической нагрузки и стрессов и проходят самостоятельно в покое примерно через час.</w:t>
      </w:r>
    </w:p>
    <w:p w:rsidR="00D35615" w:rsidRDefault="00D35615" w:rsidP="00D35615">
      <w:pPr>
        <w:jc w:val="both"/>
        <w:rPr>
          <w:b/>
          <w:sz w:val="28"/>
          <w:szCs w:val="28"/>
        </w:rPr>
      </w:pPr>
      <w:r w:rsidRPr="007E02BD">
        <w:rPr>
          <w:b/>
          <w:sz w:val="28"/>
          <w:szCs w:val="28"/>
        </w:rPr>
        <w:t>Жалобы на момент обследования:</w:t>
      </w:r>
    </w:p>
    <w:p w:rsidR="00D35615" w:rsidRDefault="00D35615" w:rsidP="00D35615">
      <w:pPr>
        <w:numPr>
          <w:ilvl w:val="0"/>
          <w:numId w:val="4"/>
        </w:numPr>
        <w:jc w:val="both"/>
        <w:rPr>
          <w:sz w:val="28"/>
          <w:szCs w:val="28"/>
        </w:rPr>
      </w:pPr>
      <w:r w:rsidRPr="00CE7F04">
        <w:rPr>
          <w:sz w:val="28"/>
          <w:szCs w:val="28"/>
        </w:rPr>
        <w:t>боли в эпигастральной области</w:t>
      </w:r>
      <w:r>
        <w:rPr>
          <w:sz w:val="28"/>
          <w:szCs w:val="28"/>
        </w:rPr>
        <w:t>, возникающие через 30 минут после приема обильной и жирной пищи. Боли длятся в течение нескольких часов, иррадиируют в левое подреберье. Боли возникают также ночью или через несколько часов после приема пищи.</w:t>
      </w:r>
    </w:p>
    <w:p w:rsidR="00D35615" w:rsidRDefault="00D35615" w:rsidP="00D3561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изжога, отрыжка воздухом после приема пищи</w:t>
      </w:r>
    </w:p>
    <w:p w:rsidR="00D35615" w:rsidRDefault="00D35615" w:rsidP="00D3561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диарея в течение последних 3 дней</w:t>
      </w:r>
    </w:p>
    <w:p w:rsidR="00D35615" w:rsidRDefault="00D35615" w:rsidP="00D3561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регулярные запоры по 3-4 дня</w:t>
      </w:r>
    </w:p>
    <w:p w:rsidR="00D35615" w:rsidRDefault="00D35615" w:rsidP="00D3561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тянущие боли в правом подреберье, возникающие после повышенной физической нагрузки и самостоятельно проходящие в покое через 1 час.</w:t>
      </w:r>
    </w:p>
    <w:p w:rsidR="00D35615" w:rsidRDefault="00D35615" w:rsidP="00D3561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аппетита в последний месяц</w:t>
      </w:r>
    </w:p>
    <w:p w:rsidR="00D35615" w:rsidRDefault="00D35615" w:rsidP="00D35615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головные боли в височной области, переходящие в область затылка. Боли возникают после физической нагрузки и стрессов и проходят самостоятельно в покое примерно через час.</w:t>
      </w:r>
    </w:p>
    <w:p w:rsidR="00D35615" w:rsidRDefault="00D35615" w:rsidP="00D3561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приступы головокружения, сопровождающиеся тошнотой, нарушением координации и зрения. Приступы головокружения возникают спонтанно вне зависимости от положения тела и нагрузки. При поворотах головы головокружение не усиливается. Со слов пациента, при приступах головокружения у него имелось несколько эпизодов потери сознания, по поводу которых к врачу он не обращался. </w:t>
      </w:r>
    </w:p>
    <w:p w:rsidR="00D35615" w:rsidRDefault="00D35615" w:rsidP="00D3561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колющие боли в области сердца с иррадиацией в правую руку, возникающие при волнении, переутомлении, физической нагрузке, продолжительностью до 1 часа.  Боль усиливается при поворотах и сгибании туловища, уменьшается в покое в положении лежа.</w:t>
      </w:r>
    </w:p>
    <w:p w:rsidR="00D35615" w:rsidRDefault="00D35615" w:rsidP="00D3561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онемение кончиков пальцев на руках по утрам, которое постепенно проходит в течение 30-60 минут.</w:t>
      </w:r>
    </w:p>
    <w:p w:rsidR="00D35615" w:rsidRDefault="00D35615" w:rsidP="00D3561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боли в нижнегрудном и шейном отделе позвоночника, возникающие при физической нагрузке. Боль усиливается при поворотах туловища и проходит самостоятельно в покое.</w:t>
      </w:r>
    </w:p>
    <w:p w:rsidR="00D35615" w:rsidRDefault="00D35615" w:rsidP="00D3561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повышенная жажда, в течение дня выпивает до </w:t>
      </w:r>
      <w:smartTag w:uri="urn:schemas-microsoft-com:office:smarttags" w:element="metricconverter">
        <w:smartTagPr>
          <w:attr w:name="ProductID" w:val="3 литров"/>
        </w:smartTagPr>
        <w:r>
          <w:rPr>
            <w:sz w:val="28"/>
            <w:szCs w:val="28"/>
          </w:rPr>
          <w:t>3 литров</w:t>
        </w:r>
      </w:smartTag>
      <w:r>
        <w:rPr>
          <w:sz w:val="28"/>
          <w:szCs w:val="28"/>
        </w:rPr>
        <w:t xml:space="preserve"> жидкости</w:t>
      </w:r>
    </w:p>
    <w:p w:rsidR="00D35615" w:rsidRDefault="00D35615" w:rsidP="00D3561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отеки на лице, возникающие после приема большого количества жидкости. Отеки отмечает по утрам, самостоятельно проходят в течение дня.</w:t>
      </w:r>
    </w:p>
    <w:p w:rsidR="00D35615" w:rsidRPr="00CE7F04" w:rsidRDefault="00D35615" w:rsidP="00D3561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плохой сон</w:t>
      </w:r>
    </w:p>
    <w:p w:rsidR="00D35615" w:rsidRDefault="00D35615" w:rsidP="00D35615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D31A0B">
        <w:rPr>
          <w:b/>
          <w:sz w:val="28"/>
          <w:szCs w:val="28"/>
        </w:rPr>
        <w:t>Анамнез развития заболевания.</w:t>
      </w:r>
    </w:p>
    <w:p w:rsidR="00D35615" w:rsidRPr="007D42C3" w:rsidRDefault="00D35615" w:rsidP="00D35615">
      <w:pPr>
        <w:jc w:val="both"/>
        <w:rPr>
          <w:sz w:val="28"/>
          <w:szCs w:val="28"/>
        </w:rPr>
      </w:pPr>
      <w:r w:rsidRPr="007D42C3">
        <w:rPr>
          <w:sz w:val="28"/>
          <w:szCs w:val="28"/>
        </w:rPr>
        <w:t xml:space="preserve">Со слов пациента, </w:t>
      </w:r>
      <w:r>
        <w:rPr>
          <w:sz w:val="28"/>
          <w:szCs w:val="28"/>
        </w:rPr>
        <w:t xml:space="preserve">указанные жалобы со стороны желудочно-кишечного тракта (боли в эпигастрии, тошнота, изжога, отрыжка) отмечает в течение последних 2 лет. </w:t>
      </w:r>
      <w:r w:rsidR="004E5391">
        <w:rPr>
          <w:sz w:val="28"/>
          <w:szCs w:val="28"/>
        </w:rPr>
        <w:t xml:space="preserve">Речную рыбу употреблял многократно. </w:t>
      </w:r>
      <w:r>
        <w:rPr>
          <w:sz w:val="28"/>
          <w:szCs w:val="28"/>
        </w:rPr>
        <w:t>В последний год в связи с разводом родителей пациент отмечает усиление болей в эпигастральной области. Данное заболевание началось остро 17 апреля 2005г. После обильного приема пищи возникли сильные боли в эпигастрии, сопровождающиеся тошнотой, отрыжкой, изжогой, слабостью.  Однократная рвота не принесла облегчения. В течение 3 дней ребенок находился дома, указанные жалобы не уменьшались. Рвота возникала еще 2 раза.  Для облегчения болей принимал смекту, но-шпу. Данные лекарственные препараты помогали только на 30-40 минут, затем боли снова усиливались.  20 апреля пациент обратился к участковому педиатру и был направлен в дневной стационар с диагнозом: хронический гастродуоденит, фаза обострения. Паразитоз?</w:t>
      </w:r>
    </w:p>
    <w:p w:rsidR="00D35615" w:rsidRDefault="00D35615" w:rsidP="00D35615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BE4103">
        <w:rPr>
          <w:b/>
          <w:sz w:val="28"/>
          <w:szCs w:val="28"/>
        </w:rPr>
        <w:t>Анамнез жизни</w:t>
      </w:r>
    </w:p>
    <w:p w:rsidR="00D35615" w:rsidRDefault="00634D3B" w:rsidP="00D35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****************************  </w:t>
      </w:r>
      <w:r w:rsidR="00D35615">
        <w:rPr>
          <w:sz w:val="28"/>
          <w:szCs w:val="28"/>
        </w:rPr>
        <w:t>родился  29 июля 1992 года  ребенком от 3 беременности, вторых срочных родов, в полной семье. Масса при рождении 3270гр, рост 54см.  Рос и развивался соответственно возрасту, от сверстников не отставал, все прививки проставлены соответственно календарю.   В возрасте  4,5 месяцев был поставлен на «Д» учет у невролога с диагнозом «перинатальное поражение ЦНС гипоксически-травматического генеза</w:t>
      </w:r>
      <w:r>
        <w:rPr>
          <w:sz w:val="28"/>
          <w:szCs w:val="28"/>
        </w:rPr>
        <w:t>»</w:t>
      </w:r>
      <w:r w:rsidR="00D35615">
        <w:rPr>
          <w:sz w:val="28"/>
          <w:szCs w:val="28"/>
        </w:rPr>
        <w:t xml:space="preserve">. Синдром двусторонней пирамидной недостаточности». Снят с «Д» учета в возрасте 1 года. В 2001г. переболел ветряной оспой. В 2004г. получил сотрясение мозга, находился в стационаре в течение 8 дней. </w:t>
      </w:r>
    </w:p>
    <w:p w:rsidR="00D35615" w:rsidRDefault="00D35615" w:rsidP="00D356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Обучается в средней общеобразовательной школе в 6 классе, успеваемость низкая. Занимается спортом. Курил с 10 лет в течение 3 лет (по 1 сигарете в 2-3 дня), в течение последнего года не курит. Занимается спортом (футбол).</w:t>
      </w:r>
    </w:p>
    <w:p w:rsidR="00D35615" w:rsidRDefault="00D35615" w:rsidP="00D35615">
      <w:pPr>
        <w:numPr>
          <w:ilvl w:val="1"/>
          <w:numId w:val="3"/>
        </w:numPr>
        <w:jc w:val="both"/>
        <w:rPr>
          <w:b/>
          <w:sz w:val="28"/>
          <w:szCs w:val="28"/>
        </w:rPr>
      </w:pPr>
      <w:r w:rsidRPr="00241267">
        <w:rPr>
          <w:b/>
          <w:sz w:val="28"/>
          <w:szCs w:val="28"/>
        </w:rPr>
        <w:t>Семейный анамнез</w:t>
      </w:r>
    </w:p>
    <w:p w:rsidR="00D35615" w:rsidRDefault="00D35615" w:rsidP="00D35615">
      <w:pPr>
        <w:jc w:val="both"/>
        <w:rPr>
          <w:sz w:val="28"/>
          <w:szCs w:val="28"/>
        </w:rPr>
      </w:pPr>
      <w:r>
        <w:rPr>
          <w:sz w:val="28"/>
          <w:szCs w:val="28"/>
        </w:rPr>
        <w:t>О заболеваниях бабушек и дедушек отцовской линии не знает. По материнской линии бабушка страдала сахарным диабетом, дедушка переболел клещевым энцефалитом. Старший брат здоров. У матери - цирроз печени? У отца - 2 язвы желудка, остеохондроз.  О наличии у близких родственников случаев сифилиса, туберкулеза, нервных, психических, обменных и других наследственных болезней не знает.</w:t>
      </w:r>
    </w:p>
    <w:p w:rsidR="00D35615" w:rsidRPr="00706D3B" w:rsidRDefault="00D35615" w:rsidP="00D35615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706D3B">
        <w:rPr>
          <w:b/>
          <w:sz w:val="28"/>
          <w:szCs w:val="28"/>
        </w:rPr>
        <w:t>Аллергологический анамнез</w:t>
      </w:r>
    </w:p>
    <w:p w:rsidR="00D35615" w:rsidRDefault="00D35615" w:rsidP="00D35615">
      <w:pPr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анамнез не отягощен.</w:t>
      </w:r>
    </w:p>
    <w:p w:rsidR="00D35615" w:rsidRDefault="00D35615" w:rsidP="00D35615">
      <w:pPr>
        <w:jc w:val="both"/>
        <w:rPr>
          <w:sz w:val="28"/>
          <w:szCs w:val="28"/>
        </w:rPr>
      </w:pPr>
    </w:p>
    <w:p w:rsidR="00D35615" w:rsidRPr="009F57AD" w:rsidRDefault="00D35615" w:rsidP="00D35615">
      <w:pPr>
        <w:jc w:val="both"/>
        <w:rPr>
          <w:b/>
          <w:sz w:val="48"/>
          <w:szCs w:val="48"/>
        </w:rPr>
      </w:pPr>
      <w:r>
        <w:rPr>
          <w:sz w:val="28"/>
          <w:szCs w:val="28"/>
        </w:rPr>
        <w:t xml:space="preserve">               </w:t>
      </w:r>
      <w:r w:rsidRPr="009F57AD">
        <w:rPr>
          <w:b/>
          <w:sz w:val="48"/>
          <w:szCs w:val="48"/>
        </w:rPr>
        <w:t>Объективное исследование</w:t>
      </w:r>
    </w:p>
    <w:p w:rsidR="00D35615" w:rsidRPr="005F3F9F" w:rsidRDefault="00D35615" w:rsidP="00D35615">
      <w:pPr>
        <w:jc w:val="both"/>
        <w:rPr>
          <w:sz w:val="28"/>
          <w:szCs w:val="28"/>
        </w:rPr>
      </w:pPr>
    </w:p>
    <w:p w:rsidR="00D35615" w:rsidRDefault="00D35615" w:rsidP="00D35615">
      <w:pPr>
        <w:jc w:val="both"/>
        <w:rPr>
          <w:b/>
          <w:sz w:val="28"/>
          <w:szCs w:val="28"/>
        </w:rPr>
      </w:pPr>
      <w:r w:rsidRPr="005F3F9F">
        <w:rPr>
          <w:b/>
          <w:sz w:val="28"/>
          <w:szCs w:val="28"/>
        </w:rPr>
        <w:t>Общий осмотр.</w:t>
      </w:r>
    </w:p>
    <w:p w:rsidR="00D35615" w:rsidRDefault="00D35615" w:rsidP="00D35615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Состояние:</w:t>
      </w:r>
      <w:r>
        <w:rPr>
          <w:sz w:val="28"/>
          <w:szCs w:val="28"/>
        </w:rPr>
        <w:t xml:space="preserve"> удовлетворительное</w:t>
      </w:r>
    </w:p>
    <w:p w:rsidR="00D35615" w:rsidRDefault="00D35615" w:rsidP="00D35615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Сознание</w:t>
      </w:r>
      <w:r w:rsidRPr="00480E14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полное</w:t>
      </w:r>
    </w:p>
    <w:p w:rsidR="00D35615" w:rsidRDefault="00D35615" w:rsidP="00D35615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Тип телосложения:</w:t>
      </w:r>
      <w:r>
        <w:rPr>
          <w:sz w:val="28"/>
          <w:szCs w:val="28"/>
        </w:rPr>
        <w:t xml:space="preserve"> нормостенический</w:t>
      </w:r>
    </w:p>
    <w:p w:rsidR="00D35615" w:rsidRDefault="00D35615" w:rsidP="00D35615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Положение больного:</w:t>
      </w:r>
      <w:r>
        <w:rPr>
          <w:sz w:val="28"/>
          <w:szCs w:val="28"/>
        </w:rPr>
        <w:t xml:space="preserve"> активное</w:t>
      </w:r>
    </w:p>
    <w:p w:rsidR="00D35615" w:rsidRDefault="00D35615" w:rsidP="00D35615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 xml:space="preserve">Выражение лица: </w:t>
      </w:r>
      <w:r>
        <w:rPr>
          <w:sz w:val="28"/>
          <w:szCs w:val="28"/>
        </w:rPr>
        <w:t>осмысленное</w:t>
      </w:r>
    </w:p>
    <w:p w:rsidR="00D35615" w:rsidRDefault="00D35615" w:rsidP="00D35615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Рост:</w:t>
      </w:r>
      <w:r>
        <w:rPr>
          <w:sz w:val="28"/>
          <w:szCs w:val="28"/>
        </w:rPr>
        <w:t xml:space="preserve"> 148,5см.</w:t>
      </w:r>
    </w:p>
    <w:p w:rsidR="00D35615" w:rsidRDefault="00D35615" w:rsidP="00D35615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Вес:</w:t>
      </w:r>
      <w:r>
        <w:rPr>
          <w:sz w:val="28"/>
          <w:szCs w:val="28"/>
        </w:rPr>
        <w:t xml:space="preserve"> 34кг.</w:t>
      </w:r>
    </w:p>
    <w:p w:rsidR="00D35615" w:rsidRDefault="00D35615" w:rsidP="00D35615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Кожа, слизистые оболочки:</w:t>
      </w:r>
      <w:r>
        <w:rPr>
          <w:sz w:val="28"/>
          <w:szCs w:val="28"/>
        </w:rPr>
        <w:t xml:space="preserve"> </w:t>
      </w:r>
    </w:p>
    <w:p w:rsidR="00D35615" w:rsidRDefault="00D35615" w:rsidP="00D35615">
      <w:pPr>
        <w:jc w:val="both"/>
        <w:rPr>
          <w:sz w:val="28"/>
          <w:szCs w:val="28"/>
        </w:rPr>
      </w:pPr>
      <w:r>
        <w:rPr>
          <w:sz w:val="28"/>
          <w:szCs w:val="28"/>
        </w:rPr>
        <w:t>Кожа розового цвета, сухая, тургор не снижен, сыпи, расчесов нет. Оволосение по мужскому типу, равномерное. Ногти нормальной формы, признаков деформации, грибковых поражений нет.  Видимые слизистые розового цвета, чистые, влажные,</w:t>
      </w:r>
      <w:r w:rsidRPr="00740DA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желтушного прокрашивания уздечки языка нет.</w:t>
      </w:r>
      <w:r>
        <w:rPr>
          <w:sz w:val="28"/>
          <w:szCs w:val="28"/>
        </w:rPr>
        <w:t xml:space="preserve"> Склеры субэктеричны. </w:t>
      </w:r>
    </w:p>
    <w:p w:rsidR="00D35615" w:rsidRDefault="00D35615" w:rsidP="00D35615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Подкожно-жировой слой:</w:t>
      </w:r>
      <w:r>
        <w:rPr>
          <w:sz w:val="28"/>
          <w:szCs w:val="28"/>
        </w:rPr>
        <w:t xml:space="preserve"> слабо выражен, распределен равномерно. Признаков отеков нет.</w:t>
      </w:r>
    </w:p>
    <w:p w:rsidR="00D35615" w:rsidRDefault="00D35615" w:rsidP="00D35615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Лимфатические узлы:</w:t>
      </w:r>
      <w:r>
        <w:rPr>
          <w:sz w:val="28"/>
          <w:szCs w:val="28"/>
        </w:rPr>
        <w:t xml:space="preserve"> при общем осмотре и пальпации увеличения отдельных лимфатических узлов не наблюдается. 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80E14">
        <w:rPr>
          <w:rFonts w:ascii="Times New Roman" w:hAnsi="Times New Roman"/>
          <w:i/>
          <w:sz w:val="28"/>
          <w:szCs w:val="28"/>
        </w:rPr>
        <w:t>Шея: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шейные лимфоузлы пальпаторно неувеличены, сосуды шеи без видимой пульсации, не набухшие. Щитовидная железа определяется пальпаторно, неувеличена, при пальпации безболезненна, умеренно подвижная, консистенция эластичная.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0DA6">
        <w:rPr>
          <w:rFonts w:ascii="Times New Roman" w:hAnsi="Times New Roman"/>
          <w:i/>
          <w:sz w:val="28"/>
          <w:szCs w:val="28"/>
        </w:rPr>
        <w:t>Ротовая полость:</w:t>
      </w:r>
      <w:r w:rsidRPr="00740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видимые слизистые рта, мягкого неба, десна розового цвета, чистые, влажные. Язык обычных размеров, розовый, влажный, сосочки выражены, налета и наложений нет.  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40DA6">
        <w:rPr>
          <w:rFonts w:ascii="Times New Roman" w:hAnsi="Times New Roman"/>
          <w:b/>
          <w:sz w:val="28"/>
          <w:szCs w:val="28"/>
        </w:rPr>
        <w:t>Костно-мышечная система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0DA6">
        <w:rPr>
          <w:rFonts w:ascii="Times New Roman" w:hAnsi="Times New Roman"/>
          <w:sz w:val="28"/>
          <w:szCs w:val="28"/>
        </w:rPr>
        <w:t>Череп правильной формы, без аномалий развития. Позвоночник:</w:t>
      </w:r>
      <w:r>
        <w:rPr>
          <w:rFonts w:ascii="Times New Roman" w:hAnsi="Times New Roman"/>
          <w:sz w:val="28"/>
          <w:szCs w:val="28"/>
        </w:rPr>
        <w:t xml:space="preserve"> физиологические изгибы сохранены,  патологических деформаций нет. Грудная клетка нормо</w:t>
      </w:r>
      <w:r w:rsidRPr="00740DA6">
        <w:rPr>
          <w:rFonts w:ascii="Times New Roman" w:hAnsi="Times New Roman"/>
          <w:sz w:val="28"/>
          <w:szCs w:val="28"/>
        </w:rPr>
        <w:t>стенического типа. Рёберные промежутки не расширены, ход ребер косой, над- и подключичные ямки выражены уме</w:t>
      </w:r>
      <w:r>
        <w:rPr>
          <w:rFonts w:ascii="Times New Roman" w:hAnsi="Times New Roman"/>
          <w:sz w:val="28"/>
          <w:szCs w:val="28"/>
        </w:rPr>
        <w:t>ренно, эпигастральный угол около</w:t>
      </w:r>
      <w:r w:rsidRPr="00740DA6">
        <w:rPr>
          <w:rFonts w:ascii="Times New Roman" w:hAnsi="Times New Roman"/>
          <w:sz w:val="28"/>
          <w:szCs w:val="28"/>
        </w:rPr>
        <w:t xml:space="preserve"> 90 гр</w:t>
      </w:r>
      <w:r>
        <w:rPr>
          <w:rFonts w:ascii="Times New Roman" w:hAnsi="Times New Roman"/>
          <w:sz w:val="28"/>
          <w:szCs w:val="28"/>
        </w:rPr>
        <w:t>адусов</w:t>
      </w:r>
      <w:r w:rsidRPr="00740DA6">
        <w:rPr>
          <w:rFonts w:ascii="Times New Roman" w:hAnsi="Times New Roman"/>
          <w:sz w:val="28"/>
          <w:szCs w:val="28"/>
        </w:rPr>
        <w:t xml:space="preserve">. Кости верхних и нижних конечностей не деформированы, признаков периостита нет.  Мышцы развиты удовлетворительно, симметрично, тонус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740DA6">
        <w:rPr>
          <w:rFonts w:ascii="Times New Roman" w:hAnsi="Times New Roman"/>
          <w:sz w:val="28"/>
          <w:szCs w:val="28"/>
        </w:rPr>
        <w:t>снижен, болезненности при прощупывании нет, гипертрофии\атрофии отдельных групп мышц нет.  Суставы верхних и нижних  конечностей симметричны, подвижны, объем движений</w:t>
      </w:r>
      <w:r>
        <w:rPr>
          <w:rFonts w:ascii="Times New Roman" w:hAnsi="Times New Roman"/>
          <w:sz w:val="28"/>
          <w:szCs w:val="28"/>
        </w:rPr>
        <w:t xml:space="preserve"> полный</w:t>
      </w:r>
      <w:r w:rsidRPr="00740DA6">
        <w:rPr>
          <w:rFonts w:ascii="Times New Roman" w:hAnsi="Times New Roman"/>
          <w:sz w:val="28"/>
          <w:szCs w:val="28"/>
        </w:rPr>
        <w:t xml:space="preserve">. 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35615" w:rsidRDefault="00D35615" w:rsidP="00D356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A47FF">
        <w:rPr>
          <w:rFonts w:ascii="Times New Roman" w:hAnsi="Times New Roman"/>
          <w:b/>
          <w:sz w:val="28"/>
          <w:szCs w:val="28"/>
        </w:rPr>
        <w:t>Дыхательная система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A47FF">
        <w:rPr>
          <w:rFonts w:ascii="Times New Roman" w:hAnsi="Times New Roman"/>
          <w:i/>
          <w:sz w:val="28"/>
          <w:szCs w:val="28"/>
        </w:rPr>
        <w:t>Осмотр: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грудная клетка нормостенического типа, симметричная, обе половины равномерно участвуют в дыхательных движениях. Над- и подключичные ямки умеренно выражены, одинаковы с правой и левой </w:t>
      </w:r>
      <w:r>
        <w:rPr>
          <w:rFonts w:ascii="Times New Roman" w:hAnsi="Times New Roman"/>
          <w:sz w:val="28"/>
          <w:szCs w:val="28"/>
        </w:rPr>
        <w:lastRenderedPageBreak/>
        <w:t>стороны. Ход ребер косой, выпячиваний и ундуляции межреберных промежутков нет. Лопатки плотно прилегают к грудной клетке.  Дыхание глубокое, ритмичное, тип дыхания смешанный. Частота дыхания 16\мин.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color w:val="000000"/>
          <w:sz w:val="28"/>
        </w:rPr>
      </w:pPr>
      <w:r w:rsidRPr="00424197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sz w:val="28"/>
          <w:szCs w:val="28"/>
        </w:rPr>
        <w:t xml:space="preserve"> грудная клетка при пальпации безболезненна, эластичная. </w:t>
      </w:r>
      <w:r w:rsidRPr="00FA47FF">
        <w:rPr>
          <w:rFonts w:ascii="Times New Roman" w:hAnsi="Times New Roman"/>
          <w:color w:val="000000"/>
          <w:sz w:val="28"/>
        </w:rPr>
        <w:t>Голосовое дрожание на</w:t>
      </w:r>
      <w:r>
        <w:rPr>
          <w:rFonts w:ascii="Times New Roman" w:hAnsi="Times New Roman"/>
          <w:color w:val="000000"/>
          <w:sz w:val="28"/>
        </w:rPr>
        <w:t>д передней и боковой поверхностями грудной клетки на симметричных участках проводится одинаково, не изменено.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24197">
        <w:rPr>
          <w:rFonts w:ascii="Times New Roman" w:hAnsi="Times New Roman"/>
          <w:i/>
          <w:color w:val="000000"/>
          <w:sz w:val="28"/>
        </w:rPr>
        <w:t>Перкуссия: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2419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сравнительной</w:t>
      </w:r>
      <w:r w:rsidRPr="00424197">
        <w:rPr>
          <w:rFonts w:ascii="Times New Roman" w:hAnsi="Times New Roman"/>
          <w:sz w:val="28"/>
          <w:szCs w:val="28"/>
        </w:rPr>
        <w:t xml:space="preserve"> перкуссии</w:t>
      </w:r>
      <w:r>
        <w:rPr>
          <w:rFonts w:ascii="Times New Roman" w:hAnsi="Times New Roman"/>
          <w:sz w:val="28"/>
          <w:szCs w:val="28"/>
        </w:rPr>
        <w:t xml:space="preserve"> по передней, боковой и задней поверхностям грудной клетки</w:t>
      </w:r>
      <w:r w:rsidRPr="00424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над легкими определяется легочной перкуторный звук, одинаковый на симметричных участках.  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Гамма звучности над передними и задними отделами легких сохранена. Высота стояния верхушек легких  спереди справа и слева составляет 3см. Высота стояния верхушек легких сзади на 1,5см. ниже </w:t>
      </w:r>
      <w:r w:rsidRPr="00C90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C90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шейного позвонка. Ширина полей Кренига справа и слева составляет 6см.  Подвижность нижнего края легкого на вдохе составляет 3см. (второй метод). 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35615" w:rsidRPr="00C472F4" w:rsidTr="00C472F4">
        <w:tc>
          <w:tcPr>
            <w:tcW w:w="9571" w:type="dxa"/>
            <w:gridSpan w:val="3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Нижние границы легких</w:t>
            </w:r>
          </w:p>
        </w:tc>
      </w:tr>
      <w:tr w:rsidR="00D35615" w:rsidRPr="00C472F4" w:rsidTr="00C472F4"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Линия</w:t>
            </w:r>
          </w:p>
        </w:tc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Правое легкое</w:t>
            </w:r>
          </w:p>
        </w:tc>
        <w:tc>
          <w:tcPr>
            <w:tcW w:w="3191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Левое легкое</w:t>
            </w:r>
          </w:p>
        </w:tc>
      </w:tr>
      <w:tr w:rsidR="00D35615" w:rsidRPr="00C472F4" w:rsidTr="00C472F4">
        <w:tc>
          <w:tcPr>
            <w:tcW w:w="3190" w:type="dxa"/>
            <w:shd w:val="clear" w:color="auto" w:fill="auto"/>
            <w:vAlign w:val="center"/>
          </w:tcPr>
          <w:p w:rsidR="00D35615" w:rsidRPr="00C472F4" w:rsidRDefault="00D35615" w:rsidP="00D35615">
            <w:pPr>
              <w:rPr>
                <w:color w:val="000000"/>
                <w:sz w:val="28"/>
              </w:rPr>
            </w:pPr>
            <w:r w:rsidRPr="00C472F4">
              <w:rPr>
                <w:color w:val="000000"/>
                <w:sz w:val="28"/>
              </w:rPr>
              <w:t>l.parasternalis</w:t>
            </w:r>
          </w:p>
        </w:tc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472F4">
              <w:rPr>
                <w:rFonts w:ascii="Times New Roman" w:hAnsi="Times New Roman"/>
                <w:sz w:val="28"/>
                <w:szCs w:val="28"/>
              </w:rPr>
              <w:t xml:space="preserve"> межреберье</w:t>
            </w:r>
          </w:p>
        </w:tc>
        <w:tc>
          <w:tcPr>
            <w:tcW w:w="3191" w:type="dxa"/>
            <w:shd w:val="clear" w:color="auto" w:fill="auto"/>
          </w:tcPr>
          <w:p w:rsidR="00D35615" w:rsidRPr="00C472F4" w:rsidRDefault="00D35615" w:rsidP="00C472F4">
            <w:pPr>
              <w:pStyle w:val="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------------------</w:t>
            </w:r>
          </w:p>
        </w:tc>
      </w:tr>
      <w:tr w:rsidR="00D35615" w:rsidRPr="00C472F4" w:rsidTr="00C472F4">
        <w:tc>
          <w:tcPr>
            <w:tcW w:w="3190" w:type="dxa"/>
            <w:shd w:val="clear" w:color="auto" w:fill="auto"/>
            <w:vAlign w:val="center"/>
          </w:tcPr>
          <w:p w:rsidR="00D35615" w:rsidRPr="00C472F4" w:rsidRDefault="00D35615" w:rsidP="00D35615">
            <w:pPr>
              <w:rPr>
                <w:color w:val="000000"/>
                <w:sz w:val="28"/>
              </w:rPr>
            </w:pPr>
            <w:r w:rsidRPr="00C472F4">
              <w:rPr>
                <w:color w:val="000000"/>
                <w:sz w:val="28"/>
              </w:rPr>
              <w:t>l.medioclavicularis</w:t>
            </w:r>
          </w:p>
        </w:tc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C472F4">
              <w:rPr>
                <w:rFonts w:ascii="Times New Roman" w:hAnsi="Times New Roman"/>
                <w:sz w:val="28"/>
                <w:szCs w:val="28"/>
              </w:rPr>
              <w:t xml:space="preserve">  ребро</w:t>
            </w:r>
          </w:p>
        </w:tc>
        <w:tc>
          <w:tcPr>
            <w:tcW w:w="3191" w:type="dxa"/>
            <w:shd w:val="clear" w:color="auto" w:fill="auto"/>
          </w:tcPr>
          <w:p w:rsidR="00D35615" w:rsidRPr="00C472F4" w:rsidRDefault="00D35615" w:rsidP="00C472F4">
            <w:pPr>
              <w:pStyle w:val="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------------------</w:t>
            </w:r>
          </w:p>
        </w:tc>
      </w:tr>
      <w:tr w:rsidR="00D35615" w:rsidRPr="00C472F4" w:rsidTr="00C472F4">
        <w:tc>
          <w:tcPr>
            <w:tcW w:w="3190" w:type="dxa"/>
            <w:shd w:val="clear" w:color="auto" w:fill="auto"/>
            <w:vAlign w:val="center"/>
          </w:tcPr>
          <w:p w:rsidR="00D35615" w:rsidRPr="00C472F4" w:rsidRDefault="00D35615" w:rsidP="00D35615">
            <w:pPr>
              <w:rPr>
                <w:color w:val="000000"/>
                <w:sz w:val="28"/>
              </w:rPr>
            </w:pPr>
            <w:r w:rsidRPr="00C472F4">
              <w:rPr>
                <w:color w:val="000000"/>
                <w:sz w:val="28"/>
              </w:rPr>
              <w:t>l.axillaris anterior</w:t>
            </w:r>
          </w:p>
        </w:tc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C472F4">
              <w:rPr>
                <w:rFonts w:ascii="Times New Roman" w:hAnsi="Times New Roman"/>
                <w:sz w:val="28"/>
                <w:szCs w:val="28"/>
              </w:rPr>
              <w:t xml:space="preserve">  ребро</w:t>
            </w:r>
          </w:p>
        </w:tc>
        <w:tc>
          <w:tcPr>
            <w:tcW w:w="3191" w:type="dxa"/>
            <w:shd w:val="clear" w:color="auto" w:fill="auto"/>
          </w:tcPr>
          <w:p w:rsidR="00D35615" w:rsidRPr="00C472F4" w:rsidRDefault="00D35615" w:rsidP="00C472F4">
            <w:pPr>
              <w:pStyle w:val="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C472F4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D35615" w:rsidRPr="00C472F4" w:rsidTr="00C472F4">
        <w:tc>
          <w:tcPr>
            <w:tcW w:w="3190" w:type="dxa"/>
            <w:shd w:val="clear" w:color="auto" w:fill="auto"/>
            <w:vAlign w:val="center"/>
          </w:tcPr>
          <w:p w:rsidR="00D35615" w:rsidRPr="00C472F4" w:rsidRDefault="00D35615" w:rsidP="00D35615">
            <w:pPr>
              <w:rPr>
                <w:color w:val="000000"/>
                <w:sz w:val="28"/>
              </w:rPr>
            </w:pPr>
            <w:r w:rsidRPr="00C472F4">
              <w:rPr>
                <w:color w:val="000000"/>
                <w:sz w:val="28"/>
              </w:rPr>
              <w:t xml:space="preserve">l.axillaris media </w:t>
            </w:r>
          </w:p>
        </w:tc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C472F4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  <w:shd w:val="clear" w:color="auto" w:fill="auto"/>
          </w:tcPr>
          <w:p w:rsidR="00D35615" w:rsidRPr="00C472F4" w:rsidRDefault="00D35615" w:rsidP="00C472F4">
            <w:pPr>
              <w:pStyle w:val="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C472F4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D35615" w:rsidRPr="00C472F4" w:rsidTr="00C472F4">
        <w:tc>
          <w:tcPr>
            <w:tcW w:w="3190" w:type="dxa"/>
            <w:shd w:val="clear" w:color="auto" w:fill="auto"/>
            <w:vAlign w:val="center"/>
          </w:tcPr>
          <w:p w:rsidR="00D35615" w:rsidRPr="00C472F4" w:rsidRDefault="00D35615" w:rsidP="00D35615">
            <w:pPr>
              <w:rPr>
                <w:color w:val="000000"/>
                <w:sz w:val="28"/>
              </w:rPr>
            </w:pPr>
            <w:r w:rsidRPr="00C472F4">
              <w:rPr>
                <w:color w:val="000000"/>
                <w:sz w:val="28"/>
              </w:rPr>
              <w:t>l.axillaris posterior</w:t>
            </w:r>
          </w:p>
        </w:tc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C472F4">
              <w:rPr>
                <w:rFonts w:ascii="Times New Roman" w:hAnsi="Times New Roman"/>
                <w:sz w:val="28"/>
                <w:szCs w:val="28"/>
              </w:rPr>
              <w:t xml:space="preserve">  ребро</w:t>
            </w:r>
          </w:p>
        </w:tc>
        <w:tc>
          <w:tcPr>
            <w:tcW w:w="3191" w:type="dxa"/>
            <w:shd w:val="clear" w:color="auto" w:fill="auto"/>
          </w:tcPr>
          <w:p w:rsidR="00D35615" w:rsidRPr="00C472F4" w:rsidRDefault="00D35615" w:rsidP="00C472F4">
            <w:pPr>
              <w:pStyle w:val="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C472F4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D35615" w:rsidRPr="00C472F4" w:rsidTr="00C472F4">
        <w:tc>
          <w:tcPr>
            <w:tcW w:w="3190" w:type="dxa"/>
            <w:shd w:val="clear" w:color="auto" w:fill="auto"/>
            <w:vAlign w:val="center"/>
          </w:tcPr>
          <w:p w:rsidR="00D35615" w:rsidRPr="00C472F4" w:rsidRDefault="00D35615" w:rsidP="00D35615">
            <w:pPr>
              <w:rPr>
                <w:color w:val="000000"/>
                <w:sz w:val="28"/>
              </w:rPr>
            </w:pPr>
            <w:r w:rsidRPr="00C472F4">
              <w:rPr>
                <w:color w:val="000000"/>
                <w:sz w:val="28"/>
              </w:rPr>
              <w:t xml:space="preserve">l. scapularis </w:t>
            </w:r>
          </w:p>
        </w:tc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C472F4">
              <w:rPr>
                <w:rFonts w:ascii="Times New Roman" w:hAnsi="Times New Roman"/>
                <w:sz w:val="28"/>
                <w:szCs w:val="28"/>
              </w:rPr>
              <w:t xml:space="preserve">  ребро</w:t>
            </w:r>
          </w:p>
        </w:tc>
        <w:tc>
          <w:tcPr>
            <w:tcW w:w="3191" w:type="dxa"/>
            <w:shd w:val="clear" w:color="auto" w:fill="auto"/>
          </w:tcPr>
          <w:p w:rsidR="00D35615" w:rsidRPr="00C472F4" w:rsidRDefault="00D35615" w:rsidP="00C472F4">
            <w:pPr>
              <w:pStyle w:val="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C472F4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D35615" w:rsidRPr="00C472F4" w:rsidTr="00C472F4">
        <w:tc>
          <w:tcPr>
            <w:tcW w:w="3190" w:type="dxa"/>
            <w:shd w:val="clear" w:color="auto" w:fill="auto"/>
            <w:vAlign w:val="center"/>
          </w:tcPr>
          <w:p w:rsidR="00D35615" w:rsidRPr="00C472F4" w:rsidRDefault="00D35615" w:rsidP="00D35615">
            <w:pPr>
              <w:rPr>
                <w:color w:val="000000"/>
                <w:sz w:val="28"/>
              </w:rPr>
            </w:pPr>
            <w:r w:rsidRPr="00C472F4">
              <w:rPr>
                <w:color w:val="000000"/>
                <w:sz w:val="28"/>
              </w:rPr>
              <w:t>l.paravertebralis</w:t>
            </w:r>
          </w:p>
        </w:tc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 xml:space="preserve">Остистый отросток </w:t>
            </w: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C472F4">
              <w:rPr>
                <w:rFonts w:ascii="Times New Roman" w:hAnsi="Times New Roman"/>
                <w:sz w:val="28"/>
                <w:szCs w:val="28"/>
              </w:rPr>
              <w:t xml:space="preserve"> грудного позвонка</w:t>
            </w:r>
          </w:p>
        </w:tc>
        <w:tc>
          <w:tcPr>
            <w:tcW w:w="3191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 xml:space="preserve">Остистый отросток </w:t>
            </w: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C472F4">
              <w:rPr>
                <w:rFonts w:ascii="Times New Roman" w:hAnsi="Times New Roman"/>
                <w:sz w:val="28"/>
                <w:szCs w:val="28"/>
              </w:rPr>
              <w:t xml:space="preserve"> грудного позвонка</w:t>
            </w:r>
          </w:p>
        </w:tc>
      </w:tr>
    </w:tbl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1EA2">
        <w:rPr>
          <w:rFonts w:ascii="Times New Roman" w:hAnsi="Times New Roman"/>
          <w:i/>
          <w:sz w:val="28"/>
          <w:szCs w:val="28"/>
        </w:rPr>
        <w:t>Аускультация: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 легкими выслушивается везикулярное дыхание, побочных дыхательных шумов нет. При бронхофонии над периферическими отделами легких выслушивается неразборчивый звук, что соответстует норме.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35615" w:rsidRDefault="00D35615" w:rsidP="00D356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81EA2">
        <w:rPr>
          <w:rFonts w:ascii="Times New Roman" w:hAnsi="Times New Roman"/>
          <w:b/>
          <w:sz w:val="28"/>
          <w:szCs w:val="28"/>
        </w:rPr>
        <w:t>Сердечно-сосудистая система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1EA2">
        <w:rPr>
          <w:rFonts w:ascii="Times New Roman" w:hAnsi="Times New Roman"/>
          <w:i/>
          <w:sz w:val="28"/>
          <w:szCs w:val="28"/>
        </w:rPr>
        <w:t>Осмотр:</w:t>
      </w:r>
      <w:r>
        <w:rPr>
          <w:rFonts w:ascii="Times New Roman" w:hAnsi="Times New Roman"/>
          <w:sz w:val="28"/>
          <w:szCs w:val="28"/>
        </w:rPr>
        <w:t xml:space="preserve"> при осмотре выпячиваний, видимой пульсации в области сердца не выявлено, эпигастральной пульсации нет, видимой пульсации сосудов и аорты нет. 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B467C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пальпации верхушки сердца верхушечный толчок определяется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межреберье по</w:t>
      </w:r>
      <w:r w:rsidRPr="00050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mediaclavicularis</w:t>
      </w:r>
      <w:r>
        <w:rPr>
          <w:rFonts w:ascii="Times New Roman" w:hAnsi="Times New Roman"/>
          <w:sz w:val="28"/>
          <w:szCs w:val="28"/>
        </w:rPr>
        <w:t>, не разлитой, не усилен, положительного характера, диаметром 2см.  При пальпации основания сердца патологической пульсации не обнаружено.  Толчок правого желудочка пальпаторно не определяется.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D35615" w:rsidRDefault="00D35615" w:rsidP="00D3561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D35615" w:rsidRDefault="00D35615" w:rsidP="00D3561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D35615" w:rsidRDefault="00D35615" w:rsidP="00D3561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D35615" w:rsidRDefault="00D35615" w:rsidP="00D3561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F61C6E">
        <w:rPr>
          <w:rFonts w:ascii="Times New Roman" w:hAnsi="Times New Roman"/>
          <w:i/>
          <w:sz w:val="28"/>
          <w:szCs w:val="28"/>
        </w:rPr>
        <w:t>Перкуссия: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35615" w:rsidRPr="00C472F4" w:rsidTr="00C472F4">
        <w:tc>
          <w:tcPr>
            <w:tcW w:w="9571" w:type="dxa"/>
            <w:gridSpan w:val="3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 xml:space="preserve">                           Топографическая перкуссия границ сердца</w:t>
            </w:r>
          </w:p>
        </w:tc>
      </w:tr>
      <w:tr w:rsidR="00D35615" w:rsidRPr="00C472F4" w:rsidTr="00C472F4"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Граница</w:t>
            </w:r>
          </w:p>
        </w:tc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Относительной тупости</w:t>
            </w:r>
          </w:p>
        </w:tc>
        <w:tc>
          <w:tcPr>
            <w:tcW w:w="3191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Абсолютной тупости</w:t>
            </w:r>
          </w:p>
        </w:tc>
      </w:tr>
      <w:tr w:rsidR="00D35615" w:rsidRPr="00C472F4" w:rsidTr="00C472F4"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 xml:space="preserve">Правая </w:t>
            </w:r>
          </w:p>
        </w:tc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spacing w:after="120"/>
              <w:rPr>
                <w:color w:val="000000"/>
                <w:sz w:val="28"/>
                <w:szCs w:val="28"/>
              </w:rPr>
            </w:pPr>
            <w:r w:rsidRPr="00C472F4">
              <w:rPr>
                <w:sz w:val="28"/>
                <w:szCs w:val="28"/>
                <w:lang w:val="en-US"/>
              </w:rPr>
              <w:t>IV</w:t>
            </w:r>
            <w:r w:rsidRPr="00C472F4">
              <w:rPr>
                <w:sz w:val="28"/>
                <w:szCs w:val="28"/>
              </w:rPr>
              <w:t xml:space="preserve">  межреберье на 1,5см кнаружи от правого края грудины</w:t>
            </w:r>
          </w:p>
        </w:tc>
        <w:tc>
          <w:tcPr>
            <w:tcW w:w="3191" w:type="dxa"/>
            <w:shd w:val="clear" w:color="auto" w:fill="auto"/>
          </w:tcPr>
          <w:p w:rsidR="00D35615" w:rsidRPr="00C472F4" w:rsidRDefault="00D35615" w:rsidP="00C472F4">
            <w:pPr>
              <w:spacing w:after="120"/>
              <w:rPr>
                <w:color w:val="000000"/>
                <w:sz w:val="28"/>
              </w:rPr>
            </w:pPr>
            <w:r w:rsidRPr="00C472F4">
              <w:rPr>
                <w:color w:val="000000"/>
                <w:sz w:val="28"/>
              </w:rPr>
              <w:t>Левый край грудины</w:t>
            </w:r>
          </w:p>
        </w:tc>
      </w:tr>
      <w:tr w:rsidR="00D35615" w:rsidRPr="00C472F4" w:rsidTr="00C472F4"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Верхняя</w:t>
            </w:r>
          </w:p>
        </w:tc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III </w:t>
            </w:r>
            <w:r w:rsidRPr="00C472F4">
              <w:rPr>
                <w:rFonts w:ascii="Times New Roman" w:hAnsi="Times New Roman"/>
                <w:color w:val="000000"/>
                <w:sz w:val="28"/>
              </w:rPr>
              <w:t>ребро</w:t>
            </w:r>
          </w:p>
        </w:tc>
        <w:tc>
          <w:tcPr>
            <w:tcW w:w="3191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C472F4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D35615" w:rsidRPr="00C472F4" w:rsidTr="00C472F4"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Левая</w:t>
            </w:r>
          </w:p>
        </w:tc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C472F4">
              <w:rPr>
                <w:rFonts w:ascii="Times New Roman" w:hAnsi="Times New Roman"/>
                <w:sz w:val="28"/>
                <w:szCs w:val="28"/>
              </w:rPr>
              <w:t>.</w:t>
            </w: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>mediaclavicularis</w:t>
            </w:r>
          </w:p>
        </w:tc>
        <w:tc>
          <w:tcPr>
            <w:tcW w:w="3191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C472F4">
              <w:rPr>
                <w:rFonts w:ascii="Times New Roman" w:hAnsi="Times New Roman"/>
                <w:sz w:val="28"/>
                <w:szCs w:val="28"/>
              </w:rPr>
              <w:t>.</w:t>
            </w: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>mediaclavicularis</w:t>
            </w:r>
          </w:p>
        </w:tc>
      </w:tr>
    </w:tbl>
    <w:p w:rsidR="00D35615" w:rsidRPr="00F61C6E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Ширина сосудистого пучка составляет 6см.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93F40">
        <w:rPr>
          <w:rFonts w:ascii="Times New Roman" w:hAnsi="Times New Roman"/>
          <w:i/>
          <w:color w:val="000000"/>
          <w:sz w:val="28"/>
        </w:rPr>
        <w:t>Аускультация:</w:t>
      </w:r>
      <w:r>
        <w:rPr>
          <w:rFonts w:ascii="Times New Roman" w:hAnsi="Times New Roman"/>
          <w:color w:val="000000"/>
          <w:sz w:val="28"/>
        </w:rPr>
        <w:t xml:space="preserve"> при аускультации сердца выслушивается нормальный ритм. На верхушке сердца - слабый систолический шум.    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Аускультативно шумы на крупных сосудах не выслушиваются.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5458">
        <w:rPr>
          <w:rFonts w:ascii="Times New Roman" w:hAnsi="Times New Roman"/>
          <w:i/>
          <w:sz w:val="28"/>
          <w:szCs w:val="28"/>
        </w:rPr>
        <w:t>Пульс:</w:t>
      </w:r>
      <w:r>
        <w:rPr>
          <w:rFonts w:ascii="Times New Roman" w:hAnsi="Times New Roman"/>
          <w:sz w:val="28"/>
          <w:szCs w:val="28"/>
        </w:rPr>
        <w:t xml:space="preserve"> одинаков на обеих руках, удовлетворительного наполнения, твердый, форма пульсовой волны правильная, пульс ритмичный 78 уд\мин (не учащен), стенка сосуда эластичная.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35615" w:rsidRDefault="00D35615" w:rsidP="00D356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45458">
        <w:rPr>
          <w:rFonts w:ascii="Times New Roman" w:hAnsi="Times New Roman"/>
          <w:b/>
          <w:sz w:val="28"/>
          <w:szCs w:val="28"/>
        </w:rPr>
        <w:t>Пищеварительная система.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445458">
        <w:rPr>
          <w:rFonts w:ascii="Times New Roman" w:hAnsi="Times New Roman"/>
          <w:i/>
          <w:sz w:val="28"/>
          <w:szCs w:val="28"/>
        </w:rPr>
        <w:t>Осмотр: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Слизистые губ,</w:t>
      </w:r>
      <w:r w:rsidRPr="006B564D">
        <w:rPr>
          <w:rFonts w:ascii="Times New Roman" w:hAnsi="Times New Roman"/>
          <w:sz w:val="28"/>
          <w:szCs w:val="28"/>
        </w:rPr>
        <w:t xml:space="preserve"> щ</w:t>
      </w:r>
      <w:r>
        <w:rPr>
          <w:rFonts w:ascii="Times New Roman" w:hAnsi="Times New Roman"/>
          <w:sz w:val="28"/>
          <w:szCs w:val="28"/>
        </w:rPr>
        <w:t>ек, десен,</w:t>
      </w:r>
      <w:r w:rsidRPr="006B564D">
        <w:rPr>
          <w:rFonts w:ascii="Times New Roman" w:hAnsi="Times New Roman"/>
          <w:sz w:val="28"/>
          <w:szCs w:val="28"/>
        </w:rPr>
        <w:t xml:space="preserve"> твердого и мягкого неба</w:t>
      </w:r>
      <w:r>
        <w:rPr>
          <w:rFonts w:ascii="Times New Roman" w:hAnsi="Times New Roman"/>
          <w:sz w:val="28"/>
          <w:szCs w:val="28"/>
        </w:rPr>
        <w:t>, зева, задней стенки глотки</w:t>
      </w:r>
      <w:r w:rsidRPr="006B564D">
        <w:rPr>
          <w:rFonts w:ascii="Times New Roman" w:hAnsi="Times New Roman"/>
          <w:sz w:val="28"/>
          <w:szCs w:val="28"/>
        </w:rPr>
        <w:t xml:space="preserve"> розового цвета</w:t>
      </w:r>
      <w:r>
        <w:rPr>
          <w:rFonts w:ascii="Times New Roman" w:hAnsi="Times New Roman"/>
          <w:sz w:val="28"/>
          <w:szCs w:val="28"/>
        </w:rPr>
        <w:t>, чистые, влажные. Миндалины обычной величины и консистенции, не выходят за пределы небных дужек. Язык обычных размеров, розовый, влажный, сосочки умеренно выражены, налета  нет.    Живот округлой формы, симметричный, брюшная стенка участвует в акте дыхания. Скопление жидкости и газов не определяется.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5458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поверхностной пальпации живот мягкий, умеренно болезненный в эпигастральной области. Глубокая пальпация:</w:t>
      </w:r>
    </w:p>
    <w:p w:rsidR="00D35615" w:rsidRDefault="00D35615" w:rsidP="00D35615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слепая кишка – расположена правильно (в средней трети расстояния от пупка до гребня подвздошной кости), диаметром 2см, эластичная, стенка гладкая, ровная, подвижность достаточная, при пальпации безболезненна, урчание не определяется.</w:t>
      </w:r>
    </w:p>
    <w:p w:rsidR="00D35615" w:rsidRDefault="00D35615" w:rsidP="00D35615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сигмовидная кишка расположена правильно (на границе нижней и средней трети расстояния от пупка до гребня подвздошной кости), диаметром 3см, эластичная, стенка гладкая, ровная, подвижность достаточная, при пальпации безболезненна, определяется урчание.</w:t>
      </w:r>
    </w:p>
    <w:p w:rsidR="00D35615" w:rsidRDefault="00D35615" w:rsidP="00D35615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поперечная ободочная кишка расположена правильно, на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szCs w:val="28"/>
          </w:rPr>
          <w:t>2 см</w:t>
        </w:r>
      </w:smartTag>
      <w:r>
        <w:rPr>
          <w:rFonts w:ascii="Times New Roman" w:hAnsi="Times New Roman"/>
          <w:sz w:val="28"/>
          <w:szCs w:val="28"/>
        </w:rPr>
        <w:t xml:space="preserve"> выше пупка, диаметром 3см, эластичная, стенка гладкая, ровная, подвижность достаточная, при пальпации безболезненна, урчание не определяется.</w:t>
      </w:r>
    </w:p>
    <w:p w:rsidR="00D35615" w:rsidRDefault="00D35615" w:rsidP="00D35615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восходящая, нисходящая ободочная кишка - диаметром 2см, эластичная, стенка гладкая, ровная, подвижность достаточная, при пальпации безболезненна, урчание не определяется.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5615" w:rsidRPr="009E7DD2" w:rsidRDefault="00D35615" w:rsidP="00D3561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E7DD2">
        <w:rPr>
          <w:rFonts w:ascii="Times New Roman" w:hAnsi="Times New Roman"/>
          <w:i/>
          <w:sz w:val="28"/>
          <w:szCs w:val="28"/>
        </w:rPr>
        <w:t>Печень:</w:t>
      </w:r>
    </w:p>
    <w:p w:rsidR="00D35615" w:rsidRPr="006B564D" w:rsidRDefault="00D35615" w:rsidP="00D35615">
      <w:pPr>
        <w:pStyle w:val="a4"/>
        <w:ind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При пальпации край печени не выходит за пределы реберной дуги, закругленный, эластичный, ровный, безболезненный. </w:t>
      </w:r>
      <w:r>
        <w:rPr>
          <w:rFonts w:ascii="Times New Roman" w:hAnsi="Times New Roman"/>
          <w:color w:val="000000"/>
          <w:sz w:val="28"/>
        </w:rPr>
        <w:t>Желчный пузырь пальпаторно не определяется.  Симптомы Менделя, Мюсси, Мерфи положительны. Симптомы Мейо-Робсона, Кача, Гротта отрицательны, пальпация в зонах Шофара и Губергрица безболезненна.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печени: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35615" w:rsidRPr="00C472F4" w:rsidTr="00C472F4"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Граница</w:t>
            </w:r>
          </w:p>
        </w:tc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Относительная тупость</w:t>
            </w:r>
          </w:p>
        </w:tc>
        <w:tc>
          <w:tcPr>
            <w:tcW w:w="3191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Абсолютная тупость</w:t>
            </w:r>
          </w:p>
        </w:tc>
      </w:tr>
      <w:tr w:rsidR="00D35615" w:rsidRPr="00C472F4" w:rsidTr="00C472F4"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верхняя</w:t>
            </w:r>
          </w:p>
        </w:tc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472F4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C472F4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D35615" w:rsidRPr="00C472F4" w:rsidTr="00C472F4"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нижняя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На границе верхней и средней ⅓ расстояния от пупка до основания мечевидного отростка</w:t>
            </w:r>
          </w:p>
        </w:tc>
      </w:tr>
      <w:tr w:rsidR="00D35615" w:rsidRPr="00C472F4" w:rsidTr="00C472F4">
        <w:tc>
          <w:tcPr>
            <w:tcW w:w="3190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левая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Не выходит за левую</w:t>
            </w:r>
            <w:r w:rsidRPr="00C472F4">
              <w:rPr>
                <w:color w:val="000000"/>
                <w:sz w:val="28"/>
              </w:rPr>
              <w:t xml:space="preserve"> </w:t>
            </w:r>
            <w:r w:rsidRPr="00C472F4">
              <w:rPr>
                <w:rFonts w:ascii="Times New Roman" w:hAnsi="Times New Roman"/>
                <w:color w:val="000000"/>
                <w:sz w:val="28"/>
              </w:rPr>
              <w:t>l.parasternalis</w:t>
            </w:r>
          </w:p>
        </w:tc>
      </w:tr>
    </w:tbl>
    <w:p w:rsidR="00D35615" w:rsidRDefault="00D35615" w:rsidP="00D35615">
      <w:pPr>
        <w:pStyle w:val="a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Размеры печени по Курлову:</w:t>
      </w:r>
    </w:p>
    <w:p w:rsidR="00D35615" w:rsidRDefault="00D35615" w:rsidP="00D35615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верхней границы абсолютной тупости до нижней границы – 11см.</w:t>
      </w:r>
    </w:p>
    <w:p w:rsidR="00D35615" w:rsidRDefault="00D35615" w:rsidP="00D35615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основания мечевидного отростка до нижней границы – 9см.</w:t>
      </w:r>
    </w:p>
    <w:p w:rsidR="00D35615" w:rsidRDefault="00D35615" w:rsidP="00D35615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основания мечевидного отростка до левой границы – 8см.</w:t>
      </w:r>
    </w:p>
    <w:p w:rsidR="00D35615" w:rsidRPr="00980668" w:rsidRDefault="00D35615" w:rsidP="00D35615">
      <w:pPr>
        <w:pStyle w:val="a4"/>
        <w:jc w:val="both"/>
        <w:rPr>
          <w:rFonts w:ascii="Times New Roman" w:hAnsi="Times New Roman"/>
          <w:i/>
          <w:color w:val="000000"/>
          <w:sz w:val="28"/>
        </w:rPr>
      </w:pPr>
      <w:r w:rsidRPr="00980668">
        <w:rPr>
          <w:rFonts w:ascii="Times New Roman" w:hAnsi="Times New Roman"/>
          <w:i/>
          <w:color w:val="000000"/>
          <w:sz w:val="28"/>
        </w:rPr>
        <w:t>Селезенка: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Пальпаторно селезенка не определяется.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Длинник = 10см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Поперечник = 8см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35615" w:rsidRPr="00387726" w:rsidRDefault="00D35615" w:rsidP="00D356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87726">
        <w:rPr>
          <w:rFonts w:ascii="Times New Roman" w:hAnsi="Times New Roman"/>
          <w:b/>
          <w:sz w:val="28"/>
          <w:szCs w:val="28"/>
        </w:rPr>
        <w:t>Мочевыделительная система</w:t>
      </w:r>
    </w:p>
    <w:p w:rsidR="00D35615" w:rsidRPr="00114B18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Область поясницы не изменена. Симптом Пастернацкого отрицателен с обоих сторон. Пальпаторно почки не определяются, что соответствует норме. </w:t>
      </w:r>
      <w:r w:rsidR="00367F79">
        <w:rPr>
          <w:rFonts w:ascii="Times New Roman" w:hAnsi="Times New Roman"/>
          <w:sz w:val="28"/>
          <w:szCs w:val="28"/>
        </w:rPr>
        <w:t>Мочеиспускание не затруднено, безболезненное.</w:t>
      </w:r>
    </w:p>
    <w:p w:rsidR="00D35615" w:rsidRDefault="00D35615" w:rsidP="00D35615">
      <w:pPr>
        <w:jc w:val="both"/>
        <w:rPr>
          <w:b/>
          <w:sz w:val="28"/>
          <w:szCs w:val="28"/>
        </w:rPr>
      </w:pPr>
    </w:p>
    <w:p w:rsidR="00D35615" w:rsidRDefault="00D35615" w:rsidP="00D35615">
      <w:pPr>
        <w:jc w:val="both"/>
        <w:rPr>
          <w:b/>
          <w:sz w:val="28"/>
          <w:szCs w:val="28"/>
        </w:rPr>
      </w:pPr>
    </w:p>
    <w:p w:rsidR="00367F79" w:rsidRPr="00387726" w:rsidRDefault="00367F79" w:rsidP="00367F7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Нерв</w:t>
      </w:r>
      <w:r w:rsidRPr="00387726">
        <w:rPr>
          <w:rFonts w:ascii="Times New Roman" w:hAnsi="Times New Roman"/>
          <w:b/>
          <w:sz w:val="28"/>
          <w:szCs w:val="28"/>
        </w:rPr>
        <w:t>ная система</w:t>
      </w:r>
    </w:p>
    <w:p w:rsidR="00D35615" w:rsidRPr="00367F79" w:rsidRDefault="00367F79" w:rsidP="00D35615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Больной активен, полностью ориентирован во времени и пространстве, отношение доброжелательное. При исследовании определяется горизонтальный мелкоразмашистый нистагм и неустойчивость в позе Ромберга.</w:t>
      </w:r>
    </w:p>
    <w:p w:rsidR="00D35615" w:rsidRDefault="00D35615" w:rsidP="00D35615">
      <w:pPr>
        <w:jc w:val="both"/>
        <w:rPr>
          <w:b/>
          <w:sz w:val="28"/>
          <w:szCs w:val="28"/>
        </w:rPr>
      </w:pPr>
    </w:p>
    <w:p w:rsidR="00D35615" w:rsidRDefault="004E5391" w:rsidP="00D356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физического развития</w:t>
      </w:r>
    </w:p>
    <w:p w:rsidR="004E5391" w:rsidRDefault="004E5391" w:rsidP="00D35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 </w:t>
      </w:r>
      <w:smartTag w:uri="urn:schemas-microsoft-com:office:smarttags" w:element="metricconverter">
        <w:smartTagPr>
          <w:attr w:name="ProductID" w:val="34,0 кг"/>
        </w:smartTagPr>
        <w:r>
          <w:rPr>
            <w:sz w:val="28"/>
            <w:szCs w:val="28"/>
          </w:rPr>
          <w:t>34,0 кг</w:t>
        </w:r>
      </w:smartTag>
      <w:r>
        <w:rPr>
          <w:sz w:val="28"/>
          <w:szCs w:val="28"/>
        </w:rPr>
        <w:t xml:space="preserve"> (должный вес </w:t>
      </w:r>
      <w:smartTag w:uri="urn:schemas-microsoft-com:office:smarttags" w:element="metricconverter">
        <w:smartTagPr>
          <w:attr w:name="ProductID" w:val="40 кг"/>
        </w:smartTagPr>
        <w:r>
          <w:rPr>
            <w:sz w:val="28"/>
            <w:szCs w:val="28"/>
          </w:rPr>
          <w:t>40 кг</w:t>
        </w:r>
      </w:smartTag>
      <w:r>
        <w:rPr>
          <w:sz w:val="28"/>
          <w:szCs w:val="28"/>
        </w:rPr>
        <w:t>), коридор №3 - величины ниже среднего</w:t>
      </w:r>
    </w:p>
    <w:p w:rsidR="004E5391" w:rsidRPr="004E5391" w:rsidRDefault="004E5391" w:rsidP="00D35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48,5 см"/>
        </w:smartTagPr>
        <w:r>
          <w:rPr>
            <w:sz w:val="28"/>
            <w:szCs w:val="28"/>
          </w:rPr>
          <w:t>148,5 см</w:t>
        </w:r>
      </w:smartTag>
      <w:r>
        <w:rPr>
          <w:sz w:val="28"/>
          <w:szCs w:val="28"/>
        </w:rPr>
        <w:t xml:space="preserve"> (должный рост </w:t>
      </w:r>
      <w:smartTag w:uri="urn:schemas-microsoft-com:office:smarttags" w:element="metricconverter">
        <w:smartTagPr>
          <w:attr w:name="ProductID" w:val="150 см"/>
        </w:smartTagPr>
        <w:r>
          <w:rPr>
            <w:sz w:val="28"/>
            <w:szCs w:val="28"/>
          </w:rPr>
          <w:t>150 см</w:t>
        </w:r>
      </w:smartTag>
      <w:r>
        <w:rPr>
          <w:sz w:val="28"/>
          <w:szCs w:val="28"/>
        </w:rPr>
        <w:t>), коридор №3 - величины ниже среднего</w:t>
      </w:r>
    </w:p>
    <w:p w:rsidR="00D35615" w:rsidRDefault="00D35615" w:rsidP="00D35615">
      <w:pPr>
        <w:jc w:val="both"/>
        <w:rPr>
          <w:b/>
          <w:sz w:val="28"/>
          <w:szCs w:val="28"/>
        </w:rPr>
      </w:pPr>
    </w:p>
    <w:p w:rsidR="00D35615" w:rsidRPr="005F1A53" w:rsidRDefault="005F1A53" w:rsidP="00D35615">
      <w:pPr>
        <w:jc w:val="both"/>
        <w:rPr>
          <w:sz w:val="28"/>
          <w:szCs w:val="28"/>
        </w:rPr>
      </w:pPr>
      <w:r w:rsidRPr="005F1A53">
        <w:rPr>
          <w:sz w:val="28"/>
          <w:szCs w:val="28"/>
        </w:rPr>
        <w:t>Индекс Кеттле</w:t>
      </w:r>
      <w:r>
        <w:rPr>
          <w:sz w:val="28"/>
          <w:szCs w:val="28"/>
        </w:rPr>
        <w:t xml:space="preserve"> = </w:t>
      </w:r>
      <w:r w:rsidRPr="005F1A53">
        <w:rPr>
          <w:sz w:val="28"/>
          <w:szCs w:val="28"/>
          <w:u w:val="single"/>
        </w:rPr>
        <w:t>масса тела, кг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=   </w:t>
      </w:r>
      <w:r w:rsidRPr="005F1A53">
        <w:rPr>
          <w:sz w:val="28"/>
          <w:szCs w:val="28"/>
          <w:u w:val="single"/>
        </w:rPr>
        <w:t>34,0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= 15,52 коридор №3 - величины ниже </w:t>
      </w:r>
    </w:p>
    <w:p w:rsidR="00D35615" w:rsidRPr="005F1A53" w:rsidRDefault="005F1A53" w:rsidP="00D35615">
      <w:pPr>
        <w:jc w:val="both"/>
        <w:rPr>
          <w:sz w:val="28"/>
          <w:szCs w:val="28"/>
        </w:rPr>
      </w:pPr>
      <w:r w:rsidRPr="005F1A5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(</w:t>
      </w:r>
      <w:r w:rsidRPr="005F1A53">
        <w:rPr>
          <w:sz w:val="28"/>
          <w:szCs w:val="28"/>
        </w:rPr>
        <w:t xml:space="preserve"> рост, м</w:t>
      </w:r>
      <w:r>
        <w:rPr>
          <w:sz w:val="28"/>
          <w:szCs w:val="28"/>
        </w:rPr>
        <w:t xml:space="preserve"> )²         (1,48)²</w:t>
      </w:r>
      <w:r w:rsidRPr="005F1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среднего</w:t>
      </w:r>
    </w:p>
    <w:p w:rsidR="00FB163C" w:rsidRDefault="00367F79" w:rsidP="00D356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35615">
        <w:rPr>
          <w:sz w:val="28"/>
          <w:szCs w:val="28"/>
        </w:rPr>
        <w:t xml:space="preserve"> </w:t>
      </w:r>
    </w:p>
    <w:p w:rsidR="00FB163C" w:rsidRDefault="00FB163C" w:rsidP="00D35615">
      <w:pPr>
        <w:jc w:val="both"/>
        <w:rPr>
          <w:sz w:val="28"/>
          <w:szCs w:val="28"/>
        </w:rPr>
      </w:pPr>
    </w:p>
    <w:p w:rsidR="00FB163C" w:rsidRDefault="00FB163C" w:rsidP="00D35615">
      <w:pPr>
        <w:jc w:val="both"/>
        <w:rPr>
          <w:sz w:val="28"/>
          <w:szCs w:val="28"/>
        </w:rPr>
      </w:pPr>
    </w:p>
    <w:p w:rsidR="00FB163C" w:rsidRDefault="00FB163C" w:rsidP="00D35615">
      <w:pPr>
        <w:jc w:val="both"/>
        <w:rPr>
          <w:sz w:val="28"/>
          <w:szCs w:val="28"/>
        </w:rPr>
      </w:pPr>
    </w:p>
    <w:p w:rsidR="00FB163C" w:rsidRDefault="00FB163C" w:rsidP="00D35615">
      <w:pPr>
        <w:jc w:val="both"/>
        <w:rPr>
          <w:sz w:val="28"/>
          <w:szCs w:val="28"/>
        </w:rPr>
      </w:pPr>
    </w:p>
    <w:p w:rsidR="00D35615" w:rsidRPr="00213D90" w:rsidRDefault="00FB163C" w:rsidP="00D356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35615">
        <w:rPr>
          <w:b/>
          <w:sz w:val="36"/>
          <w:szCs w:val="36"/>
        </w:rPr>
        <w:t>Данные лабораторных исследований</w:t>
      </w:r>
    </w:p>
    <w:p w:rsidR="00D35615" w:rsidRDefault="00D35615" w:rsidP="00D35615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B7A17">
        <w:rPr>
          <w:rFonts w:ascii="Times New Roman" w:hAnsi="Times New Roman"/>
          <w:sz w:val="28"/>
          <w:szCs w:val="28"/>
        </w:rPr>
        <w:t xml:space="preserve">Общий анализ крови </w:t>
      </w:r>
      <w:r>
        <w:rPr>
          <w:rFonts w:ascii="Times New Roman" w:hAnsi="Times New Roman"/>
          <w:sz w:val="28"/>
          <w:szCs w:val="28"/>
        </w:rPr>
        <w:t>(от 21.04.2005</w:t>
      </w:r>
      <w:r w:rsidRPr="004B7A1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021"/>
        <w:gridCol w:w="3022"/>
      </w:tblGrid>
      <w:tr w:rsidR="00D35615" w:rsidRPr="00535CAE" w:rsidTr="00C472F4">
        <w:trPr>
          <w:trHeight w:val="501"/>
        </w:trPr>
        <w:tc>
          <w:tcPr>
            <w:tcW w:w="3528" w:type="dxa"/>
            <w:shd w:val="clear" w:color="auto" w:fill="auto"/>
          </w:tcPr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Показатель</w:t>
            </w:r>
          </w:p>
        </w:tc>
        <w:tc>
          <w:tcPr>
            <w:tcW w:w="3021" w:type="dxa"/>
            <w:shd w:val="clear" w:color="auto" w:fill="auto"/>
          </w:tcPr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Полученные данные</w:t>
            </w:r>
          </w:p>
        </w:tc>
        <w:tc>
          <w:tcPr>
            <w:tcW w:w="3022" w:type="dxa"/>
            <w:shd w:val="clear" w:color="auto" w:fill="auto"/>
          </w:tcPr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Нормальные величины</w:t>
            </w:r>
          </w:p>
        </w:tc>
      </w:tr>
      <w:tr w:rsidR="00D35615" w:rsidRPr="00535CAE" w:rsidTr="00C472F4">
        <w:trPr>
          <w:trHeight w:val="1775"/>
        </w:trPr>
        <w:tc>
          <w:tcPr>
            <w:tcW w:w="3528" w:type="dxa"/>
            <w:shd w:val="clear" w:color="auto" w:fill="auto"/>
          </w:tcPr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Гемоглобин, г/л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Эритроциты, 10</w:t>
            </w:r>
            <w:r w:rsidRPr="00C472F4">
              <w:rPr>
                <w:sz w:val="28"/>
                <w:szCs w:val="28"/>
                <w:vertAlign w:val="superscript"/>
              </w:rPr>
              <w:t>12</w:t>
            </w:r>
            <w:r w:rsidRPr="00C472F4">
              <w:rPr>
                <w:sz w:val="28"/>
                <w:szCs w:val="28"/>
              </w:rPr>
              <w:t>/л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Цветной показатель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Лейкоциты, 10</w:t>
            </w:r>
            <w:r w:rsidRPr="00C472F4">
              <w:rPr>
                <w:sz w:val="28"/>
                <w:szCs w:val="28"/>
                <w:vertAlign w:val="superscript"/>
              </w:rPr>
              <w:t>9</w:t>
            </w:r>
            <w:r w:rsidRPr="00C472F4">
              <w:rPr>
                <w:sz w:val="28"/>
                <w:szCs w:val="28"/>
              </w:rPr>
              <w:t>/л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СОЭ, мм/час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Нейтрофилы с/я, %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Нейтрофилы п/я, %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Эозинофилы, %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Лимфоциты, %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Моноциты, %</w:t>
            </w:r>
          </w:p>
        </w:tc>
        <w:tc>
          <w:tcPr>
            <w:tcW w:w="3021" w:type="dxa"/>
            <w:shd w:val="clear" w:color="auto" w:fill="auto"/>
          </w:tcPr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131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4,0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0,98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6,2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2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37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0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4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52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7</w:t>
            </w:r>
          </w:p>
        </w:tc>
        <w:tc>
          <w:tcPr>
            <w:tcW w:w="3022" w:type="dxa"/>
            <w:shd w:val="clear" w:color="auto" w:fill="auto"/>
          </w:tcPr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130 – 167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4,28 – 5,30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0,85 – 1,05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4,78 – 7,68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1 - 10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47 – 72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0-6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0-5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19 – 37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 xml:space="preserve">3 – 11 </w:t>
            </w:r>
          </w:p>
        </w:tc>
      </w:tr>
    </w:tbl>
    <w:p w:rsidR="00D35615" w:rsidRDefault="00D35615" w:rsidP="00D35615">
      <w:pPr>
        <w:ind w:firstLine="720"/>
        <w:jc w:val="both"/>
      </w:pPr>
      <w:r>
        <w:t>Заключение: лимфоцитоз.</w:t>
      </w:r>
    </w:p>
    <w:p w:rsidR="00D35615" w:rsidRDefault="00D35615" w:rsidP="00D3561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D35615" w:rsidRDefault="00D35615" w:rsidP="00D35615">
      <w:pPr>
        <w:numPr>
          <w:ilvl w:val="0"/>
          <w:numId w:val="10"/>
        </w:numPr>
        <w:jc w:val="both"/>
        <w:rPr>
          <w:sz w:val="28"/>
          <w:szCs w:val="28"/>
        </w:rPr>
      </w:pPr>
      <w:r w:rsidRPr="004B7A17">
        <w:rPr>
          <w:sz w:val="28"/>
          <w:szCs w:val="28"/>
        </w:rPr>
        <w:t>Общий анализ мочи</w:t>
      </w:r>
      <w:r>
        <w:rPr>
          <w:sz w:val="28"/>
          <w:szCs w:val="28"/>
        </w:rPr>
        <w:t xml:space="preserve"> (от 22.04.2005г.)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35615" w:rsidRPr="00C472F4" w:rsidTr="00C472F4">
        <w:tc>
          <w:tcPr>
            <w:tcW w:w="4785" w:type="dxa"/>
            <w:shd w:val="clear" w:color="auto" w:fill="auto"/>
          </w:tcPr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Показатель</w:t>
            </w:r>
          </w:p>
        </w:tc>
        <w:tc>
          <w:tcPr>
            <w:tcW w:w="4786" w:type="dxa"/>
            <w:shd w:val="clear" w:color="auto" w:fill="auto"/>
          </w:tcPr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Полученные данные</w:t>
            </w:r>
          </w:p>
        </w:tc>
      </w:tr>
      <w:tr w:rsidR="00D35615" w:rsidRPr="00C472F4" w:rsidTr="00C472F4">
        <w:tc>
          <w:tcPr>
            <w:tcW w:w="4785" w:type="dxa"/>
            <w:shd w:val="clear" w:color="auto" w:fill="auto"/>
          </w:tcPr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Цвет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Прозрачность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 xml:space="preserve">Удельный вес                                               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Белок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Глюкоза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Амилаза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Микроскопия осадка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Соли оксалата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Слизь</w:t>
            </w:r>
          </w:p>
        </w:tc>
        <w:tc>
          <w:tcPr>
            <w:tcW w:w="4786" w:type="dxa"/>
            <w:shd w:val="clear" w:color="auto" w:fill="auto"/>
          </w:tcPr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светло-желтый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прозрачная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1010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отрицательный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отрицательный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отрицательный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 xml:space="preserve">единичные клетки  эпителия и лейкоциты в полях зрения   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+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+</w:t>
            </w:r>
          </w:p>
        </w:tc>
      </w:tr>
    </w:tbl>
    <w:p w:rsidR="00D35615" w:rsidRPr="0099239D" w:rsidRDefault="00D35615" w:rsidP="00D35615">
      <w:pPr>
        <w:ind w:firstLine="360"/>
        <w:jc w:val="both"/>
      </w:pPr>
      <w:r>
        <w:rPr>
          <w:sz w:val="28"/>
          <w:szCs w:val="28"/>
        </w:rPr>
        <w:t xml:space="preserve">       </w:t>
      </w:r>
      <w:r w:rsidRPr="0099239D">
        <w:t>Заключение:</w:t>
      </w:r>
      <w:r>
        <w:t xml:space="preserve"> анализ мочи без особенностей.</w:t>
      </w:r>
    </w:p>
    <w:p w:rsidR="00D35615" w:rsidRDefault="00D35615" w:rsidP="00D3561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D35615" w:rsidRDefault="00D35615" w:rsidP="00D35615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Биохимический анализ крови (от 21.04.2005г.)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983"/>
      </w:tblGrid>
      <w:tr w:rsidR="00D35615" w:rsidRPr="00C472F4" w:rsidTr="00C472F4">
        <w:tc>
          <w:tcPr>
            <w:tcW w:w="3888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700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Полученные данные</w:t>
            </w:r>
          </w:p>
        </w:tc>
        <w:tc>
          <w:tcPr>
            <w:tcW w:w="2983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D35615" w:rsidRPr="00C472F4" w:rsidTr="00C472F4">
        <w:tc>
          <w:tcPr>
            <w:tcW w:w="3888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Глюкоза, ммоль\л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α-амилаза сыворотки, ед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Общий белок г\л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Общий билирубин, мкмоль\л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Прямой билирубин, мкмоль\л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АСАТ мккат\л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АЛАТ мккат\л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Тимоловая проба, ед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4,5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239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67,4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14,9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3,3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2983" w:type="dxa"/>
            <w:shd w:val="clear" w:color="auto" w:fill="auto"/>
          </w:tcPr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3,5-5,5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до 220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65-85</w:t>
            </w:r>
          </w:p>
          <w:p w:rsidR="00D35615" w:rsidRPr="00C472F4" w:rsidRDefault="00D35615" w:rsidP="00C472F4">
            <w:pPr>
              <w:jc w:val="both"/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>8,55 – 20,05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отрицателен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до 35,0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до 35,0</w:t>
            </w:r>
          </w:p>
          <w:p w:rsidR="00D35615" w:rsidRPr="00C472F4" w:rsidRDefault="00D35615" w:rsidP="00C472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F4">
              <w:rPr>
                <w:rFonts w:ascii="Times New Roman" w:hAnsi="Times New Roman"/>
                <w:sz w:val="28"/>
                <w:szCs w:val="28"/>
              </w:rPr>
              <w:t>0-4</w:t>
            </w:r>
          </w:p>
        </w:tc>
      </w:tr>
    </w:tbl>
    <w:p w:rsidR="00D35615" w:rsidRDefault="00D35615" w:rsidP="00D356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3F6F">
        <w:rPr>
          <w:rFonts w:ascii="Times New Roman" w:hAnsi="Times New Roman"/>
          <w:sz w:val="24"/>
          <w:szCs w:val="24"/>
        </w:rPr>
        <w:t>Заключение:</w:t>
      </w:r>
      <w:r>
        <w:rPr>
          <w:rFonts w:ascii="Times New Roman" w:hAnsi="Times New Roman"/>
          <w:sz w:val="24"/>
          <w:szCs w:val="24"/>
        </w:rPr>
        <w:t xml:space="preserve"> повышение уровня прямого билирубина, амилазы.</w:t>
      </w:r>
    </w:p>
    <w:p w:rsidR="00D35615" w:rsidRDefault="00D35615" w:rsidP="00D3561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D35615" w:rsidRPr="008F628F" w:rsidRDefault="00D35615" w:rsidP="00D35615">
      <w:pPr>
        <w:numPr>
          <w:ilvl w:val="0"/>
          <w:numId w:val="10"/>
        </w:numPr>
        <w:rPr>
          <w:sz w:val="28"/>
          <w:szCs w:val="28"/>
        </w:rPr>
      </w:pPr>
      <w:r w:rsidRPr="008F628F">
        <w:rPr>
          <w:sz w:val="28"/>
          <w:szCs w:val="28"/>
        </w:rPr>
        <w:t>Анали</w:t>
      </w:r>
      <w:r>
        <w:rPr>
          <w:sz w:val="28"/>
          <w:szCs w:val="28"/>
        </w:rPr>
        <w:t>з кала на яйца гельминтов (от 22.04.2005</w:t>
      </w:r>
      <w:r w:rsidRPr="008F628F">
        <w:rPr>
          <w:sz w:val="28"/>
          <w:szCs w:val="28"/>
        </w:rPr>
        <w:t>г.)</w:t>
      </w:r>
    </w:p>
    <w:p w:rsidR="00D35615" w:rsidRDefault="00D35615" w:rsidP="00D3561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8F628F">
        <w:rPr>
          <w:rFonts w:ascii="Times New Roman" w:hAnsi="Times New Roman"/>
          <w:sz w:val="28"/>
          <w:szCs w:val="28"/>
        </w:rPr>
        <w:t xml:space="preserve">      Заключение: яйца гельминтов не обнаружены</w:t>
      </w:r>
    </w:p>
    <w:p w:rsidR="00D35615" w:rsidRDefault="00D35615" w:rsidP="00D3561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D35615" w:rsidRDefault="00D35615" w:rsidP="00D35615">
      <w:pPr>
        <w:rPr>
          <w:b/>
          <w:sz w:val="36"/>
          <w:szCs w:val="36"/>
        </w:rPr>
      </w:pPr>
      <w:r>
        <w:t xml:space="preserve">                </w:t>
      </w:r>
      <w:r>
        <w:rPr>
          <w:b/>
          <w:sz w:val="36"/>
          <w:szCs w:val="36"/>
        </w:rPr>
        <w:t>Данные инструментальных исследований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5615" w:rsidRDefault="00D35615" w:rsidP="00D3561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ЭГДС (от 21.04.2005г.)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Заключение: экссудативный гастрит, умеренный поверхностный дуоденит. 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5615" w:rsidRDefault="00D35615" w:rsidP="00D3561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-грамма кистей рук (от 21.04.2005г.)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 костный возраст на 10-12 лет.</w:t>
      </w:r>
      <w:r w:rsidR="002D54DC">
        <w:rPr>
          <w:rFonts w:ascii="Times New Roman" w:hAnsi="Times New Roman"/>
          <w:sz w:val="28"/>
          <w:szCs w:val="28"/>
        </w:rPr>
        <w:t xml:space="preserve"> Проводится для оценки костного возраста, т.к. масса и рост ребенка отстают от нормальных возрастных величин.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5615" w:rsidRDefault="00D35615" w:rsidP="00D3561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УЗИ органов брюшной полости (от 21.04.2005г.)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 признаки диффузных изменений паренхимы печени. Метеоризм. Косвенные признаки ДЖВП.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5615" w:rsidRDefault="00D35615" w:rsidP="00D3561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РЭГ (от 29.04.2005г.)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 снижение кровенаполнения в вертебробазилярном бассейне с 2 сторон. Венозный отток затруднен в бассейне каротид и вертебробазилярном бассейне. Периферическое сосудистое сопротивление повышено в бассейне каротид (легкой степени). Повышен тонус артерий среднего калибра в вертебробазилярном бассейне.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5615" w:rsidRDefault="00D35615" w:rsidP="00D3561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ЭКГ (от 21.04.2005г.)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 ритм синусовый. Синусовая дыхательная аритмия 67-86 уд\мин. Вертикальное положение ЭОС. Признаков гипертрофии нет.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5615" w:rsidRPr="008F628F" w:rsidRDefault="00D35615" w:rsidP="00D3561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ЭЭГ (от 29.04.2005г.)</w:t>
      </w:r>
    </w:p>
    <w:p w:rsidR="00D35615" w:rsidRDefault="00D35615" w:rsidP="00D35615">
      <w:pPr>
        <w:rPr>
          <w:sz w:val="28"/>
          <w:szCs w:val="28"/>
        </w:rPr>
      </w:pPr>
      <w:r>
        <w:rPr>
          <w:sz w:val="28"/>
          <w:szCs w:val="28"/>
        </w:rPr>
        <w:t>Заключение: Очаговой активности нет. Общемозговая активность выражена. Эпиактивности нет. Признаки дисфункции подкорковых структур.</w:t>
      </w:r>
    </w:p>
    <w:p w:rsidR="00D35615" w:rsidRDefault="00D35615" w:rsidP="00D35615">
      <w:pPr>
        <w:rPr>
          <w:sz w:val="28"/>
          <w:szCs w:val="28"/>
        </w:rPr>
      </w:pPr>
    </w:p>
    <w:p w:rsidR="00D35615" w:rsidRDefault="00D35615" w:rsidP="00D3561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Дуоденальное зондирование (от 26.04.2005г.)</w:t>
      </w:r>
    </w:p>
    <w:p w:rsidR="00D35615" w:rsidRDefault="00D35615" w:rsidP="00D35615">
      <w:pPr>
        <w:rPr>
          <w:sz w:val="28"/>
          <w:szCs w:val="28"/>
        </w:rPr>
      </w:pPr>
      <w:r w:rsidRPr="00362368">
        <w:rPr>
          <w:sz w:val="28"/>
          <w:szCs w:val="28"/>
        </w:rPr>
        <w:t>Порция А:</w:t>
      </w:r>
      <w:r>
        <w:rPr>
          <w:sz w:val="28"/>
          <w:szCs w:val="28"/>
        </w:rPr>
        <w:t xml:space="preserve"> поступила через 10 минут, объем 58 мл. Цвет желтый, прозрачная, слизь ++, соли ++, яйца описторхов, лямблии.</w:t>
      </w:r>
    </w:p>
    <w:p w:rsidR="00D35615" w:rsidRDefault="00D35615" w:rsidP="00D35615">
      <w:pPr>
        <w:rPr>
          <w:sz w:val="28"/>
          <w:szCs w:val="28"/>
        </w:rPr>
      </w:pPr>
      <w:r>
        <w:rPr>
          <w:sz w:val="28"/>
          <w:szCs w:val="28"/>
        </w:rPr>
        <w:t xml:space="preserve">Порция А2: стимуляция сорбитом, </w:t>
      </w:r>
      <w:r>
        <w:rPr>
          <w:sz w:val="28"/>
          <w:szCs w:val="28"/>
          <w:lang w:val="en-US"/>
        </w:rPr>
        <w:t>MgSO</w:t>
      </w:r>
      <w:r w:rsidRPr="00305963">
        <w:rPr>
          <w:sz w:val="18"/>
          <w:szCs w:val="18"/>
        </w:rPr>
        <w:t>4</w:t>
      </w:r>
      <w:r>
        <w:rPr>
          <w:sz w:val="28"/>
          <w:szCs w:val="28"/>
        </w:rPr>
        <w:t>. Объем 4 мл, цвет светло-желтый, прозрачный, слизь +, соли ++.</w:t>
      </w:r>
    </w:p>
    <w:p w:rsidR="00D35615" w:rsidRPr="00305963" w:rsidRDefault="00D35615" w:rsidP="00D35615">
      <w:pPr>
        <w:rPr>
          <w:sz w:val="28"/>
          <w:szCs w:val="28"/>
        </w:rPr>
      </w:pPr>
      <w:r>
        <w:rPr>
          <w:sz w:val="28"/>
          <w:szCs w:val="28"/>
        </w:rPr>
        <w:t>Порция В: Объем 12 мл, цвет оливковый, прозрачная, слизь ++, соли ++, лямблии, яйца описторхов.</w:t>
      </w:r>
    </w:p>
    <w:p w:rsidR="00D35615" w:rsidRPr="00BF72F5" w:rsidRDefault="00D35615" w:rsidP="00D35615">
      <w:r w:rsidRPr="00DF4602">
        <w:t xml:space="preserve">Заключение: </w:t>
      </w:r>
      <w:r w:rsidR="002D54DC">
        <w:t xml:space="preserve"> лямблиоз, описторхоз</w:t>
      </w:r>
      <w:r>
        <w:t xml:space="preserve">. </w:t>
      </w:r>
      <w:r w:rsidR="00BF72F5" w:rsidRPr="00BF72F5">
        <w:t>ДКЖВП по гипертоническому гиперкинетическому типу.</w:t>
      </w:r>
    </w:p>
    <w:p w:rsidR="00D35615" w:rsidRDefault="00D35615" w:rsidP="00D35615"/>
    <w:p w:rsidR="00D35615" w:rsidRDefault="00D35615" w:rsidP="00D35615">
      <w:pPr>
        <w:rPr>
          <w:b/>
          <w:sz w:val="36"/>
          <w:szCs w:val="36"/>
        </w:rPr>
      </w:pPr>
      <w:r>
        <w:t xml:space="preserve">                    </w:t>
      </w:r>
      <w:r w:rsidRPr="00362176">
        <w:rPr>
          <w:b/>
          <w:sz w:val="36"/>
          <w:szCs w:val="36"/>
        </w:rPr>
        <w:t>Консультации узких специалистов</w:t>
      </w:r>
    </w:p>
    <w:p w:rsidR="00D35615" w:rsidRPr="00DF4602" w:rsidRDefault="00D35615" w:rsidP="00D35615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Консультация невролога (от 03.05.2005г.)</w:t>
      </w:r>
    </w:p>
    <w:p w:rsidR="00D35615" w:rsidRPr="00DF4602" w:rsidRDefault="00D35615" w:rsidP="00D35615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вторичная энцефалопатия на фоне хронической цереброваскулярной недостаточности. Назначено лечение: пикамилон, никошпан, витамины В</w:t>
      </w:r>
      <w:r>
        <w:rPr>
          <w:sz w:val="16"/>
          <w:szCs w:val="16"/>
        </w:rPr>
        <w:t>1</w:t>
      </w:r>
      <w:r>
        <w:rPr>
          <w:sz w:val="28"/>
          <w:szCs w:val="28"/>
        </w:rPr>
        <w:t>, В</w:t>
      </w:r>
      <w:r>
        <w:rPr>
          <w:sz w:val="16"/>
          <w:szCs w:val="16"/>
        </w:rPr>
        <w:t>12</w:t>
      </w:r>
      <w:r>
        <w:rPr>
          <w:sz w:val="28"/>
          <w:szCs w:val="28"/>
        </w:rPr>
        <w:t>.</w:t>
      </w:r>
    </w:p>
    <w:p w:rsidR="00D35615" w:rsidRDefault="002D54DC" w:rsidP="00D35615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</w:t>
      </w:r>
      <w:r w:rsidR="00D35615">
        <w:rPr>
          <w:b/>
          <w:sz w:val="36"/>
          <w:szCs w:val="36"/>
        </w:rPr>
        <w:t>Обоснование клинического диагноза</w:t>
      </w:r>
    </w:p>
    <w:p w:rsidR="00D35615" w:rsidRDefault="00D35615" w:rsidP="00D35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заболевание: </w:t>
      </w:r>
      <w:r w:rsidRPr="0098508E">
        <w:rPr>
          <w:sz w:val="28"/>
          <w:szCs w:val="28"/>
        </w:rPr>
        <w:t>хронический описторхоз</w:t>
      </w:r>
      <w:r>
        <w:rPr>
          <w:sz w:val="28"/>
          <w:szCs w:val="28"/>
        </w:rPr>
        <w:t xml:space="preserve">, фаза обострения, клинически выраженная форма. </w:t>
      </w:r>
      <w:r w:rsidR="00C178F4">
        <w:rPr>
          <w:sz w:val="28"/>
          <w:szCs w:val="28"/>
        </w:rPr>
        <w:t>Х</w:t>
      </w:r>
      <w:r>
        <w:rPr>
          <w:sz w:val="28"/>
          <w:szCs w:val="28"/>
        </w:rPr>
        <w:t>ронический холангиохолецистит, фаза стихающего обострения.</w:t>
      </w:r>
      <w:r w:rsidR="00BF72F5" w:rsidRPr="00BF72F5">
        <w:rPr>
          <w:sz w:val="28"/>
          <w:szCs w:val="28"/>
        </w:rPr>
        <w:t xml:space="preserve"> </w:t>
      </w:r>
      <w:r w:rsidR="00BF72F5">
        <w:rPr>
          <w:sz w:val="28"/>
          <w:szCs w:val="28"/>
        </w:rPr>
        <w:t>ДКЖВП по гипертоническому гиперкинетическому типу.</w:t>
      </w:r>
      <w:r>
        <w:rPr>
          <w:sz w:val="28"/>
          <w:szCs w:val="28"/>
        </w:rPr>
        <w:t xml:space="preserve"> </w:t>
      </w:r>
      <w:r w:rsidR="00151FBC">
        <w:rPr>
          <w:sz w:val="28"/>
          <w:szCs w:val="28"/>
        </w:rPr>
        <w:t xml:space="preserve">Хронический экссудативный гастрит. Хронический поверхностный дуоденит. </w:t>
      </w:r>
      <w:r>
        <w:rPr>
          <w:sz w:val="28"/>
          <w:szCs w:val="28"/>
        </w:rPr>
        <w:t>Диагноз ставится на основании:</w:t>
      </w:r>
    </w:p>
    <w:p w:rsidR="00D35615" w:rsidRDefault="00D35615" w:rsidP="00D35615">
      <w:pPr>
        <w:jc w:val="both"/>
        <w:rPr>
          <w:sz w:val="28"/>
          <w:szCs w:val="28"/>
        </w:rPr>
      </w:pPr>
    </w:p>
    <w:p w:rsidR="00D35615" w:rsidRDefault="00D35615" w:rsidP="00D3561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Жалоб пациента:</w:t>
      </w:r>
    </w:p>
    <w:p w:rsidR="00D35615" w:rsidRDefault="00D35615" w:rsidP="00D35615">
      <w:pPr>
        <w:numPr>
          <w:ilvl w:val="1"/>
          <w:numId w:val="13"/>
        </w:numPr>
        <w:jc w:val="both"/>
        <w:rPr>
          <w:sz w:val="28"/>
          <w:szCs w:val="28"/>
        </w:rPr>
      </w:pPr>
      <w:r w:rsidRPr="00CE7F04">
        <w:rPr>
          <w:sz w:val="28"/>
          <w:szCs w:val="28"/>
        </w:rPr>
        <w:t>боли в эпигастральной области</w:t>
      </w:r>
      <w:r>
        <w:rPr>
          <w:sz w:val="28"/>
          <w:szCs w:val="28"/>
        </w:rPr>
        <w:t>, возникающие через 30 минут после приема обильной и жирной пищи. Боли длятся в течение нескольких часов, иррадиируют в левое подреберье. Боли возникают также ночью или через несколько часов после приема пищи.</w:t>
      </w:r>
    </w:p>
    <w:p w:rsidR="00D35615" w:rsidRDefault="00D35615" w:rsidP="00D35615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изжога, отрыжка воздухом после приема пищи</w:t>
      </w:r>
    </w:p>
    <w:p w:rsidR="00D35615" w:rsidRDefault="00D35615" w:rsidP="00D35615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тянущие боли в правом подреберье, возникающие после повышенной физической нагрузки и самостоятельно проходящие в покое через 1 час.</w:t>
      </w:r>
    </w:p>
    <w:p w:rsidR="00D35615" w:rsidRDefault="00D35615" w:rsidP="00D35615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аппетита в последний месяц</w:t>
      </w:r>
    </w:p>
    <w:p w:rsidR="00D35615" w:rsidRDefault="00D35615" w:rsidP="00D35615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плохой сон</w:t>
      </w:r>
    </w:p>
    <w:p w:rsidR="00D35615" w:rsidRDefault="00D35615" w:rsidP="00C178F4">
      <w:pPr>
        <w:ind w:left="1080"/>
        <w:jc w:val="both"/>
        <w:rPr>
          <w:sz w:val="28"/>
          <w:szCs w:val="28"/>
        </w:rPr>
      </w:pPr>
    </w:p>
    <w:p w:rsidR="00D35615" w:rsidRDefault="00D35615" w:rsidP="00D35615">
      <w:pPr>
        <w:numPr>
          <w:ilvl w:val="2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Данных анамнеза:</w:t>
      </w:r>
    </w:p>
    <w:p w:rsidR="00D35615" w:rsidRDefault="00D35615" w:rsidP="00D35615">
      <w:pPr>
        <w:jc w:val="both"/>
        <w:rPr>
          <w:sz w:val="28"/>
          <w:szCs w:val="28"/>
        </w:rPr>
      </w:pPr>
      <w:r w:rsidRPr="007D42C3">
        <w:rPr>
          <w:sz w:val="28"/>
          <w:szCs w:val="28"/>
        </w:rPr>
        <w:t xml:space="preserve">Со слов пациента, </w:t>
      </w:r>
      <w:r>
        <w:rPr>
          <w:sz w:val="28"/>
          <w:szCs w:val="28"/>
        </w:rPr>
        <w:t>указанные жалобы со стороны желудочно-кишечного тракта (боли в эпигастрии, тошнота, изжога, отрыжка) отмечает в течение последних 2 лет. В последний год в связи с разводом родителей пациент отмечает усиление болей в эпигастральной области. Данное заболевание началось остро 17 апреля 2005г. После обильного приема пищи возникли сильные боли в эпигастрии, сопровождающиеся тошнотой, отрыжкой, изжогой, слабостью.  Однократная рвота не принесла облегчения. В течение 3 дней ребенок находился дома, указанные жалобы не уменьшались. Рвота возникала еще 2 раза.  Для облегчения болей принимал смекту, но-шпу. Данные лекарственные препараты помогали только на 30-40 минут, затем боли снова усиливались.  20 апреля пациент обратился к участковому педиатру и был направлен в дневной стационар с диагнозом: хронический гастродуоденит, фаза обострения. Паразитоз?</w:t>
      </w:r>
    </w:p>
    <w:p w:rsidR="00D35615" w:rsidRPr="007D42C3" w:rsidRDefault="00D35615" w:rsidP="00D35615">
      <w:pPr>
        <w:jc w:val="both"/>
        <w:rPr>
          <w:sz w:val="28"/>
          <w:szCs w:val="28"/>
        </w:rPr>
      </w:pPr>
    </w:p>
    <w:p w:rsidR="00D35615" w:rsidRDefault="00D35615" w:rsidP="00D35615">
      <w:pPr>
        <w:numPr>
          <w:ilvl w:val="2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Данных объективного обследования:</w:t>
      </w:r>
    </w:p>
    <w:p w:rsidR="00D35615" w:rsidRDefault="00D35615" w:rsidP="00D35615">
      <w:pPr>
        <w:numPr>
          <w:ilvl w:val="3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субэктеричность склер </w:t>
      </w:r>
    </w:p>
    <w:p w:rsidR="00D35615" w:rsidRDefault="00D35615" w:rsidP="00D35615">
      <w:pPr>
        <w:numPr>
          <w:ilvl w:val="3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поверхностной пальпации живот слабо болезненен в эпигастральной области</w:t>
      </w:r>
    </w:p>
    <w:p w:rsidR="00D35615" w:rsidRDefault="00D35615" w:rsidP="00D35615">
      <w:pPr>
        <w:numPr>
          <w:ilvl w:val="3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положительные симптомы Менделя, Мюсси, Мерфи</w:t>
      </w:r>
    </w:p>
    <w:p w:rsidR="00D35615" w:rsidRDefault="00D35615" w:rsidP="00D35615">
      <w:pPr>
        <w:numPr>
          <w:ilvl w:val="3"/>
          <w:numId w:val="13"/>
        </w:numPr>
        <w:jc w:val="both"/>
        <w:rPr>
          <w:sz w:val="28"/>
          <w:szCs w:val="28"/>
        </w:rPr>
      </w:pPr>
    </w:p>
    <w:p w:rsidR="00D35615" w:rsidRDefault="00D35615" w:rsidP="00D35615">
      <w:pPr>
        <w:numPr>
          <w:ilvl w:val="4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Данных лабораторных и параклинических обследований:</w:t>
      </w:r>
    </w:p>
    <w:p w:rsidR="00D35615" w:rsidRDefault="00D35615" w:rsidP="00D35615">
      <w:pPr>
        <w:numPr>
          <w:ilvl w:val="5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лимфоцитоз в общем анализе крови</w:t>
      </w:r>
    </w:p>
    <w:p w:rsidR="00D35615" w:rsidRDefault="00D35615" w:rsidP="00D35615">
      <w:pPr>
        <w:numPr>
          <w:ilvl w:val="5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уровня прямого билирубина в биохимическом анализе крови</w:t>
      </w:r>
    </w:p>
    <w:p w:rsidR="00D35615" w:rsidRDefault="00D35615" w:rsidP="00D35615">
      <w:pPr>
        <w:pStyle w:val="a4"/>
        <w:numPr>
          <w:ilvl w:val="5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</w:t>
      </w:r>
      <w:r w:rsidRPr="0069641D">
        <w:rPr>
          <w:rFonts w:ascii="Times New Roman" w:hAnsi="Times New Roman"/>
          <w:sz w:val="28"/>
          <w:szCs w:val="28"/>
        </w:rPr>
        <w:t>ЭГДС: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экссудативный гастрит, умеренный поверхностный дуоденит. </w:t>
      </w:r>
    </w:p>
    <w:p w:rsidR="00D35615" w:rsidRDefault="00D35615" w:rsidP="00D35615">
      <w:pPr>
        <w:pStyle w:val="a4"/>
        <w:numPr>
          <w:ilvl w:val="5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85299">
        <w:rPr>
          <w:rFonts w:ascii="Times New Roman" w:hAnsi="Times New Roman"/>
          <w:sz w:val="28"/>
          <w:szCs w:val="28"/>
        </w:rPr>
        <w:t>данных УЗИ: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признаки диффузных изменений паренхимы печени. Метеоризм. Косвенные признаки ДЖВП.</w:t>
      </w:r>
    </w:p>
    <w:p w:rsidR="00D35615" w:rsidRPr="00CE7F04" w:rsidRDefault="00D35615" w:rsidP="00D35615">
      <w:pPr>
        <w:numPr>
          <w:ilvl w:val="5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данных дуоденального зондирования: лямблиоз, описторхоз.</w:t>
      </w:r>
      <w:r w:rsidR="00BF72F5" w:rsidRPr="00BF72F5">
        <w:rPr>
          <w:sz w:val="28"/>
          <w:szCs w:val="28"/>
        </w:rPr>
        <w:t xml:space="preserve"> </w:t>
      </w:r>
      <w:r w:rsidR="00BF72F5">
        <w:rPr>
          <w:sz w:val="28"/>
          <w:szCs w:val="28"/>
        </w:rPr>
        <w:t>ДКЖВП по гипертоническому гиперкинетическому типу.</w:t>
      </w:r>
    </w:p>
    <w:p w:rsidR="00D35615" w:rsidRDefault="00D35615" w:rsidP="00D35615">
      <w:pPr>
        <w:jc w:val="both"/>
        <w:rPr>
          <w:sz w:val="28"/>
          <w:szCs w:val="28"/>
        </w:rPr>
      </w:pPr>
    </w:p>
    <w:p w:rsidR="00D35615" w:rsidRDefault="00D35615" w:rsidP="00D35615">
      <w:pPr>
        <w:ind w:left="1080"/>
        <w:jc w:val="both"/>
        <w:rPr>
          <w:b/>
          <w:sz w:val="36"/>
          <w:szCs w:val="36"/>
        </w:rPr>
      </w:pPr>
    </w:p>
    <w:p w:rsidR="00D35615" w:rsidRDefault="00D35615" w:rsidP="00D35615">
      <w:pPr>
        <w:jc w:val="both"/>
        <w:rPr>
          <w:b/>
          <w:sz w:val="36"/>
          <w:szCs w:val="36"/>
        </w:rPr>
      </w:pPr>
    </w:p>
    <w:p w:rsidR="00D35615" w:rsidRDefault="00D35615" w:rsidP="00D3561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Дифференциальный  диагноз</w:t>
      </w:r>
    </w:p>
    <w:p w:rsidR="00D35615" w:rsidRPr="00DD07DF" w:rsidRDefault="00D35615" w:rsidP="00D35615">
      <w:pPr>
        <w:jc w:val="both"/>
        <w:rPr>
          <w:sz w:val="28"/>
          <w:szCs w:val="28"/>
        </w:rPr>
      </w:pPr>
    </w:p>
    <w:p w:rsidR="00D35615" w:rsidRDefault="00D35615" w:rsidP="00D35615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F4387B">
        <w:rPr>
          <w:b/>
          <w:sz w:val="28"/>
          <w:szCs w:val="28"/>
        </w:rPr>
        <w:t>Хронический панкреатит</w:t>
      </w:r>
      <w:r>
        <w:rPr>
          <w:b/>
          <w:sz w:val="28"/>
          <w:szCs w:val="28"/>
        </w:rPr>
        <w:t>, фаза обострения</w:t>
      </w:r>
    </w:p>
    <w:p w:rsidR="00D35615" w:rsidRDefault="00D35615" w:rsidP="00D35615">
      <w:pPr>
        <w:jc w:val="both"/>
        <w:rPr>
          <w:sz w:val="28"/>
          <w:szCs w:val="28"/>
        </w:rPr>
      </w:pPr>
      <w:r w:rsidRPr="00C97B52">
        <w:rPr>
          <w:b/>
          <w:sz w:val="28"/>
          <w:szCs w:val="28"/>
        </w:rPr>
        <w:t>Сходства:</w:t>
      </w:r>
      <w:r>
        <w:rPr>
          <w:sz w:val="28"/>
          <w:szCs w:val="28"/>
        </w:rPr>
        <w:t xml:space="preserve"> боли в эпигастральной области и правом подреберье после приема обильной и жирной пищи, симптомы желудочно-кишечной диспепсии (отрыжка, рвота), снижение аппетита, неустойчивость стула (склонность к запорам, чередующаяся с поносами), рвота, не приносящая облегчения, нарушения сна, астенизация. Пациент предъявляет также жалобы на усиленную жажду, что может быть признаком эндокринной недостаточности функций поджелудочной железы. В анализах крови - лифоцитоз, который возможен при хроническом воспалительном процессе. В биохимическом анализе крови - повышение уровня амилазы.</w:t>
      </w:r>
    </w:p>
    <w:p w:rsidR="00D35615" w:rsidRDefault="00D35615" w:rsidP="00D35615">
      <w:pPr>
        <w:pStyle w:val="a4"/>
        <w:jc w:val="both"/>
        <w:rPr>
          <w:rFonts w:ascii="Times New Roman" w:hAnsi="Times New Roman"/>
          <w:color w:val="000000"/>
          <w:sz w:val="28"/>
        </w:rPr>
      </w:pPr>
      <w:r w:rsidRPr="00C97B52">
        <w:rPr>
          <w:rFonts w:ascii="Times New Roman" w:hAnsi="Times New Roman"/>
          <w:b/>
          <w:sz w:val="28"/>
          <w:szCs w:val="28"/>
        </w:rPr>
        <w:t>Отличия:</w:t>
      </w:r>
      <w:r w:rsidRPr="00F5494C">
        <w:rPr>
          <w:rFonts w:ascii="Times New Roman" w:hAnsi="Times New Roman"/>
          <w:sz w:val="28"/>
          <w:szCs w:val="28"/>
        </w:rPr>
        <w:t xml:space="preserve"> в период обострения боли обычно имеют «опоясывающий» характер, иррадиация боли больше характерна в правое подреберье, чем в левое. Не характерны голодные, ночные боли. При обострении панкреатита каловые массы имеют специфический «панкреатический» вид - обильные, кашицеобразные, зловонные, с жирным блеском. Данные жалобы у больного отсутствуют. </w:t>
      </w:r>
      <w:r w:rsidRPr="00F5494C">
        <w:rPr>
          <w:rFonts w:ascii="Times New Roman" w:hAnsi="Times New Roman"/>
          <w:color w:val="000000"/>
          <w:sz w:val="28"/>
        </w:rPr>
        <w:t>Симптомы Мейо-Робсона, Кача, Гротта отрицательны, пальпация в зонах</w:t>
      </w:r>
      <w:r>
        <w:rPr>
          <w:rFonts w:ascii="Times New Roman" w:hAnsi="Times New Roman"/>
          <w:color w:val="000000"/>
          <w:sz w:val="28"/>
        </w:rPr>
        <w:t xml:space="preserve"> Шофара и Губергрица безболезнен</w:t>
      </w:r>
      <w:r w:rsidRPr="00F5494C">
        <w:rPr>
          <w:rFonts w:ascii="Times New Roman" w:hAnsi="Times New Roman"/>
          <w:color w:val="000000"/>
          <w:sz w:val="28"/>
        </w:rPr>
        <w:t>на.</w:t>
      </w:r>
      <w:r>
        <w:rPr>
          <w:rFonts w:ascii="Times New Roman" w:hAnsi="Times New Roman"/>
          <w:color w:val="000000"/>
          <w:sz w:val="28"/>
        </w:rPr>
        <w:t xml:space="preserve">  В ОАК отсутствуют признаки обострения воспалительной реакции - лейкоцито</w:t>
      </w:r>
      <w:r w:rsidR="00E75A18"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 xml:space="preserve">, повышение СОЭ. В биохимическом анализе отсутствует гипергликемия, но для уточнения диагноза рекомендуется сделать гликемический профиль. Амилаза (диастаза) мочи отрицательная. На УЗИ органов брюшной полости отсутствуют изменения со стороны поджелудочной железы. </w:t>
      </w:r>
    </w:p>
    <w:p w:rsidR="00D35615" w:rsidRPr="00F5494C" w:rsidRDefault="00D35615" w:rsidP="00D35615">
      <w:pPr>
        <w:pStyle w:val="a4"/>
        <w:jc w:val="both"/>
        <w:rPr>
          <w:rFonts w:ascii="Times New Roman" w:hAnsi="Times New Roman"/>
          <w:color w:val="000000"/>
          <w:sz w:val="28"/>
        </w:rPr>
      </w:pPr>
    </w:p>
    <w:p w:rsidR="00D35615" w:rsidRDefault="00D35615" w:rsidP="00D35615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Язвенная болезнь желудка и ДПК, фаза обострения</w:t>
      </w:r>
    </w:p>
    <w:p w:rsidR="00D35615" w:rsidRDefault="00D35615" w:rsidP="00D35615">
      <w:pPr>
        <w:jc w:val="both"/>
        <w:rPr>
          <w:sz w:val="28"/>
          <w:szCs w:val="28"/>
        </w:rPr>
      </w:pPr>
      <w:r w:rsidRPr="00C97B52">
        <w:rPr>
          <w:b/>
          <w:sz w:val="28"/>
          <w:szCs w:val="28"/>
        </w:rPr>
        <w:t>Сходства:</w:t>
      </w:r>
      <w:r>
        <w:rPr>
          <w:sz w:val="28"/>
          <w:szCs w:val="28"/>
        </w:rPr>
        <w:t xml:space="preserve"> боли в эпигастральной области, возникающие после приема обильной и жирной пищи (язва желудка), поздние и ночные боли (язва ДПК), симптомы желудочно-кишечной диспепсии  (изжога, отрыжка),  снижение аппетита, симптомы астенизации. Частым сопутствующим состоянием при язвенной болезни у подростков является вегето-сосудистая дистония.  В ОАК - лимфоцитоз. При объективном исследовании - болезненность при пальпации в эпигастрии, положительный симптом Менделя. </w:t>
      </w:r>
    </w:p>
    <w:p w:rsidR="00D35615" w:rsidRPr="005C037D" w:rsidRDefault="00D35615" w:rsidP="00D35615">
      <w:pPr>
        <w:jc w:val="both"/>
        <w:rPr>
          <w:sz w:val="28"/>
          <w:szCs w:val="28"/>
        </w:rPr>
      </w:pPr>
      <w:r w:rsidRPr="00C97B52">
        <w:rPr>
          <w:b/>
          <w:sz w:val="28"/>
          <w:szCs w:val="28"/>
        </w:rPr>
        <w:lastRenderedPageBreak/>
        <w:t>Отличия:</w:t>
      </w:r>
      <w:r>
        <w:rPr>
          <w:sz w:val="28"/>
          <w:szCs w:val="28"/>
        </w:rPr>
        <w:t xml:space="preserve"> при язвенной болезни боль обычно купируется приемом антацидных препаратов (смекта, алмагель), которые пациенту не помогали. Боли носят сезонный характер с обострениями весной-осенью, чего больной до данного заболевания никогда не отмечал. В анализах крови отсутствует лейкоцитоз, признаки скрытого кровотечения. При ЭГДС - отсутствие язвенных дефектов в желудке и ДПК. </w:t>
      </w:r>
    </w:p>
    <w:p w:rsidR="00D35615" w:rsidRPr="00F4387B" w:rsidRDefault="00D35615" w:rsidP="00D35615">
      <w:pPr>
        <w:jc w:val="both"/>
        <w:rPr>
          <w:sz w:val="28"/>
          <w:szCs w:val="28"/>
        </w:rPr>
      </w:pPr>
    </w:p>
    <w:p w:rsidR="00D35615" w:rsidRDefault="00D35615" w:rsidP="00D35615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Хронический геп</w:t>
      </w:r>
      <w:r w:rsidRPr="00F4387B">
        <w:rPr>
          <w:b/>
          <w:sz w:val="28"/>
          <w:szCs w:val="28"/>
        </w:rPr>
        <w:t>атит</w:t>
      </w:r>
      <w:r>
        <w:rPr>
          <w:b/>
          <w:sz w:val="28"/>
          <w:szCs w:val="28"/>
        </w:rPr>
        <w:t>, фаза обострения</w:t>
      </w:r>
    </w:p>
    <w:p w:rsidR="00D35615" w:rsidRDefault="00D35615" w:rsidP="00D356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Сходства: </w:t>
      </w:r>
      <w:r>
        <w:rPr>
          <w:sz w:val="28"/>
          <w:szCs w:val="28"/>
        </w:rPr>
        <w:t>тянущие боли в правом подреберье, возникающие после повышенной физической нагрузки и самостоятельно проходящие в покое через 1 час, снижение аппетита, желудочно-кишечная диспепсия, астеновегетативныйе симптомы. При осмотре - субэктеричность склер, положительные симптомы желчного пузыря, умеренная болезненность при пальпации в эпигастрии. На УЗИ органов брюшной полости - диффузные изменения паренхимы печени. В биохимическом анализе крови - повышение уровня прямого билирубина.</w:t>
      </w:r>
    </w:p>
    <w:p w:rsidR="00D35615" w:rsidRDefault="00D35615" w:rsidP="00D35615">
      <w:pPr>
        <w:jc w:val="both"/>
        <w:rPr>
          <w:sz w:val="28"/>
          <w:szCs w:val="28"/>
        </w:rPr>
      </w:pPr>
      <w:r w:rsidRPr="004919FE">
        <w:rPr>
          <w:b/>
          <w:sz w:val="28"/>
          <w:szCs w:val="28"/>
        </w:rPr>
        <w:t>Отличия:</w:t>
      </w:r>
      <w:r>
        <w:rPr>
          <w:sz w:val="28"/>
          <w:szCs w:val="28"/>
        </w:rPr>
        <w:t xml:space="preserve"> отсутствуют данные анамнеза о перенесенном ранее остром гепатите. Отсутствует желтуха, внепеченочные системные проявления гепатита. Печень не увеличена, при пальпации безболезненна. В анализах крови нет признаков воспалительной реакции (увеличение СОЭ, лейкоцитоз). В биохимическом анализе крови нормальные показатели печеночных проб (тимоловой) и печеночных ферментов (АСАТ, АЛАТ, γГТФ). Не изменены печеночные функции - свертывающая, белковообразующая. </w:t>
      </w:r>
    </w:p>
    <w:p w:rsidR="00D35615" w:rsidRPr="00C97B52" w:rsidRDefault="00D35615" w:rsidP="00D35615">
      <w:pPr>
        <w:jc w:val="both"/>
        <w:rPr>
          <w:sz w:val="28"/>
          <w:szCs w:val="28"/>
        </w:rPr>
      </w:pPr>
    </w:p>
    <w:p w:rsidR="00D35615" w:rsidRDefault="00D35615" w:rsidP="00D35615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Хронический энтерокол</w:t>
      </w:r>
      <w:r w:rsidRPr="00F4387B">
        <w:rPr>
          <w:b/>
          <w:sz w:val="28"/>
          <w:szCs w:val="28"/>
        </w:rPr>
        <w:t>ит</w:t>
      </w:r>
      <w:r>
        <w:rPr>
          <w:b/>
          <w:sz w:val="28"/>
          <w:szCs w:val="28"/>
        </w:rPr>
        <w:t>, фаза обострения</w:t>
      </w:r>
    </w:p>
    <w:p w:rsidR="00D35615" w:rsidRDefault="00D35615" w:rsidP="00D35615">
      <w:pPr>
        <w:jc w:val="both"/>
        <w:rPr>
          <w:sz w:val="28"/>
          <w:szCs w:val="28"/>
        </w:rPr>
      </w:pPr>
      <w:r w:rsidRPr="00633A0A">
        <w:rPr>
          <w:b/>
          <w:sz w:val="28"/>
          <w:szCs w:val="28"/>
        </w:rPr>
        <w:t>Сходства:</w:t>
      </w:r>
      <w:r>
        <w:rPr>
          <w:sz w:val="28"/>
          <w:szCs w:val="28"/>
        </w:rPr>
        <w:t xml:space="preserve"> симптомы желудочно-кишечной диспепсии (отрыжка, рвота), астеновегетативная симптоматика, снижение аппетита.  При пальпации - болезненность в эпигастральной области. По данным УЗИ - метеоризм.</w:t>
      </w:r>
    </w:p>
    <w:p w:rsidR="00D35615" w:rsidRDefault="00D35615" w:rsidP="00D35615">
      <w:pPr>
        <w:jc w:val="both"/>
        <w:rPr>
          <w:sz w:val="28"/>
          <w:szCs w:val="28"/>
        </w:rPr>
      </w:pPr>
      <w:r w:rsidRPr="00633A0A">
        <w:rPr>
          <w:b/>
          <w:sz w:val="28"/>
          <w:szCs w:val="28"/>
        </w:rPr>
        <w:t>Отличие:</w:t>
      </w:r>
      <w:r>
        <w:rPr>
          <w:sz w:val="28"/>
          <w:szCs w:val="28"/>
        </w:rPr>
        <w:t xml:space="preserve"> отсутствуют характерные разлитые по всему животу боли, либо локализованные около пупка и в нижних отделах живота. При энтероколитах отмечаются обычно симптомы гипоавитаминозов, дистрофии, снижение массы тела. Пальпация области кишечника безболезненна, урчание не определяется. Характерен плохопереваренный стул.  В анализах крови нет признаков нарушения всасывания (нормальный уровень белка, отсутствуют признаки анемии, уровень глюкозы не снижен). Для исключения диагноза хронического энтероколита необходим посев кала на дисбактериоз.</w:t>
      </w:r>
    </w:p>
    <w:p w:rsidR="00D35615" w:rsidRDefault="00D35615" w:rsidP="00D35615">
      <w:pPr>
        <w:jc w:val="both"/>
        <w:rPr>
          <w:sz w:val="28"/>
          <w:szCs w:val="28"/>
        </w:rPr>
      </w:pPr>
    </w:p>
    <w:p w:rsidR="00D35615" w:rsidRPr="00151FBC" w:rsidRDefault="00151FBC" w:rsidP="00151FBC">
      <w:pPr>
        <w:numPr>
          <w:ilvl w:val="0"/>
          <w:numId w:val="19"/>
        </w:numPr>
        <w:jc w:val="both"/>
        <w:rPr>
          <w:b/>
          <w:sz w:val="28"/>
          <w:szCs w:val="28"/>
        </w:rPr>
      </w:pPr>
      <w:r w:rsidRPr="00151FBC">
        <w:rPr>
          <w:b/>
          <w:sz w:val="28"/>
          <w:szCs w:val="28"/>
        </w:rPr>
        <w:t>Аскаридоз</w:t>
      </w:r>
    </w:p>
    <w:p w:rsidR="00151FBC" w:rsidRDefault="00151FBC" w:rsidP="00151FBC">
      <w:pPr>
        <w:jc w:val="both"/>
        <w:rPr>
          <w:sz w:val="28"/>
          <w:szCs w:val="28"/>
        </w:rPr>
      </w:pPr>
      <w:r w:rsidRPr="00151FBC">
        <w:rPr>
          <w:b/>
          <w:sz w:val="28"/>
          <w:szCs w:val="28"/>
        </w:rPr>
        <w:t xml:space="preserve">Сходства: </w:t>
      </w:r>
      <w:r w:rsidR="00303071">
        <w:rPr>
          <w:sz w:val="28"/>
          <w:szCs w:val="28"/>
        </w:rPr>
        <w:t xml:space="preserve"> боли в животе, желудочно-кишечная диспепсия, неустойчивый стул, снижение аппетита, </w:t>
      </w:r>
      <w:r w:rsidR="00F539FB">
        <w:rPr>
          <w:sz w:val="28"/>
          <w:szCs w:val="28"/>
        </w:rPr>
        <w:t xml:space="preserve"> нарушение сна, головные боли и головокружение,  симптомы астенизации.  </w:t>
      </w:r>
      <w:r w:rsidR="007C21A5">
        <w:rPr>
          <w:sz w:val="28"/>
          <w:szCs w:val="28"/>
        </w:rPr>
        <w:t xml:space="preserve">При объективном исследовании -  умеренная болезненность в эпигастрии. </w:t>
      </w:r>
      <w:r w:rsidR="00E75A18">
        <w:rPr>
          <w:sz w:val="28"/>
          <w:szCs w:val="28"/>
        </w:rPr>
        <w:t xml:space="preserve"> При попадании аскарид в общий желчный проток может возникнуть реактивный холецистит, при котором будут положительны симптомы желчного пузыря, как и у данного больного. При этом также возможно повышение уровня </w:t>
      </w:r>
      <w:r w:rsidR="00053C7A">
        <w:rPr>
          <w:sz w:val="28"/>
          <w:szCs w:val="28"/>
        </w:rPr>
        <w:t>билирубина.</w:t>
      </w:r>
    </w:p>
    <w:p w:rsidR="00E75A18" w:rsidRPr="00151FBC" w:rsidRDefault="009E2A15" w:rsidP="00151FBC">
      <w:pPr>
        <w:jc w:val="both"/>
        <w:rPr>
          <w:sz w:val="28"/>
          <w:szCs w:val="28"/>
        </w:rPr>
      </w:pPr>
      <w:r w:rsidRPr="009E2A15">
        <w:rPr>
          <w:b/>
          <w:sz w:val="28"/>
          <w:szCs w:val="28"/>
        </w:rPr>
        <w:lastRenderedPageBreak/>
        <w:t>Отличия</w:t>
      </w:r>
      <w:r w:rsidR="00E75A18" w:rsidRPr="009E2A15">
        <w:rPr>
          <w:b/>
          <w:sz w:val="28"/>
          <w:szCs w:val="28"/>
        </w:rPr>
        <w:t>:</w:t>
      </w:r>
      <w:r w:rsidR="00E75A18">
        <w:rPr>
          <w:sz w:val="28"/>
          <w:szCs w:val="28"/>
        </w:rPr>
        <w:t xml:space="preserve"> боли в животе обычно приступообразные, локализованы вокруг пупка или в нижних отделах живота. В анамнезе у ребенка нет указания на проявления фазы миграции личинок аскарид (недомогание, кашель, легкая температура, сыпь). </w:t>
      </w:r>
      <w:r w:rsidR="00053C7A">
        <w:rPr>
          <w:sz w:val="28"/>
          <w:szCs w:val="28"/>
        </w:rPr>
        <w:t xml:space="preserve"> В анализах нет признаков воспалительной реакции - увеличения СОЭ, лейкоцитоза, нет эозинофилии. В анализах кала отсутствуют яйца глистов, хотя требуется многократное</w:t>
      </w:r>
      <w:r>
        <w:rPr>
          <w:sz w:val="28"/>
          <w:szCs w:val="28"/>
        </w:rPr>
        <w:t xml:space="preserve"> копрологическое</w:t>
      </w:r>
      <w:r w:rsidR="00053C7A">
        <w:rPr>
          <w:sz w:val="28"/>
          <w:szCs w:val="28"/>
        </w:rPr>
        <w:t xml:space="preserve"> исследование. </w:t>
      </w:r>
    </w:p>
    <w:p w:rsidR="00D35615" w:rsidRDefault="00D35615" w:rsidP="00D35615">
      <w:pPr>
        <w:jc w:val="both"/>
        <w:rPr>
          <w:sz w:val="28"/>
          <w:szCs w:val="28"/>
        </w:rPr>
      </w:pPr>
    </w:p>
    <w:p w:rsidR="00D627A7" w:rsidRDefault="009E2A15" w:rsidP="00D35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D627A7" w:rsidRDefault="00D627A7" w:rsidP="00D35615">
      <w:pPr>
        <w:jc w:val="both"/>
        <w:rPr>
          <w:sz w:val="28"/>
          <w:szCs w:val="28"/>
        </w:rPr>
      </w:pPr>
    </w:p>
    <w:p w:rsidR="00D627A7" w:rsidRDefault="00D627A7" w:rsidP="00D35615">
      <w:pPr>
        <w:jc w:val="both"/>
        <w:rPr>
          <w:sz w:val="28"/>
          <w:szCs w:val="28"/>
        </w:rPr>
      </w:pPr>
    </w:p>
    <w:p w:rsidR="00D627A7" w:rsidRDefault="00D627A7" w:rsidP="00D35615">
      <w:pPr>
        <w:jc w:val="both"/>
        <w:rPr>
          <w:sz w:val="28"/>
          <w:szCs w:val="28"/>
        </w:rPr>
      </w:pPr>
    </w:p>
    <w:p w:rsidR="00D35615" w:rsidRPr="009E2A15" w:rsidRDefault="00D627A7" w:rsidP="00D35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35615">
        <w:rPr>
          <w:b/>
          <w:sz w:val="36"/>
          <w:szCs w:val="36"/>
        </w:rPr>
        <w:t>Лечение</w:t>
      </w:r>
    </w:p>
    <w:p w:rsidR="006059D8" w:rsidRDefault="006059D8" w:rsidP="00D35615">
      <w:pPr>
        <w:jc w:val="both"/>
        <w:rPr>
          <w:b/>
          <w:sz w:val="36"/>
          <w:szCs w:val="36"/>
        </w:rPr>
      </w:pPr>
    </w:p>
    <w:p w:rsidR="006059D8" w:rsidRDefault="006059D8" w:rsidP="00D35615">
      <w:pPr>
        <w:jc w:val="both"/>
        <w:rPr>
          <w:b/>
          <w:sz w:val="36"/>
          <w:szCs w:val="36"/>
        </w:rPr>
      </w:pPr>
    </w:p>
    <w:p w:rsidR="00D35615" w:rsidRPr="00317E3B" w:rsidRDefault="00D35615" w:rsidP="00D35615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 w:rsidRPr="00317E3B">
        <w:rPr>
          <w:b/>
          <w:sz w:val="28"/>
          <w:szCs w:val="28"/>
        </w:rPr>
        <w:t>Подготовительный этап в лечении описторхоза (10 дней):</w:t>
      </w:r>
    </w:p>
    <w:p w:rsidR="00D35615" w:rsidRDefault="00455341" w:rsidP="002D7940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615">
        <w:rPr>
          <w:sz w:val="28"/>
          <w:szCs w:val="28"/>
        </w:rPr>
        <w:t>стол № 5 (питание при обострении хронического холецистита)</w:t>
      </w:r>
    </w:p>
    <w:p w:rsidR="00D35615" w:rsidRDefault="00D35615" w:rsidP="002D7940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 w:rsidRPr="00FF7EEB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Metronidazoli</w:t>
      </w:r>
      <w:r w:rsidRPr="00FF7EEB">
        <w:rPr>
          <w:sz w:val="28"/>
          <w:szCs w:val="28"/>
        </w:rPr>
        <w:t xml:space="preserve">  0,5 </w:t>
      </w:r>
      <w:r>
        <w:rPr>
          <w:sz w:val="28"/>
          <w:szCs w:val="28"/>
        </w:rPr>
        <w:t xml:space="preserve">№10, по ½ таблетки 2 раза в день во время еды в течении 10 дней (антибиотик для эрадикации </w:t>
      </w:r>
      <w:r>
        <w:rPr>
          <w:sz w:val="28"/>
          <w:szCs w:val="28"/>
          <w:lang w:val="en-US"/>
        </w:rPr>
        <w:t>H</w:t>
      </w:r>
      <w:r w:rsidRPr="00FF7EEB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 в лечении хронического гастрита,</w:t>
      </w:r>
      <w:r w:rsidRPr="00FF7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лечение лямблиоза)</w:t>
      </w:r>
    </w:p>
    <w:p w:rsidR="00D35615" w:rsidRDefault="00D35615" w:rsidP="002D7940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 w:rsidRPr="00AD37E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Ranitidini</w:t>
      </w:r>
      <w:r w:rsidRPr="00AD37ED">
        <w:rPr>
          <w:sz w:val="28"/>
          <w:szCs w:val="28"/>
        </w:rPr>
        <w:t xml:space="preserve"> 0,15 </w:t>
      </w:r>
      <w:r>
        <w:rPr>
          <w:sz w:val="28"/>
          <w:szCs w:val="28"/>
        </w:rPr>
        <w:t>№20 по 1 таблетке 2 раза в день (блокатор Н</w:t>
      </w:r>
      <w:r>
        <w:rPr>
          <w:sz w:val="16"/>
          <w:szCs w:val="16"/>
        </w:rPr>
        <w:t>2</w:t>
      </w:r>
      <w:r w:rsidRPr="00AD37ED">
        <w:rPr>
          <w:sz w:val="28"/>
          <w:szCs w:val="28"/>
        </w:rPr>
        <w:t>-</w:t>
      </w:r>
      <w:r>
        <w:rPr>
          <w:sz w:val="28"/>
          <w:szCs w:val="28"/>
        </w:rPr>
        <w:t>рецепторов гистамина для снижения желудчоной секреции при лечении хронического гастрита)</w:t>
      </w:r>
    </w:p>
    <w:p w:rsidR="00D35615" w:rsidRPr="00455341" w:rsidRDefault="00D35615" w:rsidP="002D7940">
      <w:pPr>
        <w:numPr>
          <w:ilvl w:val="1"/>
          <w:numId w:val="15"/>
        </w:numPr>
        <w:jc w:val="both"/>
      </w:pPr>
      <w:r>
        <w:rPr>
          <w:sz w:val="28"/>
          <w:szCs w:val="28"/>
          <w:lang w:val="en-US"/>
        </w:rPr>
        <w:t>Tab</w:t>
      </w:r>
      <w:r w:rsidRPr="006D4A0B">
        <w:rPr>
          <w:sz w:val="28"/>
          <w:szCs w:val="28"/>
        </w:rPr>
        <w:t xml:space="preserve">. </w:t>
      </w:r>
      <w:r w:rsidR="00455341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No</w:t>
      </w:r>
      <w:r w:rsidRPr="006D4A0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spa</w:t>
      </w:r>
      <w:r w:rsidR="00455341">
        <w:rPr>
          <w:sz w:val="28"/>
          <w:szCs w:val="28"/>
        </w:rPr>
        <w:t>»</w:t>
      </w:r>
      <w:r w:rsidRPr="006D4A0B">
        <w:rPr>
          <w:sz w:val="28"/>
          <w:szCs w:val="28"/>
        </w:rPr>
        <w:t xml:space="preserve"> 0,04 </w:t>
      </w:r>
      <w:r>
        <w:rPr>
          <w:sz w:val="28"/>
          <w:szCs w:val="28"/>
        </w:rPr>
        <w:t>№ 20 по 1 таблетке 2 раза в день  (спазмолитик для снятия спазма желчевыводящих путей)</w:t>
      </w:r>
    </w:p>
    <w:p w:rsidR="00455341" w:rsidRPr="00455341" w:rsidRDefault="00455341" w:rsidP="002D7940">
      <w:pPr>
        <w:numPr>
          <w:ilvl w:val="1"/>
          <w:numId w:val="15"/>
        </w:numPr>
        <w:jc w:val="both"/>
      </w:pPr>
      <w:r>
        <w:rPr>
          <w:sz w:val="28"/>
          <w:szCs w:val="28"/>
          <w:lang w:val="en-US"/>
        </w:rPr>
        <w:t>Tab</w:t>
      </w:r>
      <w:r w:rsidRPr="00455341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Allocholum</w:t>
      </w:r>
      <w:r>
        <w:rPr>
          <w:sz w:val="28"/>
          <w:szCs w:val="28"/>
        </w:rPr>
        <w:t>» № 30, по 1 таблетке  3 раза в день (желчегонный препарат для подготовки желчевыводящих путей)</w:t>
      </w:r>
    </w:p>
    <w:p w:rsidR="00455341" w:rsidRPr="00317E3B" w:rsidRDefault="00455341" w:rsidP="002D7940">
      <w:pPr>
        <w:numPr>
          <w:ilvl w:val="0"/>
          <w:numId w:val="17"/>
        </w:numPr>
        <w:jc w:val="both"/>
        <w:rPr>
          <w:b/>
          <w:sz w:val="28"/>
          <w:szCs w:val="28"/>
        </w:rPr>
      </w:pPr>
      <w:r w:rsidRPr="00317E3B">
        <w:rPr>
          <w:b/>
          <w:sz w:val="28"/>
          <w:szCs w:val="28"/>
        </w:rPr>
        <w:t>Лечение описторхоза:</w:t>
      </w:r>
    </w:p>
    <w:p w:rsidR="00455341" w:rsidRDefault="00455341" w:rsidP="002D7940">
      <w:pPr>
        <w:numPr>
          <w:ilvl w:val="1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 w:rsidRPr="002D7940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Praziquanteli</w:t>
      </w:r>
      <w:r w:rsidRPr="002D7940">
        <w:rPr>
          <w:sz w:val="28"/>
          <w:szCs w:val="28"/>
        </w:rPr>
        <w:t xml:space="preserve"> 0,06 </w:t>
      </w:r>
      <w:r w:rsidR="002D7940">
        <w:rPr>
          <w:sz w:val="28"/>
          <w:szCs w:val="28"/>
        </w:rPr>
        <w:t>№1</w:t>
      </w:r>
      <w:r w:rsidR="002D7940" w:rsidRPr="002D7940">
        <w:rPr>
          <w:sz w:val="28"/>
          <w:szCs w:val="28"/>
        </w:rPr>
        <w:t xml:space="preserve">, </w:t>
      </w:r>
      <w:r w:rsidR="002D7940">
        <w:rPr>
          <w:sz w:val="28"/>
          <w:szCs w:val="28"/>
        </w:rPr>
        <w:t xml:space="preserve">после ужина в 22.00 первая доза - 1,5 таблетки. Вторая доза в 02.00  - 1 таблетка. Третья доза - 06.00 - 1 таблетка. При выраженной интоксикации утром ставят систему </w:t>
      </w:r>
      <w:r w:rsidR="002D7940">
        <w:rPr>
          <w:sz w:val="28"/>
          <w:szCs w:val="28"/>
          <w:lang w:val="en-US"/>
        </w:rPr>
        <w:t>Sol</w:t>
      </w:r>
      <w:r w:rsidR="002D7940" w:rsidRPr="0074512D">
        <w:rPr>
          <w:sz w:val="28"/>
          <w:szCs w:val="28"/>
        </w:rPr>
        <w:t xml:space="preserve">. </w:t>
      </w:r>
      <w:r w:rsidR="002D7940">
        <w:rPr>
          <w:sz w:val="28"/>
          <w:szCs w:val="28"/>
          <w:lang w:val="en-US"/>
        </w:rPr>
        <w:t>Glucosi</w:t>
      </w:r>
      <w:r w:rsidR="002D7940" w:rsidRPr="0074512D">
        <w:rPr>
          <w:sz w:val="28"/>
          <w:szCs w:val="28"/>
        </w:rPr>
        <w:t xml:space="preserve"> 0,5% - 200 </w:t>
      </w:r>
      <w:r w:rsidR="002D7940">
        <w:rPr>
          <w:sz w:val="28"/>
          <w:szCs w:val="28"/>
          <w:lang w:val="en-US"/>
        </w:rPr>
        <w:t>ml</w:t>
      </w:r>
      <w:r w:rsidR="002D7940" w:rsidRPr="0074512D">
        <w:rPr>
          <w:sz w:val="28"/>
          <w:szCs w:val="28"/>
        </w:rPr>
        <w:t xml:space="preserve"> + </w:t>
      </w:r>
      <w:r w:rsidR="0074512D">
        <w:rPr>
          <w:sz w:val="28"/>
          <w:szCs w:val="28"/>
          <w:lang w:val="en-US"/>
        </w:rPr>
        <w:t>Sol</w:t>
      </w:r>
      <w:r w:rsidR="0074512D" w:rsidRPr="0074512D">
        <w:rPr>
          <w:sz w:val="28"/>
          <w:szCs w:val="28"/>
        </w:rPr>
        <w:t>.</w:t>
      </w:r>
      <w:r w:rsidR="0074512D">
        <w:rPr>
          <w:sz w:val="28"/>
          <w:szCs w:val="28"/>
          <w:lang w:val="en-US"/>
        </w:rPr>
        <w:t>Acidi</w:t>
      </w:r>
      <w:r w:rsidR="0074512D" w:rsidRPr="0074512D">
        <w:rPr>
          <w:sz w:val="28"/>
          <w:szCs w:val="28"/>
        </w:rPr>
        <w:t xml:space="preserve"> </w:t>
      </w:r>
      <w:r w:rsidR="0074512D">
        <w:rPr>
          <w:sz w:val="28"/>
          <w:szCs w:val="28"/>
          <w:lang w:val="en-US"/>
        </w:rPr>
        <w:t>ascorbinici</w:t>
      </w:r>
      <w:r w:rsidR="0074512D" w:rsidRPr="0074512D">
        <w:rPr>
          <w:sz w:val="28"/>
          <w:szCs w:val="28"/>
        </w:rPr>
        <w:t xml:space="preserve"> </w:t>
      </w:r>
      <w:r w:rsidR="0074512D">
        <w:rPr>
          <w:sz w:val="28"/>
          <w:szCs w:val="28"/>
        </w:rPr>
        <w:t>5%-2</w:t>
      </w:r>
      <w:r w:rsidR="0074512D">
        <w:rPr>
          <w:sz w:val="28"/>
          <w:szCs w:val="28"/>
          <w:lang w:val="en-US"/>
        </w:rPr>
        <w:t>ml</w:t>
      </w:r>
      <w:r w:rsidR="0074512D">
        <w:rPr>
          <w:sz w:val="28"/>
          <w:szCs w:val="28"/>
        </w:rPr>
        <w:t>. Утром в 8 часов проводится дуоденальное зондирование с целью удаления погибших описторхов.</w:t>
      </w:r>
    </w:p>
    <w:p w:rsidR="0074512D" w:rsidRDefault="0074512D" w:rsidP="007451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Далее на 10 дней:</w:t>
      </w:r>
    </w:p>
    <w:p w:rsidR="0074512D" w:rsidRPr="00455341" w:rsidRDefault="0074512D" w:rsidP="0074512D">
      <w:pPr>
        <w:numPr>
          <w:ilvl w:val="1"/>
          <w:numId w:val="15"/>
        </w:numPr>
        <w:jc w:val="both"/>
      </w:pPr>
      <w:r>
        <w:rPr>
          <w:sz w:val="28"/>
          <w:szCs w:val="28"/>
          <w:lang w:val="en-US"/>
        </w:rPr>
        <w:t>Tab</w:t>
      </w:r>
      <w:r w:rsidRPr="006D4A0B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No</w:t>
      </w:r>
      <w:r w:rsidRPr="006D4A0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spa</w:t>
      </w:r>
      <w:r>
        <w:rPr>
          <w:sz w:val="28"/>
          <w:szCs w:val="28"/>
        </w:rPr>
        <w:t>»</w:t>
      </w:r>
      <w:r w:rsidRPr="006D4A0B">
        <w:rPr>
          <w:sz w:val="28"/>
          <w:szCs w:val="28"/>
        </w:rPr>
        <w:t xml:space="preserve"> 0,04 </w:t>
      </w:r>
      <w:r>
        <w:rPr>
          <w:sz w:val="28"/>
          <w:szCs w:val="28"/>
        </w:rPr>
        <w:t>№ 20 по 1 таблетке 2 раза в день  (спазмолитик для снятия спазма желчевыводящих путей)</w:t>
      </w:r>
    </w:p>
    <w:p w:rsidR="0074512D" w:rsidRPr="000A49B6" w:rsidRDefault="0074512D" w:rsidP="0074512D">
      <w:pPr>
        <w:numPr>
          <w:ilvl w:val="1"/>
          <w:numId w:val="15"/>
        </w:numPr>
        <w:jc w:val="both"/>
      </w:pPr>
      <w:r>
        <w:rPr>
          <w:sz w:val="28"/>
          <w:szCs w:val="28"/>
          <w:lang w:val="en-US"/>
        </w:rPr>
        <w:t>Tab</w:t>
      </w:r>
      <w:r w:rsidRPr="00455341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Allocholum</w:t>
      </w:r>
      <w:r>
        <w:rPr>
          <w:sz w:val="28"/>
          <w:szCs w:val="28"/>
        </w:rPr>
        <w:t>»  № 30, по 1 таблетке  3 раза в день (желчегонный препарат)</w:t>
      </w:r>
    </w:p>
    <w:p w:rsidR="000A49B6" w:rsidRPr="006059D8" w:rsidRDefault="000A49B6" w:rsidP="0074512D">
      <w:pPr>
        <w:numPr>
          <w:ilvl w:val="1"/>
          <w:numId w:val="15"/>
        </w:numPr>
        <w:jc w:val="both"/>
      </w:pPr>
      <w:r>
        <w:rPr>
          <w:sz w:val="28"/>
          <w:szCs w:val="28"/>
        </w:rPr>
        <w:t>тюбажи</w:t>
      </w:r>
    </w:p>
    <w:p w:rsidR="0005189D" w:rsidRDefault="000A49B6" w:rsidP="0093272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окночания курса рекомендуется прием желчегонных трав. Через 6 месяцев - повторное дуоденальное зондиро</w:t>
      </w:r>
      <w:r w:rsidR="0005189D">
        <w:rPr>
          <w:sz w:val="28"/>
          <w:szCs w:val="28"/>
        </w:rPr>
        <w:t>вание для контроля излеченност</w:t>
      </w:r>
    </w:p>
    <w:p w:rsidR="0005189D" w:rsidRDefault="0005189D" w:rsidP="00932721">
      <w:pPr>
        <w:jc w:val="both"/>
        <w:rPr>
          <w:sz w:val="28"/>
          <w:szCs w:val="28"/>
        </w:rPr>
      </w:pPr>
    </w:p>
    <w:p w:rsidR="00932721" w:rsidRPr="0005189D" w:rsidRDefault="0005189D" w:rsidP="009327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D627A7">
        <w:rPr>
          <w:sz w:val="28"/>
          <w:szCs w:val="28"/>
        </w:rPr>
        <w:t xml:space="preserve"> </w:t>
      </w:r>
      <w:r w:rsidR="00932721" w:rsidRPr="00D627A7">
        <w:rPr>
          <w:b/>
          <w:sz w:val="48"/>
          <w:szCs w:val="48"/>
        </w:rPr>
        <w:t>Дневник курации.</w:t>
      </w:r>
    </w:p>
    <w:p w:rsidR="00D627A7" w:rsidRPr="00D627A7" w:rsidRDefault="00D627A7" w:rsidP="00932721">
      <w:pPr>
        <w:jc w:val="both"/>
        <w:rPr>
          <w:sz w:val="48"/>
          <w:szCs w:val="4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400"/>
        <w:gridCol w:w="3060"/>
      </w:tblGrid>
      <w:tr w:rsidR="00932721" w:rsidRPr="00BB23C8" w:rsidTr="00C472F4">
        <w:tc>
          <w:tcPr>
            <w:tcW w:w="2160" w:type="dxa"/>
            <w:shd w:val="clear" w:color="auto" w:fill="auto"/>
          </w:tcPr>
          <w:p w:rsidR="00932721" w:rsidRPr="00BB23C8" w:rsidRDefault="00932721" w:rsidP="00932721">
            <w:r w:rsidRPr="00BB23C8">
              <w:t>Дата курации, пульс, АД, ЧД, температура</w:t>
            </w:r>
          </w:p>
        </w:tc>
        <w:tc>
          <w:tcPr>
            <w:tcW w:w="5400" w:type="dxa"/>
            <w:shd w:val="clear" w:color="auto" w:fill="auto"/>
          </w:tcPr>
          <w:p w:rsidR="00932721" w:rsidRPr="00C472F4" w:rsidRDefault="00932721" w:rsidP="00932721">
            <w:pPr>
              <w:rPr>
                <w:sz w:val="28"/>
                <w:szCs w:val="28"/>
              </w:rPr>
            </w:pPr>
          </w:p>
          <w:p w:rsidR="00932721" w:rsidRPr="00C472F4" w:rsidRDefault="00932721" w:rsidP="00932721">
            <w:pPr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 xml:space="preserve">             Течение болезни</w:t>
            </w:r>
          </w:p>
        </w:tc>
        <w:tc>
          <w:tcPr>
            <w:tcW w:w="3060" w:type="dxa"/>
            <w:shd w:val="clear" w:color="auto" w:fill="auto"/>
          </w:tcPr>
          <w:p w:rsidR="00932721" w:rsidRPr="00C472F4" w:rsidRDefault="00932721" w:rsidP="00932721">
            <w:pPr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 xml:space="preserve">  </w:t>
            </w:r>
          </w:p>
          <w:p w:rsidR="00932721" w:rsidRPr="00C472F4" w:rsidRDefault="00932721" w:rsidP="00932721">
            <w:pPr>
              <w:rPr>
                <w:sz w:val="28"/>
                <w:szCs w:val="28"/>
              </w:rPr>
            </w:pPr>
            <w:r w:rsidRPr="00C472F4">
              <w:rPr>
                <w:sz w:val="28"/>
                <w:szCs w:val="28"/>
              </w:rPr>
              <w:t xml:space="preserve">          Назначения</w:t>
            </w:r>
          </w:p>
        </w:tc>
      </w:tr>
      <w:tr w:rsidR="00932721" w:rsidRPr="00BB23C8" w:rsidTr="00C472F4">
        <w:tc>
          <w:tcPr>
            <w:tcW w:w="2160" w:type="dxa"/>
            <w:shd w:val="clear" w:color="auto" w:fill="auto"/>
          </w:tcPr>
          <w:p w:rsidR="00932721" w:rsidRPr="00BB23C8" w:rsidRDefault="00932721" w:rsidP="00932721">
            <w:r>
              <w:t>09.03.2005</w:t>
            </w:r>
            <w:r w:rsidRPr="00BB23C8">
              <w:t>г.</w:t>
            </w:r>
          </w:p>
          <w:p w:rsidR="00932721" w:rsidRPr="00BB23C8" w:rsidRDefault="00932721" w:rsidP="00932721">
            <w:r w:rsidRPr="00BB23C8">
              <w:t>АД= 120\80 мм.рт.ст.</w:t>
            </w:r>
          </w:p>
          <w:p w:rsidR="00932721" w:rsidRPr="00BB23C8" w:rsidRDefault="00932721" w:rsidP="00932721">
            <w:r w:rsidRPr="00BB23C8">
              <w:t>Пульс 72 уд\мин</w:t>
            </w:r>
          </w:p>
          <w:p w:rsidR="00932721" w:rsidRPr="00BB23C8" w:rsidRDefault="00932721" w:rsidP="00932721">
            <w:r w:rsidRPr="00C472F4">
              <w:rPr>
                <w:lang w:val="en-US"/>
              </w:rPr>
              <w:t>t</w:t>
            </w:r>
            <w:r w:rsidR="00325B1C">
              <w:t xml:space="preserve"> </w:t>
            </w:r>
            <w:r w:rsidRPr="00BB23C8">
              <w:t>=36,7</w:t>
            </w:r>
            <w:r w:rsidR="00325B1C">
              <w:t>°С</w:t>
            </w:r>
          </w:p>
          <w:p w:rsidR="00932721" w:rsidRPr="00BB23C8" w:rsidRDefault="00325B1C" w:rsidP="00932721">
            <w:r>
              <w:t>ЧД=16</w:t>
            </w:r>
            <w:r w:rsidR="00932721" w:rsidRPr="00BB23C8">
              <w:t>\мин</w:t>
            </w:r>
          </w:p>
          <w:p w:rsidR="00932721" w:rsidRPr="00BB23C8" w:rsidRDefault="00932721" w:rsidP="00932721"/>
          <w:p w:rsidR="00932721" w:rsidRPr="00BB23C8" w:rsidRDefault="00932721" w:rsidP="00932721"/>
          <w:p w:rsidR="00932721" w:rsidRPr="00BB23C8" w:rsidRDefault="00932721" w:rsidP="00932721"/>
        </w:tc>
        <w:tc>
          <w:tcPr>
            <w:tcW w:w="5400" w:type="dxa"/>
            <w:shd w:val="clear" w:color="auto" w:fill="auto"/>
          </w:tcPr>
          <w:p w:rsidR="00932721" w:rsidRPr="00BB23C8" w:rsidRDefault="00877BF7" w:rsidP="00932721">
            <w:r>
              <w:t>Знакомство с больным</w:t>
            </w:r>
            <w:r w:rsidR="00932721" w:rsidRPr="00BB23C8">
              <w:t>. На момент обследования пациент</w:t>
            </w:r>
            <w:r w:rsidR="00932721">
              <w:t xml:space="preserve">ка предъявляет жалобы на </w:t>
            </w:r>
            <w:r>
              <w:t>боли в эпигастральной области, диспепсию, г</w:t>
            </w:r>
            <w:r w:rsidR="00F17044">
              <w:t>оловную боль в височной области, диарею в течение 3 дней.</w:t>
            </w:r>
            <w:r>
              <w:t xml:space="preserve"> </w:t>
            </w:r>
            <w:r w:rsidR="00932721" w:rsidRPr="00BB23C8">
              <w:t>Состояние удовлетворительное, положение активное. Кожа нормального цвета, сухая</w:t>
            </w:r>
            <w:r>
              <w:t>, склеры субэктеричны</w:t>
            </w:r>
            <w:r w:rsidR="00932721" w:rsidRPr="00BB23C8">
              <w:t xml:space="preserve">. </w:t>
            </w:r>
            <w:r w:rsidR="005C6F76">
              <w:t xml:space="preserve">Определяется горизонтальный мелкоразмашистый нистагм, неустойчивость в позе Ромберга. </w:t>
            </w:r>
            <w:r w:rsidR="00932721">
              <w:t>При пальпации жи</w:t>
            </w:r>
            <w:r>
              <w:t>вот мягкий</w:t>
            </w:r>
            <w:r w:rsidR="00932721">
              <w:t>,</w:t>
            </w:r>
            <w:r>
              <w:t xml:space="preserve"> умеренная </w:t>
            </w:r>
            <w:r w:rsidR="00932721">
              <w:t xml:space="preserve"> болезненность в эпигастральной области.</w:t>
            </w:r>
            <w:r>
              <w:t xml:space="preserve"> Симптомы Менделя, Мюсси, Мерфи  положительны. </w:t>
            </w:r>
          </w:p>
        </w:tc>
        <w:tc>
          <w:tcPr>
            <w:tcW w:w="3060" w:type="dxa"/>
            <w:shd w:val="clear" w:color="auto" w:fill="auto"/>
          </w:tcPr>
          <w:p w:rsidR="00932721" w:rsidRDefault="00877BF7" w:rsidP="00C472F4">
            <w:pPr>
              <w:ind w:left="360"/>
              <w:jc w:val="both"/>
            </w:pPr>
            <w:r>
              <w:t>Стол № 5</w:t>
            </w:r>
          </w:p>
          <w:p w:rsidR="00932721" w:rsidRDefault="00877BF7" w:rsidP="00C472F4">
            <w:pPr>
              <w:ind w:left="360"/>
              <w:jc w:val="both"/>
            </w:pPr>
            <w:r>
              <w:t>Режим  стационар</w:t>
            </w:r>
            <w:r w:rsidR="00932721">
              <w:t>ный</w:t>
            </w:r>
          </w:p>
          <w:p w:rsidR="00325B1C" w:rsidRPr="00870932" w:rsidRDefault="00325B1C" w:rsidP="00C472F4">
            <w:pPr>
              <w:ind w:left="360"/>
              <w:jc w:val="both"/>
            </w:pPr>
            <w:r>
              <w:t xml:space="preserve">ОАК, ОАМ, БАК, кал на яйца глист, ЭКГ, УЗИ органов брюшной полости, </w:t>
            </w:r>
            <w:r w:rsidRPr="00C472F4">
              <w:rPr>
                <w:lang w:val="en-US"/>
              </w:rPr>
              <w:t>R</w:t>
            </w:r>
            <w:r w:rsidRPr="00325B1C">
              <w:t>-</w:t>
            </w:r>
            <w:r>
              <w:t xml:space="preserve"> грамма кистей рук</w:t>
            </w:r>
          </w:p>
          <w:p w:rsidR="00932721" w:rsidRDefault="00932721" w:rsidP="00C472F4">
            <w:pPr>
              <w:ind w:left="360"/>
              <w:jc w:val="both"/>
            </w:pPr>
            <w:r w:rsidRPr="00C472F4">
              <w:rPr>
                <w:lang w:val="en-US"/>
              </w:rPr>
              <w:t>Tab</w:t>
            </w:r>
            <w:r w:rsidRPr="00870932">
              <w:t>.</w:t>
            </w:r>
            <w:r>
              <w:t xml:space="preserve"> </w:t>
            </w:r>
            <w:r w:rsidRPr="00C472F4">
              <w:rPr>
                <w:lang w:val="en-US"/>
              </w:rPr>
              <w:t>Ranitidini</w:t>
            </w:r>
            <w:r w:rsidRPr="00870932">
              <w:t xml:space="preserve"> 0,15 </w:t>
            </w:r>
            <w:r>
              <w:t xml:space="preserve">по 1 таблетке 2 раза в день </w:t>
            </w:r>
          </w:p>
          <w:p w:rsidR="00932721" w:rsidRDefault="00325B1C" w:rsidP="00C472F4">
            <w:pPr>
              <w:ind w:left="360"/>
              <w:jc w:val="both"/>
            </w:pPr>
            <w:r w:rsidRPr="00C472F4">
              <w:rPr>
                <w:lang w:val="en-US"/>
              </w:rPr>
              <w:t>Tab</w:t>
            </w:r>
            <w:r w:rsidRPr="00325B1C">
              <w:t xml:space="preserve">. </w:t>
            </w:r>
            <w:r w:rsidRPr="00C472F4">
              <w:rPr>
                <w:lang w:val="en-US"/>
              </w:rPr>
              <w:t>Metronidazoli</w:t>
            </w:r>
            <w:r w:rsidRPr="00325B1C">
              <w:t xml:space="preserve">  0,5 №10, по ½ таблетки 2 раза в день во время еды</w:t>
            </w:r>
          </w:p>
          <w:p w:rsidR="00325B1C" w:rsidRDefault="00325B1C" w:rsidP="00C472F4">
            <w:pPr>
              <w:ind w:left="360"/>
              <w:jc w:val="both"/>
            </w:pPr>
            <w:r w:rsidRPr="00C472F4">
              <w:rPr>
                <w:lang w:val="en-US"/>
              </w:rPr>
              <w:t>Tab</w:t>
            </w:r>
            <w:r w:rsidRPr="00325B1C">
              <w:t>. «</w:t>
            </w:r>
            <w:r w:rsidRPr="00C472F4">
              <w:rPr>
                <w:lang w:val="en-US"/>
              </w:rPr>
              <w:t>No</w:t>
            </w:r>
            <w:r w:rsidRPr="00325B1C">
              <w:t>-</w:t>
            </w:r>
            <w:r w:rsidRPr="00C472F4">
              <w:rPr>
                <w:lang w:val="en-US"/>
              </w:rPr>
              <w:t>spa</w:t>
            </w:r>
            <w:r w:rsidRPr="00325B1C">
              <w:t xml:space="preserve">» 0,04 № 20 по 1 таблетке 2 раза в день  </w:t>
            </w:r>
          </w:p>
          <w:p w:rsidR="00325B1C" w:rsidRPr="00325B1C" w:rsidRDefault="00325B1C" w:rsidP="00C472F4">
            <w:pPr>
              <w:ind w:left="360"/>
              <w:jc w:val="both"/>
            </w:pPr>
            <w:r w:rsidRPr="00C472F4">
              <w:rPr>
                <w:lang w:val="en-US"/>
              </w:rPr>
              <w:t>Tab</w:t>
            </w:r>
            <w:r w:rsidRPr="00325B1C">
              <w:t>. «</w:t>
            </w:r>
            <w:r w:rsidRPr="00C472F4">
              <w:rPr>
                <w:lang w:val="en-US"/>
              </w:rPr>
              <w:t>Allocholum</w:t>
            </w:r>
            <w:r w:rsidRPr="00325B1C">
              <w:t>» № 30, по 1 таблетке  3 раза в день</w:t>
            </w:r>
          </w:p>
        </w:tc>
      </w:tr>
      <w:tr w:rsidR="00932721" w:rsidRPr="00BB23C8" w:rsidTr="00C472F4">
        <w:tc>
          <w:tcPr>
            <w:tcW w:w="2160" w:type="dxa"/>
            <w:shd w:val="clear" w:color="auto" w:fill="auto"/>
          </w:tcPr>
          <w:p w:rsidR="00932721" w:rsidRPr="00BB23C8" w:rsidRDefault="00932721" w:rsidP="00932721">
            <w:r>
              <w:t>10.03.2005</w:t>
            </w:r>
            <w:r w:rsidRPr="00BB23C8">
              <w:t>г.</w:t>
            </w:r>
          </w:p>
          <w:p w:rsidR="00932721" w:rsidRPr="00BB23C8" w:rsidRDefault="00932721" w:rsidP="00932721">
            <w:r w:rsidRPr="00BB23C8">
              <w:t>А</w:t>
            </w:r>
            <w:r w:rsidR="00325B1C">
              <w:t>Д= 120\8</w:t>
            </w:r>
            <w:r w:rsidRPr="00BB23C8">
              <w:t>0 мм.рт.ст.</w:t>
            </w:r>
          </w:p>
          <w:p w:rsidR="00932721" w:rsidRPr="00BB23C8" w:rsidRDefault="00932721" w:rsidP="00932721">
            <w:r w:rsidRPr="00BB23C8">
              <w:t>Пульс 72 уд\мин</w:t>
            </w:r>
          </w:p>
          <w:p w:rsidR="00932721" w:rsidRPr="00BB23C8" w:rsidRDefault="00932721" w:rsidP="00932721">
            <w:r w:rsidRPr="00C472F4">
              <w:rPr>
                <w:lang w:val="en-US"/>
              </w:rPr>
              <w:t>t</w:t>
            </w:r>
            <w:r w:rsidR="00325B1C">
              <w:t xml:space="preserve"> </w:t>
            </w:r>
            <w:r w:rsidRPr="00BB23C8">
              <w:t>=36,7</w:t>
            </w:r>
            <w:r w:rsidR="00325B1C">
              <w:t>°С</w:t>
            </w:r>
          </w:p>
          <w:p w:rsidR="00932721" w:rsidRPr="00BB23C8" w:rsidRDefault="00325B1C" w:rsidP="00932721">
            <w:r>
              <w:t>ЧД=16</w:t>
            </w:r>
            <w:r w:rsidR="00932721" w:rsidRPr="00BB23C8">
              <w:t>\мин</w:t>
            </w:r>
          </w:p>
          <w:p w:rsidR="00932721" w:rsidRPr="00BB23C8" w:rsidRDefault="00932721" w:rsidP="00932721"/>
          <w:p w:rsidR="00932721" w:rsidRPr="00BB23C8" w:rsidRDefault="00932721" w:rsidP="00932721"/>
        </w:tc>
        <w:tc>
          <w:tcPr>
            <w:tcW w:w="5400" w:type="dxa"/>
            <w:shd w:val="clear" w:color="auto" w:fill="auto"/>
          </w:tcPr>
          <w:p w:rsidR="00932721" w:rsidRPr="00BB23C8" w:rsidRDefault="00F17044" w:rsidP="00932721">
            <w:r>
              <w:t xml:space="preserve">Жалобы те же. </w:t>
            </w:r>
            <w:r w:rsidR="00932721">
              <w:t xml:space="preserve">Живот при пальпации </w:t>
            </w:r>
            <w:r>
              <w:t xml:space="preserve"> умеренно </w:t>
            </w:r>
            <w:r w:rsidR="00932721">
              <w:t>болезненный. Дыхание</w:t>
            </w:r>
            <w:r>
              <w:t xml:space="preserve"> жесткое</w:t>
            </w:r>
            <w:r w:rsidR="00932721">
              <w:t xml:space="preserve"> везикулярное, хрип</w:t>
            </w:r>
            <w:r>
              <w:t>ов нет. Тоны сердца ясные</w:t>
            </w:r>
            <w:r w:rsidR="00932721">
              <w:t>, ритмичные</w:t>
            </w:r>
            <w:r>
              <w:t>, на верхушке выслушивается слабый систолический шум.</w:t>
            </w:r>
          </w:p>
        </w:tc>
        <w:tc>
          <w:tcPr>
            <w:tcW w:w="3060" w:type="dxa"/>
            <w:shd w:val="clear" w:color="auto" w:fill="auto"/>
          </w:tcPr>
          <w:p w:rsidR="00932721" w:rsidRDefault="00932721" w:rsidP="00932721">
            <w:r>
              <w:t xml:space="preserve">Назначения те же. </w:t>
            </w:r>
          </w:p>
          <w:p w:rsidR="00932721" w:rsidRPr="001630EB" w:rsidRDefault="00325B1C" w:rsidP="00932721">
            <w:r>
              <w:t>ЭЭГ, РЭГ, дуоденальное зондирование</w:t>
            </w:r>
          </w:p>
        </w:tc>
      </w:tr>
      <w:tr w:rsidR="00932721" w:rsidRPr="00BB23C8" w:rsidTr="00C472F4">
        <w:tc>
          <w:tcPr>
            <w:tcW w:w="2160" w:type="dxa"/>
            <w:shd w:val="clear" w:color="auto" w:fill="auto"/>
          </w:tcPr>
          <w:p w:rsidR="00932721" w:rsidRPr="00BB23C8" w:rsidRDefault="00932721" w:rsidP="00932721">
            <w:r>
              <w:t>11.03.2005</w:t>
            </w:r>
            <w:r w:rsidRPr="00BB23C8">
              <w:t>г.</w:t>
            </w:r>
          </w:p>
          <w:p w:rsidR="00932721" w:rsidRPr="00BB23C8" w:rsidRDefault="00325B1C" w:rsidP="00932721">
            <w:r>
              <w:t>АД= 120</w:t>
            </w:r>
            <w:r w:rsidR="00932721" w:rsidRPr="00BB23C8">
              <w:t>\85 мм.рт.ст.</w:t>
            </w:r>
          </w:p>
          <w:p w:rsidR="00932721" w:rsidRPr="00BB23C8" w:rsidRDefault="00932721" w:rsidP="00932721">
            <w:r w:rsidRPr="00BB23C8">
              <w:t>Пульс 70 уд\мин</w:t>
            </w:r>
          </w:p>
          <w:p w:rsidR="00932721" w:rsidRPr="00BB23C8" w:rsidRDefault="00932721" w:rsidP="00932721">
            <w:r w:rsidRPr="00C472F4">
              <w:rPr>
                <w:lang w:val="en-US"/>
              </w:rPr>
              <w:t>t</w:t>
            </w:r>
            <w:r w:rsidRPr="00BB23C8">
              <w:t xml:space="preserve"> =36,6</w:t>
            </w:r>
            <w:r w:rsidR="00325B1C">
              <w:t>°С</w:t>
            </w:r>
          </w:p>
          <w:p w:rsidR="00932721" w:rsidRPr="00BB23C8" w:rsidRDefault="00932721" w:rsidP="00932721">
            <w:r w:rsidRPr="00BB23C8">
              <w:t>ЧД=14\мин</w:t>
            </w:r>
          </w:p>
          <w:p w:rsidR="00932721" w:rsidRPr="00BB23C8" w:rsidRDefault="00932721" w:rsidP="00932721"/>
          <w:p w:rsidR="00932721" w:rsidRPr="00BB23C8" w:rsidRDefault="00932721" w:rsidP="00932721"/>
        </w:tc>
        <w:tc>
          <w:tcPr>
            <w:tcW w:w="5400" w:type="dxa"/>
            <w:shd w:val="clear" w:color="auto" w:fill="auto"/>
          </w:tcPr>
          <w:p w:rsidR="00932721" w:rsidRPr="00BB23C8" w:rsidRDefault="00932721" w:rsidP="00932721">
            <w:r>
              <w:t>Жалобы</w:t>
            </w:r>
            <w:r w:rsidR="00F17044">
              <w:t xml:space="preserve"> те же</w:t>
            </w:r>
            <w:r>
              <w:t>. Состояние удовлетворительное, положение активное. Аппетит постепенно восстанавливается. Физиологические отправления в норме.</w:t>
            </w:r>
          </w:p>
        </w:tc>
        <w:tc>
          <w:tcPr>
            <w:tcW w:w="3060" w:type="dxa"/>
            <w:shd w:val="clear" w:color="auto" w:fill="auto"/>
          </w:tcPr>
          <w:p w:rsidR="00932721" w:rsidRDefault="00932721" w:rsidP="00932721">
            <w:r>
              <w:t>Назначения те же.</w:t>
            </w:r>
          </w:p>
          <w:p w:rsidR="00325B1C" w:rsidRPr="00BB23C8" w:rsidRDefault="00325B1C" w:rsidP="00932721">
            <w:r>
              <w:t>Консультация невропатолога</w:t>
            </w:r>
          </w:p>
        </w:tc>
      </w:tr>
    </w:tbl>
    <w:p w:rsidR="006059D8" w:rsidRPr="00455341" w:rsidRDefault="006059D8" w:rsidP="006059D8">
      <w:pPr>
        <w:jc w:val="both"/>
      </w:pPr>
    </w:p>
    <w:p w:rsidR="0074512D" w:rsidRDefault="0074512D" w:rsidP="00317E3B">
      <w:pPr>
        <w:ind w:left="360"/>
        <w:jc w:val="both"/>
        <w:rPr>
          <w:sz w:val="28"/>
          <w:szCs w:val="28"/>
        </w:rPr>
      </w:pPr>
    </w:p>
    <w:p w:rsidR="00B1541E" w:rsidRDefault="00B1541E" w:rsidP="00317E3B">
      <w:pPr>
        <w:ind w:left="360"/>
        <w:jc w:val="both"/>
        <w:rPr>
          <w:sz w:val="28"/>
          <w:szCs w:val="28"/>
        </w:rPr>
      </w:pPr>
    </w:p>
    <w:p w:rsidR="00B1541E" w:rsidRDefault="00B1541E" w:rsidP="00317E3B">
      <w:pPr>
        <w:ind w:left="360"/>
        <w:jc w:val="both"/>
        <w:rPr>
          <w:sz w:val="28"/>
          <w:szCs w:val="28"/>
        </w:rPr>
      </w:pPr>
    </w:p>
    <w:p w:rsidR="00B1541E" w:rsidRDefault="00B1541E" w:rsidP="00317E3B">
      <w:pPr>
        <w:ind w:left="360"/>
        <w:jc w:val="both"/>
        <w:rPr>
          <w:sz w:val="28"/>
          <w:szCs w:val="28"/>
        </w:rPr>
      </w:pPr>
    </w:p>
    <w:p w:rsidR="00B1541E" w:rsidRDefault="00B1541E" w:rsidP="00317E3B">
      <w:pPr>
        <w:ind w:left="360"/>
        <w:jc w:val="both"/>
        <w:rPr>
          <w:sz w:val="28"/>
          <w:szCs w:val="28"/>
        </w:rPr>
      </w:pPr>
    </w:p>
    <w:p w:rsidR="00B1541E" w:rsidRDefault="00B1541E" w:rsidP="00317E3B">
      <w:pPr>
        <w:ind w:left="360"/>
        <w:jc w:val="both"/>
        <w:rPr>
          <w:sz w:val="28"/>
          <w:szCs w:val="28"/>
        </w:rPr>
      </w:pPr>
    </w:p>
    <w:p w:rsidR="00B1541E" w:rsidRDefault="00B1541E" w:rsidP="00317E3B">
      <w:pPr>
        <w:ind w:left="360"/>
        <w:jc w:val="both"/>
        <w:rPr>
          <w:sz w:val="28"/>
          <w:szCs w:val="28"/>
        </w:rPr>
      </w:pPr>
    </w:p>
    <w:p w:rsidR="00B1541E" w:rsidRDefault="00B1541E" w:rsidP="00317E3B">
      <w:pPr>
        <w:ind w:left="360"/>
        <w:jc w:val="both"/>
        <w:rPr>
          <w:sz w:val="28"/>
          <w:szCs w:val="28"/>
        </w:rPr>
      </w:pPr>
    </w:p>
    <w:p w:rsidR="00B1541E" w:rsidRDefault="00D627A7" w:rsidP="001E0133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432357">
        <w:rPr>
          <w:b/>
          <w:sz w:val="36"/>
          <w:szCs w:val="36"/>
        </w:rPr>
        <w:t>Выписно</w:t>
      </w:r>
      <w:r w:rsidR="00B1541E">
        <w:rPr>
          <w:b/>
          <w:sz w:val="36"/>
          <w:szCs w:val="36"/>
        </w:rPr>
        <w:t>й эпикриз.</w:t>
      </w:r>
    </w:p>
    <w:p w:rsidR="00652842" w:rsidRDefault="00652842" w:rsidP="00652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 </w:t>
      </w:r>
      <w:r w:rsidR="0005189D">
        <w:rPr>
          <w:sz w:val="28"/>
          <w:szCs w:val="28"/>
        </w:rPr>
        <w:t xml:space="preserve">************** </w:t>
      </w:r>
      <w:r>
        <w:rPr>
          <w:sz w:val="28"/>
          <w:szCs w:val="28"/>
        </w:rPr>
        <w:t>1992г.р. (12 лет) поступил в дневной стационар ОДКП 21.04.2005г. в плановом порядке по направлению участкового педиатра с диагнозом: хронический гастроду</w:t>
      </w:r>
      <w:r w:rsidRPr="00F72542">
        <w:rPr>
          <w:sz w:val="28"/>
          <w:szCs w:val="28"/>
        </w:rPr>
        <w:t xml:space="preserve">оденит, фаза обострения. </w:t>
      </w:r>
      <w:r>
        <w:rPr>
          <w:sz w:val="28"/>
          <w:szCs w:val="28"/>
        </w:rPr>
        <w:t>Паразитоз? На момент поступления больной предъявлял следующие жалобы:</w:t>
      </w:r>
    </w:p>
    <w:p w:rsidR="00652842" w:rsidRPr="005007DE" w:rsidRDefault="00652842" w:rsidP="00652842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боли в эпигастральной области, возникающие через 30 минут после приема обильной и жирной пищи. Боли длятся в течение нескольких часов, иррадиируют в левое подреберье. Для купирования болей пациент самостоятельно принимал но-шпу, алмагель и смекту, боль уменьшалась на 40 минут, затем усиливалась вновь.</w:t>
      </w:r>
    </w:p>
    <w:p w:rsidR="00652842" w:rsidRPr="005007DE" w:rsidRDefault="00652842" w:rsidP="00652842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постоянная тошнота, изжога, отрыжка воздухом, горечь во рту</w:t>
      </w:r>
    </w:p>
    <w:p w:rsidR="00652842" w:rsidRPr="00CE7F04" w:rsidRDefault="00652842" w:rsidP="00652842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троекратная рвота в течении 3 дней съеденной пищей. Рвота облегчения и уменьшения болей не приносила.</w:t>
      </w:r>
    </w:p>
    <w:p w:rsidR="00652842" w:rsidRDefault="00652842" w:rsidP="00652842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головные боли в височной области, переходящие в область затылка. Боли возникают после физической нагрузки и стрессов и проходят самостоятельно в покое примерно через час.</w:t>
      </w:r>
    </w:p>
    <w:p w:rsidR="005E1CF4" w:rsidRDefault="00652842" w:rsidP="00652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анамнеза установлено, что  данное заболевание началось остро 17 апреля 2005г. После обильного приема пищи возникли сильные боли в эпигастрии, сопровождающиеся тошнотой, отрыжкой, изжогой, слабостью.  Однократная рвота не принесла облегчения. В течение 3 дней ребенок находился дома, указанные жалобы не уменьшались. Рвота возникала еще 2 раза.  Для облегчения болей принимал смекту, но-шпу. Данные лекарственные препараты помогали только на 30-40 минут, затем боли снова усиливались.  20 апреля пациент обратился к участковому педиатру и был направлен в дневной стационар для обследования и лечения. </w:t>
      </w:r>
    </w:p>
    <w:p w:rsidR="005E1CF4" w:rsidRDefault="005E1CF4" w:rsidP="00652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объективном обследовании отмечается субэктеричность склер, болезненность при пальпации в эпигастрии, положительные симптомы Менделя, Керра, Мерфи. Дыхание жесткое везикулярное, на верхушке сердца выслушивается слабый систолический шум. Горизонтальный мелкоразмашистый нистагм, неустойчивость в позе Ромберга. </w:t>
      </w:r>
    </w:p>
    <w:p w:rsidR="00652842" w:rsidRDefault="005E1CF4" w:rsidP="00652842">
      <w:pPr>
        <w:jc w:val="both"/>
        <w:rPr>
          <w:sz w:val="28"/>
          <w:szCs w:val="28"/>
        </w:rPr>
      </w:pPr>
      <w:r>
        <w:rPr>
          <w:sz w:val="28"/>
          <w:szCs w:val="28"/>
        </w:rPr>
        <w:t>За период нахождения в стационаре больному были проведены</w:t>
      </w:r>
      <w:r w:rsidR="006528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следующие исследования: </w:t>
      </w:r>
      <w:r w:rsidR="00652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ОАК (лимфоцитоз), ОАМ (в пределах нормы), БАК (повышение уровня прямого билирубина, амилазы), исследование кала (яйца гельминтов не найдены), </w:t>
      </w:r>
      <w:r w:rsidR="00652842">
        <w:rPr>
          <w:sz w:val="28"/>
          <w:szCs w:val="28"/>
        </w:rPr>
        <w:t xml:space="preserve">   </w:t>
      </w:r>
      <w:r w:rsidR="00FB163C">
        <w:rPr>
          <w:sz w:val="28"/>
          <w:szCs w:val="28"/>
        </w:rPr>
        <w:t xml:space="preserve">ЭГДС (экссудативный гастрит, поверхностный дуоденит), ЭКГ ( в пределах возрастной нормы), </w:t>
      </w:r>
      <w:r w:rsidR="00FB163C">
        <w:rPr>
          <w:sz w:val="28"/>
          <w:szCs w:val="28"/>
          <w:lang w:val="en-US"/>
        </w:rPr>
        <w:t>R</w:t>
      </w:r>
      <w:r w:rsidR="00FB163C">
        <w:rPr>
          <w:sz w:val="28"/>
          <w:szCs w:val="28"/>
        </w:rPr>
        <w:t>-графия кистей рук (костный возраст на 10-12 лет), РЭГ (снижение кровенаполнения в вертебробазилярном бассейне с 2 сторон), ЭЭГ (признаки дисфункции подкорковых структур), УЗИ органов брюшной полости (признаки диффузных изменений паренхимы печени. Метеоризм. Косвенные признаки ДЖВП), дуоденальное зондирование (яйца опист</w:t>
      </w:r>
      <w:r w:rsidR="00A04993">
        <w:rPr>
          <w:sz w:val="28"/>
          <w:szCs w:val="28"/>
        </w:rPr>
        <w:t>орхов, лямблии во всех порциях</w:t>
      </w:r>
      <w:r w:rsidR="00BF72F5">
        <w:rPr>
          <w:sz w:val="28"/>
          <w:szCs w:val="28"/>
        </w:rPr>
        <w:t>,</w:t>
      </w:r>
      <w:r w:rsidR="00BF72F5" w:rsidRPr="00BF72F5">
        <w:rPr>
          <w:sz w:val="28"/>
          <w:szCs w:val="28"/>
        </w:rPr>
        <w:t xml:space="preserve"> </w:t>
      </w:r>
      <w:r w:rsidR="00BF72F5">
        <w:rPr>
          <w:sz w:val="28"/>
          <w:szCs w:val="28"/>
        </w:rPr>
        <w:t>ДКЖВП по гипертоническому гиперкинетическому типу.</w:t>
      </w:r>
      <w:r w:rsidR="00A04993">
        <w:rPr>
          <w:sz w:val="28"/>
          <w:szCs w:val="28"/>
        </w:rPr>
        <w:t>), консультация невролога (вторичная энцефалопатия на фоне хронической цереброваскулярной недостаточности).</w:t>
      </w:r>
    </w:p>
    <w:p w:rsidR="00FB163C" w:rsidRDefault="00FB163C" w:rsidP="006528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жалоб, данных анамнеза, объекти</w:t>
      </w:r>
      <w:r w:rsidR="001E0133">
        <w:rPr>
          <w:sz w:val="28"/>
          <w:szCs w:val="28"/>
        </w:rPr>
        <w:t>в</w:t>
      </w:r>
      <w:r>
        <w:rPr>
          <w:sz w:val="28"/>
          <w:szCs w:val="28"/>
        </w:rPr>
        <w:t xml:space="preserve">ного и параклинических исследований поставлен клинический  диагноз: </w:t>
      </w:r>
    </w:p>
    <w:p w:rsidR="00FB163C" w:rsidRPr="00BD51CB" w:rsidRDefault="00FB163C" w:rsidP="00FB163C">
      <w:pPr>
        <w:numPr>
          <w:ilvl w:val="0"/>
          <w:numId w:val="21"/>
        </w:numPr>
        <w:jc w:val="both"/>
        <w:rPr>
          <w:sz w:val="32"/>
          <w:szCs w:val="32"/>
        </w:rPr>
      </w:pPr>
      <w:r w:rsidRPr="002F59F9">
        <w:rPr>
          <w:b/>
          <w:sz w:val="32"/>
          <w:szCs w:val="32"/>
        </w:rPr>
        <w:t>основное</w:t>
      </w:r>
      <w:r w:rsidRPr="00F72542">
        <w:rPr>
          <w:b/>
          <w:sz w:val="32"/>
          <w:szCs w:val="32"/>
        </w:rPr>
        <w:t xml:space="preserve"> </w:t>
      </w:r>
      <w:r w:rsidRPr="002F59F9">
        <w:rPr>
          <w:b/>
          <w:sz w:val="32"/>
          <w:szCs w:val="32"/>
        </w:rPr>
        <w:t>заболевание</w:t>
      </w:r>
      <w:r w:rsidRPr="00F72542">
        <w:rPr>
          <w:b/>
          <w:sz w:val="32"/>
          <w:szCs w:val="32"/>
        </w:rPr>
        <w:t xml:space="preserve">: </w:t>
      </w:r>
      <w:r w:rsidRPr="0098508E">
        <w:rPr>
          <w:sz w:val="28"/>
          <w:szCs w:val="28"/>
        </w:rPr>
        <w:t>хронический описторхоз</w:t>
      </w:r>
      <w:r>
        <w:rPr>
          <w:sz w:val="28"/>
          <w:szCs w:val="28"/>
        </w:rPr>
        <w:t>, фаза обострения, клинически выраженная форма. Х</w:t>
      </w:r>
      <w:r w:rsidRPr="0098508E">
        <w:rPr>
          <w:sz w:val="28"/>
          <w:szCs w:val="28"/>
        </w:rPr>
        <w:t>ронический холангиохолецистит, фаза стихающего обострения.</w:t>
      </w:r>
      <w:r w:rsidRPr="00BD5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Хронический экссудативный гастрит. Хронический поверхностный дуоденит. </w:t>
      </w:r>
    </w:p>
    <w:p w:rsidR="00FB163C" w:rsidRPr="0098508E" w:rsidRDefault="00FB163C" w:rsidP="00FB163C">
      <w:pPr>
        <w:numPr>
          <w:ilvl w:val="0"/>
          <w:numId w:val="21"/>
        </w:numPr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сопутствующие</w:t>
      </w:r>
      <w:r w:rsidRPr="00B33710">
        <w:rPr>
          <w:b/>
          <w:sz w:val="32"/>
          <w:szCs w:val="32"/>
        </w:rPr>
        <w:t xml:space="preserve"> </w:t>
      </w:r>
      <w:r w:rsidRPr="002F59F9">
        <w:rPr>
          <w:b/>
          <w:sz w:val="32"/>
          <w:szCs w:val="32"/>
        </w:rPr>
        <w:t>заболевания</w:t>
      </w:r>
      <w:r w:rsidRPr="00B33710">
        <w:rPr>
          <w:b/>
          <w:sz w:val="32"/>
          <w:szCs w:val="32"/>
        </w:rPr>
        <w:t xml:space="preserve">: </w:t>
      </w:r>
      <w:r>
        <w:rPr>
          <w:sz w:val="28"/>
          <w:szCs w:val="28"/>
        </w:rPr>
        <w:t xml:space="preserve">Лямблиоз. </w:t>
      </w:r>
      <w:r w:rsidRPr="0098508E">
        <w:rPr>
          <w:sz w:val="28"/>
          <w:szCs w:val="28"/>
        </w:rPr>
        <w:t xml:space="preserve">Вторичная энцефалопатия на фоне цереброваскулярной </w:t>
      </w:r>
      <w:r>
        <w:rPr>
          <w:sz w:val="28"/>
          <w:szCs w:val="28"/>
        </w:rPr>
        <w:t xml:space="preserve"> </w:t>
      </w:r>
      <w:r w:rsidRPr="0098508E">
        <w:rPr>
          <w:sz w:val="28"/>
          <w:szCs w:val="28"/>
        </w:rPr>
        <w:t>недостаточности. Вегетососудистая дистония</w:t>
      </w:r>
      <w:r>
        <w:rPr>
          <w:sz w:val="28"/>
          <w:szCs w:val="28"/>
        </w:rPr>
        <w:t xml:space="preserve"> по нормотоническому типу, фаза ремиссии.</w:t>
      </w:r>
    </w:p>
    <w:p w:rsidR="00FB163C" w:rsidRDefault="00FB163C" w:rsidP="00652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Больному назначено следующее лечение: </w:t>
      </w:r>
    </w:p>
    <w:p w:rsidR="00FB163C" w:rsidRDefault="00FB163C" w:rsidP="00FB163C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 № 5 (питание при обострении хронического холецистита)</w:t>
      </w:r>
    </w:p>
    <w:p w:rsidR="00FB163C" w:rsidRDefault="00FB163C" w:rsidP="00FB163C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 w:rsidRPr="00FF7EEB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Metronidazoli</w:t>
      </w:r>
      <w:r w:rsidRPr="00FF7EEB">
        <w:rPr>
          <w:sz w:val="28"/>
          <w:szCs w:val="28"/>
        </w:rPr>
        <w:t xml:space="preserve">  0,5 </w:t>
      </w:r>
      <w:r>
        <w:rPr>
          <w:sz w:val="28"/>
          <w:szCs w:val="28"/>
        </w:rPr>
        <w:t xml:space="preserve">№10, по ½ таблетки 2 раза в день во время еды в течении 10 дней (антибиотик для эрадикации </w:t>
      </w:r>
      <w:r>
        <w:rPr>
          <w:sz w:val="28"/>
          <w:szCs w:val="28"/>
          <w:lang w:val="en-US"/>
        </w:rPr>
        <w:t>H</w:t>
      </w:r>
      <w:r w:rsidRPr="00FF7EEB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 в лечении хронического гастрита,</w:t>
      </w:r>
      <w:r w:rsidRPr="00FF7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лечение лямблиоза)</w:t>
      </w:r>
    </w:p>
    <w:p w:rsidR="00FB163C" w:rsidRDefault="00FB163C" w:rsidP="00FB163C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 w:rsidRPr="00AD37E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Ranitidini</w:t>
      </w:r>
      <w:r w:rsidRPr="00AD37ED">
        <w:rPr>
          <w:sz w:val="28"/>
          <w:szCs w:val="28"/>
        </w:rPr>
        <w:t xml:space="preserve"> 0,15 </w:t>
      </w:r>
      <w:r>
        <w:rPr>
          <w:sz w:val="28"/>
          <w:szCs w:val="28"/>
        </w:rPr>
        <w:t>№20 по 1 таблетке 2 раза в день (блокатор Н</w:t>
      </w:r>
      <w:r>
        <w:rPr>
          <w:sz w:val="16"/>
          <w:szCs w:val="16"/>
        </w:rPr>
        <w:t>2</w:t>
      </w:r>
      <w:r w:rsidRPr="00AD37ED">
        <w:rPr>
          <w:sz w:val="28"/>
          <w:szCs w:val="28"/>
        </w:rPr>
        <w:t>-</w:t>
      </w:r>
      <w:r>
        <w:rPr>
          <w:sz w:val="28"/>
          <w:szCs w:val="28"/>
        </w:rPr>
        <w:t>рецепторов гистамина для снижения желудчоной секреции при лечении хронического гастрита)</w:t>
      </w:r>
    </w:p>
    <w:p w:rsidR="00FB163C" w:rsidRPr="00455341" w:rsidRDefault="00FB163C" w:rsidP="00FB163C">
      <w:pPr>
        <w:numPr>
          <w:ilvl w:val="1"/>
          <w:numId w:val="15"/>
        </w:numPr>
        <w:jc w:val="both"/>
      </w:pPr>
      <w:r>
        <w:rPr>
          <w:sz w:val="28"/>
          <w:szCs w:val="28"/>
          <w:lang w:val="en-US"/>
        </w:rPr>
        <w:t>Tab</w:t>
      </w:r>
      <w:r w:rsidRPr="006D4A0B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No</w:t>
      </w:r>
      <w:r w:rsidRPr="006D4A0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spa</w:t>
      </w:r>
      <w:r>
        <w:rPr>
          <w:sz w:val="28"/>
          <w:szCs w:val="28"/>
        </w:rPr>
        <w:t>»</w:t>
      </w:r>
      <w:r w:rsidRPr="006D4A0B">
        <w:rPr>
          <w:sz w:val="28"/>
          <w:szCs w:val="28"/>
        </w:rPr>
        <w:t xml:space="preserve"> 0,04 </w:t>
      </w:r>
      <w:r>
        <w:rPr>
          <w:sz w:val="28"/>
          <w:szCs w:val="28"/>
        </w:rPr>
        <w:t>№ 20 по 1 таблетке 2 раза в день  (спазмолитик для снятия спазма желчевыводящих путей)</w:t>
      </w:r>
    </w:p>
    <w:p w:rsidR="00FB163C" w:rsidRPr="00455341" w:rsidRDefault="00FB163C" w:rsidP="00FB163C">
      <w:pPr>
        <w:numPr>
          <w:ilvl w:val="1"/>
          <w:numId w:val="15"/>
        </w:numPr>
        <w:jc w:val="both"/>
      </w:pPr>
      <w:r>
        <w:rPr>
          <w:sz w:val="28"/>
          <w:szCs w:val="28"/>
          <w:lang w:val="en-US"/>
        </w:rPr>
        <w:t>Tab</w:t>
      </w:r>
      <w:r w:rsidRPr="00455341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Allocholum</w:t>
      </w:r>
      <w:r>
        <w:rPr>
          <w:sz w:val="28"/>
          <w:szCs w:val="28"/>
        </w:rPr>
        <w:t>» № 30, по 1 таблетке  3 раза в день (желчегонный препарат для подготовки желчевыводящих путей)</w:t>
      </w:r>
    </w:p>
    <w:p w:rsidR="00FB163C" w:rsidRDefault="00FB163C" w:rsidP="00652842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лечение больной получал в течение 10 дней. Затем проведена дегельминтизация:</w:t>
      </w:r>
    </w:p>
    <w:p w:rsidR="00FB163C" w:rsidRDefault="00FB163C" w:rsidP="00FB163C">
      <w:pPr>
        <w:numPr>
          <w:ilvl w:val="1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 w:rsidRPr="002D7940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Praziquanteli</w:t>
      </w:r>
      <w:r w:rsidRPr="002D7940">
        <w:rPr>
          <w:sz w:val="28"/>
          <w:szCs w:val="28"/>
        </w:rPr>
        <w:t xml:space="preserve"> 0,06 </w:t>
      </w:r>
      <w:r>
        <w:rPr>
          <w:sz w:val="28"/>
          <w:szCs w:val="28"/>
        </w:rPr>
        <w:t>№1</w:t>
      </w:r>
      <w:r w:rsidRPr="002D79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после ужина в 22.00 первая доза - 1,5 таблетки. Вторая доза в 02.00  - 1 таблетка. Третья доза - 06.00 - 1 таблетка. При выраженной интоксикации утром ставят систему </w:t>
      </w:r>
      <w:r>
        <w:rPr>
          <w:sz w:val="28"/>
          <w:szCs w:val="28"/>
          <w:lang w:val="en-US"/>
        </w:rPr>
        <w:t>Sol</w:t>
      </w:r>
      <w:r w:rsidRPr="0074512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Glucosi</w:t>
      </w:r>
      <w:r w:rsidRPr="0074512D">
        <w:rPr>
          <w:sz w:val="28"/>
          <w:szCs w:val="28"/>
        </w:rPr>
        <w:t xml:space="preserve"> 0,5% - 200 </w:t>
      </w:r>
      <w:r>
        <w:rPr>
          <w:sz w:val="28"/>
          <w:szCs w:val="28"/>
          <w:lang w:val="en-US"/>
        </w:rPr>
        <w:t>ml</w:t>
      </w:r>
      <w:r w:rsidRPr="0074512D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Sol</w:t>
      </w:r>
      <w:r w:rsidRPr="0074512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Acidi</w:t>
      </w:r>
      <w:r w:rsidRPr="007451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ascorbinici</w:t>
      </w:r>
      <w:r w:rsidRPr="0074512D">
        <w:rPr>
          <w:sz w:val="28"/>
          <w:szCs w:val="28"/>
        </w:rPr>
        <w:t xml:space="preserve"> </w:t>
      </w:r>
      <w:r>
        <w:rPr>
          <w:sz w:val="28"/>
          <w:szCs w:val="28"/>
        </w:rPr>
        <w:t>5%-2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>. Утром в 8 часов проводится дуоденальное зондирование с целью удаления погибших описторхов.</w:t>
      </w:r>
    </w:p>
    <w:p w:rsidR="00FB163C" w:rsidRDefault="00DC2D3E" w:rsidP="0065284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дегельминтизации больной</w:t>
      </w:r>
      <w:r w:rsidR="001E0133">
        <w:rPr>
          <w:sz w:val="28"/>
          <w:szCs w:val="28"/>
        </w:rPr>
        <w:t xml:space="preserve"> в течение 10 дней должен  получать</w:t>
      </w:r>
      <w:r>
        <w:rPr>
          <w:sz w:val="28"/>
          <w:szCs w:val="28"/>
        </w:rPr>
        <w:t xml:space="preserve"> следующее лечение:</w:t>
      </w:r>
    </w:p>
    <w:p w:rsidR="001E0133" w:rsidRPr="00455341" w:rsidRDefault="001E0133" w:rsidP="001E0133">
      <w:pPr>
        <w:numPr>
          <w:ilvl w:val="1"/>
          <w:numId w:val="15"/>
        </w:numPr>
        <w:jc w:val="both"/>
      </w:pPr>
      <w:r>
        <w:rPr>
          <w:sz w:val="28"/>
          <w:szCs w:val="28"/>
          <w:lang w:val="en-US"/>
        </w:rPr>
        <w:t>Tab</w:t>
      </w:r>
      <w:r w:rsidRPr="006D4A0B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No</w:t>
      </w:r>
      <w:r w:rsidRPr="006D4A0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spa</w:t>
      </w:r>
      <w:r>
        <w:rPr>
          <w:sz w:val="28"/>
          <w:szCs w:val="28"/>
        </w:rPr>
        <w:t>»</w:t>
      </w:r>
      <w:r w:rsidRPr="006D4A0B">
        <w:rPr>
          <w:sz w:val="28"/>
          <w:szCs w:val="28"/>
        </w:rPr>
        <w:t xml:space="preserve"> 0,04 </w:t>
      </w:r>
      <w:r>
        <w:rPr>
          <w:sz w:val="28"/>
          <w:szCs w:val="28"/>
        </w:rPr>
        <w:t>№ 20 по 1 таблетке 2 раза в день  (спазмолитик для снятия спазма желчевыводящих путей)</w:t>
      </w:r>
    </w:p>
    <w:p w:rsidR="001E0133" w:rsidRPr="006059D8" w:rsidRDefault="001E0133" w:rsidP="001E0133">
      <w:pPr>
        <w:numPr>
          <w:ilvl w:val="1"/>
          <w:numId w:val="15"/>
        </w:numPr>
        <w:jc w:val="both"/>
      </w:pPr>
      <w:r>
        <w:rPr>
          <w:sz w:val="28"/>
          <w:szCs w:val="28"/>
          <w:lang w:val="en-US"/>
        </w:rPr>
        <w:t>Tab</w:t>
      </w:r>
      <w:r w:rsidRPr="00455341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Allocholum</w:t>
      </w:r>
      <w:r>
        <w:rPr>
          <w:sz w:val="28"/>
          <w:szCs w:val="28"/>
        </w:rPr>
        <w:t>»  № 30, по 1 таблетке  3 раза в день (желчегонный препарат)</w:t>
      </w:r>
    </w:p>
    <w:p w:rsidR="00DC2D3E" w:rsidRDefault="00432357" w:rsidP="0065284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4993">
        <w:rPr>
          <w:sz w:val="28"/>
          <w:szCs w:val="28"/>
        </w:rPr>
        <w:t xml:space="preserve">осле проведенного лечения </w:t>
      </w:r>
      <w:r>
        <w:rPr>
          <w:sz w:val="28"/>
          <w:szCs w:val="28"/>
        </w:rPr>
        <w:t>больной выписан 03.05.2005г. в удовлетворительном состоянии со следующими рекомендациями:</w:t>
      </w:r>
    </w:p>
    <w:p w:rsidR="00432357" w:rsidRDefault="00432357" w:rsidP="0043235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диеты №5</w:t>
      </w:r>
    </w:p>
    <w:p w:rsidR="00432357" w:rsidRDefault="001F3D4A" w:rsidP="0043235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назначенного лечения</w:t>
      </w:r>
    </w:p>
    <w:p w:rsidR="001F3D4A" w:rsidRDefault="001F3D4A" w:rsidP="0043235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наблюдение и лечение у невропатолога по поводу вторичной энцефалопатии</w:t>
      </w:r>
    </w:p>
    <w:p w:rsidR="001F3D4A" w:rsidRDefault="001F3D4A" w:rsidP="0043235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дуоденальное зондирование через 3 месяца</w:t>
      </w:r>
    </w:p>
    <w:p w:rsidR="001F3D4A" w:rsidRDefault="001F3D4A" w:rsidP="0043235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повторного заражения описторхозом (термическая обработка речной рыбы)</w:t>
      </w:r>
    </w:p>
    <w:p w:rsidR="00742325" w:rsidRDefault="00742325" w:rsidP="00742325">
      <w:pPr>
        <w:jc w:val="both"/>
        <w:rPr>
          <w:sz w:val="28"/>
          <w:szCs w:val="28"/>
        </w:rPr>
      </w:pPr>
    </w:p>
    <w:p w:rsidR="00742325" w:rsidRDefault="00742325" w:rsidP="00742325">
      <w:pPr>
        <w:jc w:val="both"/>
        <w:rPr>
          <w:sz w:val="28"/>
          <w:szCs w:val="28"/>
        </w:rPr>
      </w:pPr>
    </w:p>
    <w:p w:rsidR="00370A83" w:rsidRDefault="00742325" w:rsidP="00742325">
      <w:pPr>
        <w:ind w:firstLine="720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</w:p>
    <w:p w:rsidR="00AA2C93" w:rsidRDefault="00370A83" w:rsidP="00D627A7">
      <w:pPr>
        <w:ind w:firstLine="720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742325">
        <w:rPr>
          <w:b/>
          <w:sz w:val="48"/>
          <w:szCs w:val="48"/>
        </w:rPr>
        <w:t>Список литературы</w:t>
      </w:r>
    </w:p>
    <w:p w:rsidR="00AA2C93" w:rsidRDefault="00AA2C93" w:rsidP="00742325">
      <w:pPr>
        <w:ind w:firstLine="720"/>
        <w:jc w:val="both"/>
        <w:rPr>
          <w:b/>
          <w:sz w:val="48"/>
          <w:szCs w:val="48"/>
        </w:rPr>
      </w:pPr>
    </w:p>
    <w:p w:rsidR="00742325" w:rsidRDefault="00AA2C93" w:rsidP="00AA2C93">
      <w:pPr>
        <w:numPr>
          <w:ilvl w:val="1"/>
          <w:numId w:val="22"/>
        </w:numPr>
        <w:jc w:val="both"/>
        <w:rPr>
          <w:sz w:val="28"/>
          <w:szCs w:val="28"/>
        </w:rPr>
      </w:pPr>
      <w:r w:rsidRPr="00AA2C93">
        <w:rPr>
          <w:sz w:val="28"/>
          <w:szCs w:val="28"/>
        </w:rPr>
        <w:t>Ю.В.Л</w:t>
      </w:r>
      <w:r>
        <w:rPr>
          <w:sz w:val="28"/>
          <w:szCs w:val="28"/>
        </w:rPr>
        <w:t>обзина, С.С.Козлова, А.Н.Ускова «</w:t>
      </w:r>
      <w:r w:rsidRPr="00AA2C93">
        <w:rPr>
          <w:sz w:val="28"/>
          <w:szCs w:val="28"/>
        </w:rPr>
        <w:t>Руководстве по инфекционным болезням с атласом инфекционной патологии</w:t>
      </w:r>
      <w:r>
        <w:rPr>
          <w:sz w:val="28"/>
          <w:szCs w:val="28"/>
        </w:rPr>
        <w:t>», 2000г.</w:t>
      </w:r>
    </w:p>
    <w:p w:rsidR="00AA2C93" w:rsidRDefault="00AA2C93" w:rsidP="00AA2C93">
      <w:pPr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В.Г.</w:t>
      </w:r>
      <w:r w:rsidRPr="00776CAA">
        <w:rPr>
          <w:sz w:val="28"/>
          <w:szCs w:val="28"/>
        </w:rPr>
        <w:t>Кузнецова</w:t>
      </w:r>
      <w:r>
        <w:rPr>
          <w:sz w:val="28"/>
          <w:szCs w:val="28"/>
        </w:rPr>
        <w:t>,</w:t>
      </w:r>
      <w:r w:rsidRPr="00776CAA">
        <w:rPr>
          <w:sz w:val="28"/>
          <w:szCs w:val="28"/>
        </w:rPr>
        <w:t xml:space="preserve"> </w:t>
      </w:r>
      <w:r>
        <w:rPr>
          <w:sz w:val="28"/>
          <w:szCs w:val="28"/>
        </w:rPr>
        <w:t>Е.Н.</w:t>
      </w:r>
      <w:r w:rsidRPr="00776CAA">
        <w:rPr>
          <w:sz w:val="28"/>
          <w:szCs w:val="28"/>
        </w:rPr>
        <w:t xml:space="preserve">Потурнак </w:t>
      </w:r>
      <w:r>
        <w:rPr>
          <w:sz w:val="28"/>
          <w:szCs w:val="28"/>
        </w:rPr>
        <w:t>«</w:t>
      </w:r>
      <w:r w:rsidRPr="00776CAA">
        <w:rPr>
          <w:sz w:val="28"/>
          <w:szCs w:val="28"/>
        </w:rPr>
        <w:t>Патогенез и клиника рецидивов хронического описторхоза</w:t>
      </w:r>
      <w:r>
        <w:rPr>
          <w:sz w:val="28"/>
          <w:szCs w:val="28"/>
        </w:rPr>
        <w:t>»</w:t>
      </w:r>
      <w:r w:rsidRPr="00776CAA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r w:rsidRPr="00776CAA">
        <w:rPr>
          <w:sz w:val="28"/>
          <w:szCs w:val="28"/>
        </w:rPr>
        <w:t>Проблемы инфекционной патологии в регионах Сибири, Дальнего Востока и Крайн</w:t>
      </w:r>
      <w:r>
        <w:rPr>
          <w:sz w:val="28"/>
          <w:szCs w:val="28"/>
        </w:rPr>
        <w:t>его Севера: вторая научная конференция</w:t>
      </w:r>
      <w:r w:rsidRPr="00776CAA">
        <w:rPr>
          <w:sz w:val="28"/>
          <w:szCs w:val="28"/>
        </w:rPr>
        <w:t>, Новосибирк, 2002.- С. 131</w:t>
      </w:r>
    </w:p>
    <w:p w:rsidR="00AA2C93" w:rsidRPr="00AA2C93" w:rsidRDefault="00AA2C93" w:rsidP="00AA2C93">
      <w:pPr>
        <w:pStyle w:val="a5"/>
        <w:numPr>
          <w:ilvl w:val="1"/>
          <w:numId w:val="22"/>
        </w:numPr>
        <w:spacing w:line="324" w:lineRule="atLeast"/>
        <w:rPr>
          <w:sz w:val="28"/>
          <w:szCs w:val="28"/>
        </w:rPr>
      </w:pPr>
      <w:r>
        <w:rPr>
          <w:sz w:val="28"/>
          <w:szCs w:val="28"/>
        </w:rPr>
        <w:t xml:space="preserve">А.М. Бронштейн, В.И. Лучшев «Трематодозы печени: описторхоз, клонорхоз», </w:t>
      </w:r>
      <w:r w:rsidRPr="00AA2C9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«</w:t>
      </w:r>
      <w:r w:rsidRPr="00AA2C93">
        <w:rPr>
          <w:sz w:val="28"/>
          <w:szCs w:val="28"/>
        </w:rPr>
        <w:t>Русский медицинский журнал</w:t>
      </w:r>
      <w:r>
        <w:rPr>
          <w:sz w:val="28"/>
          <w:szCs w:val="28"/>
        </w:rPr>
        <w:t>»</w:t>
      </w:r>
      <w:r w:rsidRPr="00AA2C93">
        <w:rPr>
          <w:sz w:val="28"/>
          <w:szCs w:val="28"/>
        </w:rPr>
        <w:t>, том 6, № 3</w:t>
      </w:r>
      <w:r>
        <w:rPr>
          <w:sz w:val="28"/>
          <w:szCs w:val="28"/>
        </w:rPr>
        <w:t xml:space="preserve"> - 1998г.</w:t>
      </w:r>
    </w:p>
    <w:p w:rsidR="00B1541E" w:rsidRDefault="00AD39E8" w:rsidP="00AA2C93">
      <w:pPr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2C93" w:rsidRPr="00AA2C93">
        <w:rPr>
          <w:sz w:val="28"/>
          <w:szCs w:val="28"/>
        </w:rPr>
        <w:t>Профилактика паразитарных болезней на территории Российской Федерации: Санитарные правила и нормы</w:t>
      </w:r>
      <w:r>
        <w:rPr>
          <w:sz w:val="28"/>
          <w:szCs w:val="28"/>
        </w:rPr>
        <w:t>»</w:t>
      </w:r>
      <w:r w:rsidR="00AA2C93" w:rsidRPr="00AA2C93">
        <w:rPr>
          <w:sz w:val="28"/>
          <w:szCs w:val="28"/>
        </w:rPr>
        <w:t>. М., Минздрав России, 1997</w:t>
      </w:r>
      <w:r>
        <w:rPr>
          <w:sz w:val="28"/>
          <w:szCs w:val="28"/>
        </w:rPr>
        <w:t>г</w:t>
      </w:r>
      <w:r w:rsidR="00AA2C93" w:rsidRPr="00AA2C93">
        <w:rPr>
          <w:sz w:val="28"/>
          <w:szCs w:val="28"/>
        </w:rPr>
        <w:t xml:space="preserve">. </w:t>
      </w:r>
    </w:p>
    <w:p w:rsidR="003B15A0" w:rsidRDefault="003B15A0" w:rsidP="003B15A0">
      <w:pPr>
        <w:pStyle w:val="a4"/>
        <w:numPr>
          <w:ilvl w:val="1"/>
          <w:numId w:val="22"/>
        </w:numPr>
        <w:ind w:right="175"/>
        <w:jc w:val="both"/>
        <w:rPr>
          <w:rFonts w:ascii="Times New Roman" w:hAnsi="Times New Roman"/>
          <w:sz w:val="28"/>
          <w:szCs w:val="28"/>
        </w:rPr>
      </w:pPr>
      <w:r w:rsidRPr="00205A80">
        <w:rPr>
          <w:rFonts w:ascii="Times New Roman" w:hAnsi="Times New Roman"/>
          <w:sz w:val="28"/>
          <w:szCs w:val="28"/>
        </w:rPr>
        <w:t>В.И. Бородулин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05A80">
        <w:rPr>
          <w:rFonts w:ascii="Times New Roman" w:hAnsi="Times New Roman"/>
          <w:sz w:val="28"/>
          <w:szCs w:val="28"/>
        </w:rPr>
        <w:t>Справочник практического врача»</w:t>
      </w:r>
      <w:r>
        <w:rPr>
          <w:rFonts w:ascii="Times New Roman" w:hAnsi="Times New Roman"/>
          <w:sz w:val="28"/>
          <w:szCs w:val="28"/>
        </w:rPr>
        <w:t xml:space="preserve"> в 2 томах,</w:t>
      </w:r>
      <w:r w:rsidRPr="00205A80">
        <w:rPr>
          <w:rFonts w:ascii="Times New Roman" w:hAnsi="Times New Roman"/>
          <w:sz w:val="28"/>
          <w:szCs w:val="28"/>
        </w:rPr>
        <w:t xml:space="preserve">  М: «Рипол классик», 2001г.</w:t>
      </w:r>
    </w:p>
    <w:p w:rsidR="00AD5AA1" w:rsidRPr="00370A83" w:rsidRDefault="00AD5AA1" w:rsidP="00AD5AA1">
      <w:pPr>
        <w:numPr>
          <w:ilvl w:val="1"/>
          <w:numId w:val="2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Машковский М.Д. «Лекарственные средства» в 2 томах, М: «Медицина», 1993г.</w:t>
      </w:r>
    </w:p>
    <w:p w:rsidR="00370A83" w:rsidRPr="00370A83" w:rsidRDefault="00370A83" w:rsidP="00370A83">
      <w:pPr>
        <w:numPr>
          <w:ilvl w:val="1"/>
          <w:numId w:val="22"/>
        </w:numPr>
        <w:rPr>
          <w:iCs/>
          <w:sz w:val="28"/>
          <w:szCs w:val="28"/>
        </w:rPr>
      </w:pPr>
      <w:r w:rsidRPr="00370A83">
        <w:rPr>
          <w:iCs/>
          <w:sz w:val="28"/>
          <w:szCs w:val="28"/>
        </w:rPr>
        <w:t>Дудников Э.В., Дом6аян С.Х.</w:t>
      </w:r>
      <w:r>
        <w:rPr>
          <w:iCs/>
          <w:sz w:val="28"/>
          <w:szCs w:val="28"/>
        </w:rPr>
        <w:t xml:space="preserve"> «Роль ВНС в патологии желудочно-кишечного тракта», «</w:t>
      </w:r>
      <w:hyperlink r:id="rId7" w:history="1">
        <w:r w:rsidRPr="00370A83">
          <w:rPr>
            <w:rStyle w:val="a6"/>
            <w:color w:val="auto"/>
            <w:sz w:val="28"/>
            <w:szCs w:val="28"/>
            <w:u w:val="none"/>
          </w:rPr>
          <w:t>Южно-Российский медицинский журнал</w:t>
        </w:r>
      </w:hyperlink>
      <w:r>
        <w:rPr>
          <w:sz w:val="28"/>
          <w:szCs w:val="28"/>
        </w:rPr>
        <w:t xml:space="preserve"> </w:t>
      </w:r>
      <w:r w:rsidRPr="00370A83">
        <w:rPr>
          <w:sz w:val="28"/>
          <w:szCs w:val="28"/>
        </w:rPr>
        <w:t>»</w:t>
      </w:r>
      <w:r>
        <w:rPr>
          <w:sz w:val="28"/>
          <w:szCs w:val="28"/>
        </w:rPr>
        <w:t xml:space="preserve">,  № 5-6, </w:t>
      </w:r>
      <w:r w:rsidRPr="00370A83">
        <w:rPr>
          <w:sz w:val="28"/>
          <w:szCs w:val="28"/>
        </w:rPr>
        <w:t>2001</w:t>
      </w:r>
      <w:r>
        <w:rPr>
          <w:sz w:val="28"/>
          <w:szCs w:val="28"/>
        </w:rPr>
        <w:t>г.</w:t>
      </w:r>
    </w:p>
    <w:p w:rsidR="00370A83" w:rsidRDefault="00370A83" w:rsidP="00370A83">
      <w:pPr>
        <w:numPr>
          <w:ilvl w:val="1"/>
          <w:numId w:val="2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Белоусов Ю.В. «Гастроэнтерология детского возраста», г.Харьков, «Консум», 2000г.</w:t>
      </w:r>
    </w:p>
    <w:p w:rsidR="00370A83" w:rsidRPr="00370A83" w:rsidRDefault="00370A83" w:rsidP="00D627A7">
      <w:pPr>
        <w:ind w:left="180"/>
        <w:rPr>
          <w:iCs/>
          <w:sz w:val="28"/>
          <w:szCs w:val="28"/>
        </w:rPr>
      </w:pPr>
      <w:r w:rsidRPr="00370A83">
        <w:rPr>
          <w:iCs/>
          <w:sz w:val="28"/>
          <w:szCs w:val="28"/>
        </w:rPr>
        <w:t xml:space="preserve"> </w:t>
      </w:r>
    </w:p>
    <w:p w:rsidR="00370A83" w:rsidRPr="00D423FF" w:rsidRDefault="00370A83" w:rsidP="00370A83">
      <w:pPr>
        <w:spacing w:before="100" w:beforeAutospacing="1" w:after="100" w:afterAutospacing="1"/>
        <w:ind w:left="180"/>
        <w:jc w:val="both"/>
        <w:rPr>
          <w:color w:val="000000"/>
          <w:sz w:val="28"/>
          <w:szCs w:val="28"/>
        </w:rPr>
      </w:pPr>
    </w:p>
    <w:p w:rsidR="00AD5AA1" w:rsidRDefault="00AD5AA1" w:rsidP="00AD5AA1">
      <w:pPr>
        <w:pStyle w:val="a4"/>
        <w:ind w:left="180" w:right="175"/>
        <w:jc w:val="both"/>
        <w:rPr>
          <w:rFonts w:ascii="Times New Roman" w:hAnsi="Times New Roman"/>
          <w:sz w:val="28"/>
          <w:szCs w:val="28"/>
        </w:rPr>
      </w:pPr>
    </w:p>
    <w:p w:rsidR="003B15A0" w:rsidRPr="00AA2C93" w:rsidRDefault="003B15A0" w:rsidP="003B15A0">
      <w:pPr>
        <w:ind w:left="180"/>
        <w:jc w:val="both"/>
        <w:rPr>
          <w:sz w:val="28"/>
          <w:szCs w:val="28"/>
        </w:rPr>
      </w:pPr>
    </w:p>
    <w:sectPr w:rsidR="003B15A0" w:rsidRPr="00AA2C93" w:rsidSect="00D627A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67" w:rsidRDefault="00745F67">
      <w:r>
        <w:separator/>
      </w:r>
    </w:p>
  </w:endnote>
  <w:endnote w:type="continuationSeparator" w:id="0">
    <w:p w:rsidR="00745F67" w:rsidRDefault="0074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89D" w:rsidRDefault="0005189D" w:rsidP="00F87DB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189D" w:rsidRDefault="0005189D" w:rsidP="00D627A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89D" w:rsidRDefault="0005189D" w:rsidP="00F87DB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24D0">
      <w:rPr>
        <w:rStyle w:val="a8"/>
        <w:noProof/>
      </w:rPr>
      <w:t>2</w:t>
    </w:r>
    <w:r>
      <w:rPr>
        <w:rStyle w:val="a8"/>
      </w:rPr>
      <w:fldChar w:fldCharType="end"/>
    </w:r>
  </w:p>
  <w:p w:rsidR="0005189D" w:rsidRDefault="0005189D" w:rsidP="00D627A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67" w:rsidRDefault="00745F67">
      <w:r>
        <w:separator/>
      </w:r>
    </w:p>
  </w:footnote>
  <w:footnote w:type="continuationSeparator" w:id="0">
    <w:p w:rsidR="00745F67" w:rsidRDefault="00745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823"/>
    <w:multiLevelType w:val="hybridMultilevel"/>
    <w:tmpl w:val="C43CBA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761F8B"/>
    <w:multiLevelType w:val="hybridMultilevel"/>
    <w:tmpl w:val="09E4D7C6"/>
    <w:lvl w:ilvl="0" w:tplc="7518A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57A1C"/>
    <w:multiLevelType w:val="hybridMultilevel"/>
    <w:tmpl w:val="A0CC1A36"/>
    <w:lvl w:ilvl="0" w:tplc="2D4AD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7FB55B8"/>
    <w:multiLevelType w:val="hybridMultilevel"/>
    <w:tmpl w:val="81D408E6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8D5EDDC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A1970"/>
    <w:multiLevelType w:val="hybridMultilevel"/>
    <w:tmpl w:val="34809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5831B8"/>
    <w:multiLevelType w:val="hybridMultilevel"/>
    <w:tmpl w:val="2A8A5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FEDA7A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AC7457D2">
      <w:start w:val="4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91423"/>
    <w:multiLevelType w:val="multilevel"/>
    <w:tmpl w:val="20162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0F5607A9"/>
    <w:multiLevelType w:val="hybridMultilevel"/>
    <w:tmpl w:val="62D29058"/>
    <w:lvl w:ilvl="0" w:tplc="0DCA545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8B7CD0"/>
    <w:multiLevelType w:val="hybridMultilevel"/>
    <w:tmpl w:val="6E84373C"/>
    <w:lvl w:ilvl="0" w:tplc="90EAF5F6">
      <w:start w:val="5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AD1572"/>
    <w:multiLevelType w:val="hybridMultilevel"/>
    <w:tmpl w:val="F73A2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DF18D9"/>
    <w:multiLevelType w:val="hybridMultilevel"/>
    <w:tmpl w:val="F85EE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E3725"/>
    <w:multiLevelType w:val="hybridMultilevel"/>
    <w:tmpl w:val="555AD698"/>
    <w:lvl w:ilvl="0" w:tplc="D6BEF0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E657D"/>
    <w:multiLevelType w:val="hybridMultilevel"/>
    <w:tmpl w:val="E8968A88"/>
    <w:lvl w:ilvl="0" w:tplc="4D08B9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C6FAD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65A32"/>
    <w:multiLevelType w:val="hybridMultilevel"/>
    <w:tmpl w:val="D5E68BCA"/>
    <w:lvl w:ilvl="0" w:tplc="7518A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30031"/>
    <w:multiLevelType w:val="hybridMultilevel"/>
    <w:tmpl w:val="1FE4B10E"/>
    <w:lvl w:ilvl="0" w:tplc="EEC80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071DE8"/>
    <w:multiLevelType w:val="hybridMultilevel"/>
    <w:tmpl w:val="06205EBC"/>
    <w:lvl w:ilvl="0" w:tplc="635E7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C42C8B"/>
    <w:multiLevelType w:val="multilevel"/>
    <w:tmpl w:val="2A8A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4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3D4E4C"/>
    <w:multiLevelType w:val="hybridMultilevel"/>
    <w:tmpl w:val="723AA518"/>
    <w:lvl w:ilvl="0" w:tplc="D6FE641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01145C3"/>
    <w:multiLevelType w:val="hybridMultilevel"/>
    <w:tmpl w:val="065411EE"/>
    <w:lvl w:ilvl="0" w:tplc="0B74D43C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AF543D"/>
    <w:multiLevelType w:val="hybridMultilevel"/>
    <w:tmpl w:val="3C247FBA"/>
    <w:lvl w:ilvl="0" w:tplc="E70083CC">
      <w:start w:val="3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</w:rPr>
    </w:lvl>
    <w:lvl w:ilvl="1" w:tplc="438CE7DC">
      <w:start w:val="4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2" w:tplc="0B74D43C">
      <w:start w:val="2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895DD8"/>
    <w:multiLevelType w:val="hybridMultilevel"/>
    <w:tmpl w:val="01D0DCB4"/>
    <w:lvl w:ilvl="0" w:tplc="2D4AD3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4BB68A4"/>
    <w:multiLevelType w:val="multilevel"/>
    <w:tmpl w:val="62D29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6683DF3"/>
    <w:multiLevelType w:val="hybridMultilevel"/>
    <w:tmpl w:val="20162E18"/>
    <w:lvl w:ilvl="0" w:tplc="2D4AD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C6FAD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2" w:tplc="041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0"/>
  </w:num>
  <w:num w:numId="5">
    <w:abstractNumId w:val="18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2"/>
  </w:num>
  <w:num w:numId="15">
    <w:abstractNumId w:val="22"/>
  </w:num>
  <w:num w:numId="16">
    <w:abstractNumId w:val="6"/>
  </w:num>
  <w:num w:numId="17">
    <w:abstractNumId w:val="12"/>
  </w:num>
  <w:num w:numId="18">
    <w:abstractNumId w:val="16"/>
  </w:num>
  <w:num w:numId="19">
    <w:abstractNumId w:val="7"/>
  </w:num>
  <w:num w:numId="20">
    <w:abstractNumId w:val="21"/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15"/>
    <w:rsid w:val="0005189D"/>
    <w:rsid w:val="00053C7A"/>
    <w:rsid w:val="000A49B6"/>
    <w:rsid w:val="00151FBC"/>
    <w:rsid w:val="001E0133"/>
    <w:rsid w:val="001F3D4A"/>
    <w:rsid w:val="002D54DC"/>
    <w:rsid w:val="002D7940"/>
    <w:rsid w:val="00303071"/>
    <w:rsid w:val="00317E3B"/>
    <w:rsid w:val="00325B1C"/>
    <w:rsid w:val="00367F79"/>
    <w:rsid w:val="00370A83"/>
    <w:rsid w:val="003724D0"/>
    <w:rsid w:val="003B15A0"/>
    <w:rsid w:val="00432357"/>
    <w:rsid w:val="00455341"/>
    <w:rsid w:val="004E5391"/>
    <w:rsid w:val="005C6F76"/>
    <w:rsid w:val="005E1CF4"/>
    <w:rsid w:val="005F1A53"/>
    <w:rsid w:val="006059D8"/>
    <w:rsid w:val="00634D3B"/>
    <w:rsid w:val="00652842"/>
    <w:rsid w:val="00742325"/>
    <w:rsid w:val="0074512D"/>
    <w:rsid w:val="00745F67"/>
    <w:rsid w:val="007C21A5"/>
    <w:rsid w:val="007D63D5"/>
    <w:rsid w:val="00877BF7"/>
    <w:rsid w:val="00932721"/>
    <w:rsid w:val="009E2A15"/>
    <w:rsid w:val="00A04993"/>
    <w:rsid w:val="00AA2C93"/>
    <w:rsid w:val="00AA3A3C"/>
    <w:rsid w:val="00AC5C12"/>
    <w:rsid w:val="00AD39E8"/>
    <w:rsid w:val="00AD5AA1"/>
    <w:rsid w:val="00B1541E"/>
    <w:rsid w:val="00BD51CB"/>
    <w:rsid w:val="00BF72F5"/>
    <w:rsid w:val="00C178F4"/>
    <w:rsid w:val="00C472F4"/>
    <w:rsid w:val="00D35615"/>
    <w:rsid w:val="00D627A7"/>
    <w:rsid w:val="00DA0B46"/>
    <w:rsid w:val="00DC2D3E"/>
    <w:rsid w:val="00E75A18"/>
    <w:rsid w:val="00EC0FCE"/>
    <w:rsid w:val="00F17044"/>
    <w:rsid w:val="00F539FB"/>
    <w:rsid w:val="00F87DB1"/>
    <w:rsid w:val="00FB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2A06A-387C-4EA4-ADF5-53FC9D3E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15"/>
    <w:rPr>
      <w:sz w:val="24"/>
      <w:szCs w:val="24"/>
    </w:rPr>
  </w:style>
  <w:style w:type="paragraph" w:styleId="2">
    <w:name w:val="heading 2"/>
    <w:basedOn w:val="a"/>
    <w:next w:val="a"/>
    <w:qFormat/>
    <w:rsid w:val="00AA2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D35615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table" w:styleId="a3">
    <w:name w:val="Table Grid"/>
    <w:basedOn w:val="a1"/>
    <w:rsid w:val="00D35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D35615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D35615"/>
    <w:pPr>
      <w:spacing w:after="120"/>
    </w:pPr>
    <w:rPr>
      <w:rFonts w:ascii="Arial" w:hAnsi="Arial"/>
      <w:sz w:val="32"/>
    </w:rPr>
  </w:style>
  <w:style w:type="paragraph" w:styleId="a5">
    <w:name w:val="Normal (Web)"/>
    <w:basedOn w:val="a"/>
    <w:rsid w:val="00AA2C93"/>
    <w:pPr>
      <w:spacing w:before="100" w:beforeAutospacing="1" w:after="100" w:afterAutospacing="1"/>
    </w:pPr>
  </w:style>
  <w:style w:type="character" w:styleId="a6">
    <w:name w:val="Hyperlink"/>
    <w:rsid w:val="00370A83"/>
    <w:rPr>
      <w:color w:val="0000FF"/>
      <w:u w:val="single"/>
    </w:rPr>
  </w:style>
  <w:style w:type="paragraph" w:styleId="a7">
    <w:name w:val="footer"/>
    <w:basedOn w:val="a"/>
    <w:rsid w:val="00D627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62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edi.ru/DOC/6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4962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СГМУ</Company>
  <LinksUpToDate>false</LinksUpToDate>
  <CharactersWithSpaces>33180</CharactersWithSpaces>
  <SharedDoc>false</SharedDoc>
  <HLinks>
    <vt:vector size="6" baseType="variant">
      <vt:variant>
        <vt:i4>1179720</vt:i4>
      </vt:variant>
      <vt:variant>
        <vt:i4>0</vt:i4>
      </vt:variant>
      <vt:variant>
        <vt:i4>0</vt:i4>
      </vt:variant>
      <vt:variant>
        <vt:i4>5</vt:i4>
      </vt:variant>
      <vt:variant>
        <vt:lpwstr>http://medi.ru/DOC/68.htm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Лена</dc:creator>
  <cp:keywords/>
  <dc:description/>
  <cp:lastModifiedBy>Тест</cp:lastModifiedBy>
  <cp:revision>3</cp:revision>
  <dcterms:created xsi:type="dcterms:W3CDTF">2024-04-13T05:41:00Z</dcterms:created>
  <dcterms:modified xsi:type="dcterms:W3CDTF">2024-04-13T05:41:00Z</dcterms:modified>
</cp:coreProperties>
</file>