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A2" w:rsidRDefault="00562AA2" w:rsidP="00526AB8">
      <w:pPr>
        <w:pStyle w:val="3"/>
        <w:numPr>
          <w:ilvl w:val="0"/>
          <w:numId w:val="5"/>
        </w:numPr>
        <w:rPr>
          <w:rFonts w:ascii="Marigold" w:hAnsi="Marigold"/>
          <w:bCs w:val="0"/>
          <w:i/>
          <w:caps/>
          <w:sz w:val="44"/>
        </w:rPr>
      </w:pPr>
      <w:bookmarkStart w:id="0" w:name="_GoBack"/>
      <w:bookmarkEnd w:id="0"/>
      <w:r>
        <w:rPr>
          <w:rFonts w:ascii="Marigold" w:hAnsi="Marigold"/>
          <w:bCs w:val="0"/>
          <w:i/>
          <w:caps/>
          <w:sz w:val="44"/>
        </w:rPr>
        <w:t>ЖАЛОБЫ НА ДЕНЬ КУРАЦИИ</w:t>
      </w:r>
    </w:p>
    <w:p w:rsidR="00562AA2" w:rsidRDefault="00562AA2">
      <w:pPr>
        <w:jc w:val="both"/>
      </w:pPr>
      <w:r>
        <w:t>Постоянные ноющие боли в поясничной, беспокоящие  больного  п</w:t>
      </w:r>
      <w:r>
        <w:t>о</w:t>
      </w:r>
      <w:r>
        <w:t xml:space="preserve">стоянно, не зависящие  от  времени  суток, учащенное мочеиспускание, (через каждые 2-3 часа и до 3 раз за  ночь), повышение температуры до 38 градусов, головную боль, озноб. </w:t>
      </w:r>
    </w:p>
    <w:p w:rsidR="00562AA2" w:rsidRDefault="00562AA2" w:rsidP="00526AB8">
      <w:pPr>
        <w:pStyle w:val="3"/>
        <w:numPr>
          <w:ilvl w:val="0"/>
          <w:numId w:val="5"/>
        </w:numPr>
        <w:rPr>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morbi</w:t>
      </w:r>
    </w:p>
    <w:p w:rsidR="00562AA2" w:rsidRDefault="00562AA2">
      <w:pPr>
        <w:jc w:val="both"/>
        <w:rPr>
          <w:iCs/>
        </w:rPr>
      </w:pPr>
      <w:r>
        <w:rPr>
          <w:iCs/>
        </w:rPr>
        <w:t>Считает  себя  больным с конца  декабря  1996 года, когда  после  переохлажд</w:t>
      </w:r>
      <w:r>
        <w:rPr>
          <w:iCs/>
        </w:rPr>
        <w:t>е</w:t>
      </w:r>
      <w:r>
        <w:rPr>
          <w:iCs/>
        </w:rPr>
        <w:t>ния появились  резкие  боли  в  поясничной  области и в низу  живота, болезне</w:t>
      </w:r>
      <w:r>
        <w:rPr>
          <w:iCs/>
        </w:rPr>
        <w:t>н</w:t>
      </w:r>
      <w:r>
        <w:rPr>
          <w:iCs/>
        </w:rPr>
        <w:t>ность  на  всем  протяжении  акта  мочеиспускания, повысилась температура  т</w:t>
      </w:r>
      <w:r>
        <w:rPr>
          <w:iCs/>
        </w:rPr>
        <w:t>е</w:t>
      </w:r>
      <w:r>
        <w:rPr>
          <w:iCs/>
        </w:rPr>
        <w:t xml:space="preserve">ла  до 38-39 С.  </w:t>
      </w:r>
      <w:r>
        <w:t xml:space="preserve">Боли сначала носили не постоянный периодический характер, пик болевой активности приходился на весну и осень (как больная объясняет это связано с ее профессиональной деятельностью - работает кондуктором на автобусе). С данными жалобами обратилась в поликлинику по месту жительства – где прошла обследование и было назначено лечение по поводу острого пиелонефрита. Лечение получала не систематически. В дальнейшем болевой синдром нарастал – стал постоянным. Последнее обострение связывает с переохлаждением. Обострение началось с усиления болевого симптома, подъема температуры тела, озноба, учащенного мочеиспускания, изменения цвета мочи – стала темной и мутной. Участковым терапевтом с данными жалобами была направлена на стационарное лечение.      </w:t>
      </w:r>
    </w:p>
    <w:p w:rsidR="00562AA2" w:rsidRDefault="00562AA2" w:rsidP="00526AB8">
      <w:pPr>
        <w:pStyle w:val="3"/>
        <w:numPr>
          <w:ilvl w:val="0"/>
          <w:numId w:val="5"/>
        </w:numPr>
        <w:rPr>
          <w:rFonts w:ascii="Marigold" w:hAnsi="Marigold"/>
          <w:bCs w:val="0"/>
          <w:i/>
          <w:caps/>
          <w:sz w:val="44"/>
        </w:rPr>
      </w:pPr>
      <w:r>
        <w:rPr>
          <w:rFonts w:ascii="Marigold" w:hAnsi="Marigold"/>
          <w:bCs w:val="0"/>
          <w:i/>
          <w:caps/>
          <w:sz w:val="44"/>
          <w:lang w:val="en-US"/>
        </w:rPr>
        <w:t>Anamnesis</w:t>
      </w:r>
      <w:r>
        <w:rPr>
          <w:rFonts w:ascii="Marigold" w:hAnsi="Marigold"/>
          <w:bCs w:val="0"/>
          <w:i/>
          <w:caps/>
          <w:sz w:val="44"/>
        </w:rPr>
        <w:t xml:space="preserve"> </w:t>
      </w:r>
      <w:r>
        <w:rPr>
          <w:rFonts w:ascii="Marigold" w:hAnsi="Marigold"/>
          <w:bCs w:val="0"/>
          <w:i/>
          <w:caps/>
          <w:sz w:val="44"/>
          <w:lang w:val="en-US"/>
        </w:rPr>
        <w:t>vitae</w:t>
      </w:r>
    </w:p>
    <w:p w:rsidR="00562AA2" w:rsidRDefault="00562AA2">
      <w:pPr>
        <w:pStyle w:val="3"/>
        <w:jc w:val="both"/>
        <w:rPr>
          <w:rFonts w:ascii="Marigold" w:hAnsi="Marigold"/>
          <w:b w:val="0"/>
          <w:i/>
          <w:caps/>
        </w:rPr>
      </w:pPr>
      <w:r>
        <w:rPr>
          <w:b w:val="0"/>
        </w:rPr>
        <w:t xml:space="preserve">Родилась в Исетском районе Тюменской области. Росла и развивалась здоровым ребенком. Детскими инфекциями, а также туберкулезом, вирусным гепатитом, вен. заболеваниями не болела. Операций, травм, гемотрансфузий не было. Аллергологический анамнез не отягощен. Непереносимости лекарственных веществ не отмечает. Наследственный анамнез без особенностей. Не переносит жирную пищу (появляется одышка и тошнота). Рыбу карповых пород в пищу употребляет. </w:t>
      </w:r>
    </w:p>
    <w:p w:rsidR="00562AA2" w:rsidRDefault="00562AA2" w:rsidP="00526AB8">
      <w:pPr>
        <w:pStyle w:val="3"/>
        <w:numPr>
          <w:ilvl w:val="0"/>
          <w:numId w:val="5"/>
        </w:numPr>
        <w:rPr>
          <w:rFonts w:ascii="Marigold" w:hAnsi="Marigold"/>
          <w:bCs w:val="0"/>
          <w:i/>
          <w:caps/>
          <w:sz w:val="44"/>
        </w:rPr>
      </w:pPr>
      <w:r>
        <w:rPr>
          <w:rFonts w:ascii="Marigold" w:hAnsi="Marigold"/>
          <w:bCs w:val="0"/>
          <w:i/>
          <w:caps/>
          <w:sz w:val="44"/>
          <w:lang w:val="en-US"/>
        </w:rPr>
        <w:t>Status</w:t>
      </w:r>
      <w:r>
        <w:rPr>
          <w:rFonts w:ascii="Marigold" w:hAnsi="Marigold"/>
          <w:bCs w:val="0"/>
          <w:i/>
          <w:caps/>
          <w:sz w:val="44"/>
        </w:rPr>
        <w:t xml:space="preserve"> </w:t>
      </w:r>
      <w:r>
        <w:rPr>
          <w:rFonts w:ascii="Marigold" w:hAnsi="Marigold"/>
          <w:bCs w:val="0"/>
          <w:i/>
          <w:caps/>
          <w:sz w:val="44"/>
          <w:lang w:val="en-US"/>
        </w:rPr>
        <w:t>presens</w:t>
      </w:r>
    </w:p>
    <w:p w:rsidR="00562AA2" w:rsidRDefault="00562AA2">
      <w:pPr>
        <w:pStyle w:val="a3"/>
        <w:ind w:firstLine="720"/>
        <w:jc w:val="both"/>
        <w:rPr>
          <w:b w:val="0"/>
          <w:sz w:val="24"/>
        </w:rPr>
      </w:pPr>
      <w:r>
        <w:rPr>
          <w:b w:val="0"/>
          <w:sz w:val="24"/>
          <w:u w:val="single"/>
        </w:rPr>
        <w:t>Общее состояние</w:t>
      </w:r>
      <w:r>
        <w:rPr>
          <w:b w:val="0"/>
          <w:sz w:val="24"/>
        </w:rPr>
        <w:t>: удовлетворительное, положение активное, сознание ясное, в месте и времени ориентируется, при вступлении в контакт адекватен, выражение лица доброжелательное, телосложение правильное.  Конституция: нормостеническая. Рост 167 см, вес 62 кг  Кожные покровы чистые, смуглые, влажные, патологических высыпаний нет. Пигментаций не обнаружено, тургор снижен. Ногти не деформированы. Слизистые оболочки губ, полости рта розовые влажные, высыпаний нет. Выраженность подкожной клетчатки нормальная, толщина складки на животе на уровне пупка 1,5 см.  Лимфатические узлы – подключичные, надключичные, подмышечные и узлы Зоргиуса не пальпируются. Мышцы развиты симметрично соответственно полу и возрасту, тонус и сила не изменены, при пальпации болезненности нет. Костная система: при пальпации костного скелета деформации не отмечается, при перкуссии длинных трубчатых костей болезненности нет. Варикозно расширенных вен и отеков нет. Отмечается болезненность при пальпации остистых отростков и паравертебральных точек в поясничном и крестцовом отделах позвоночника. Симптом натяжения слабоположительный.</w:t>
      </w:r>
    </w:p>
    <w:p w:rsidR="00562AA2" w:rsidRDefault="00562AA2">
      <w:pPr>
        <w:pStyle w:val="a3"/>
        <w:ind w:firstLine="283"/>
        <w:jc w:val="both"/>
        <w:rPr>
          <w:b w:val="0"/>
          <w:caps/>
        </w:rPr>
      </w:pPr>
      <w:r>
        <w:rPr>
          <w:b w:val="0"/>
          <w:sz w:val="24"/>
          <w:u w:val="single"/>
        </w:rPr>
        <w:t>Система дыхания</w:t>
      </w:r>
      <w:r>
        <w:rPr>
          <w:b w:val="0"/>
          <w:sz w:val="24"/>
        </w:rPr>
        <w:t xml:space="preserve">: форма грудной клетки обычной формы, деформаций  нет. Правая  половина грудной клетки при дыхании симметрична левой, тип дыхания смешанный. Надключичные ямки симметричны, западаний и выпячиваний не наблюдается. Межреберные промежутки нерасширенны, одинаковые по всей грудной клетке.  Дыхание ритмичное, частота дыхательных движений 20 в 1 минуту.    Пальпация грудной клетки безболезненная. Эластичность грудной клетки слегка снижена в переднезаднем, а в боковых направлениях  эластичность грудной клетки не снижена. Голосовое дрожание проводится во всех отделах симметрично.  Сравнительная перкуссия: отмечается коробчатый звук над всеми полями. Топографическая перкуссия: граница верхнего края правого лёгкого спереди -  3,5 сантиметра над ключицей, левого 3,5 сантиметра над ключицей, сзади - на уровне VII шейного позвонка. Поля Кренинга 6 см. с обеих сторон.             </w:t>
      </w:r>
    </w:p>
    <w:p w:rsidR="00562AA2" w:rsidRDefault="00562AA2">
      <w:pPr>
        <w:jc w:val="both"/>
        <w:rPr>
          <w:bCs/>
        </w:rPr>
      </w:pPr>
      <w:r>
        <w:rPr>
          <w:bCs/>
        </w:rPr>
        <w:t xml:space="preserve">Граница нижнего края легкого:    </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3"/>
        <w:gridCol w:w="3391"/>
        <w:gridCol w:w="3391"/>
      </w:tblGrid>
      <w:tr w:rsidR="00562AA2">
        <w:tblPrEx>
          <w:tblCellMar>
            <w:top w:w="0" w:type="dxa"/>
            <w:bottom w:w="0" w:type="dxa"/>
          </w:tblCellMar>
        </w:tblPrEx>
        <w:tc>
          <w:tcPr>
            <w:tcW w:w="3283" w:type="dxa"/>
          </w:tcPr>
          <w:p w:rsidR="00562AA2" w:rsidRDefault="00562AA2">
            <w:pPr>
              <w:jc w:val="both"/>
              <w:rPr>
                <w:bCs/>
              </w:rPr>
            </w:pPr>
            <w:r>
              <w:rPr>
                <w:bCs/>
              </w:rPr>
              <w:t>Топографическая линия</w:t>
            </w:r>
          </w:p>
        </w:tc>
        <w:tc>
          <w:tcPr>
            <w:tcW w:w="3391" w:type="dxa"/>
          </w:tcPr>
          <w:p w:rsidR="00562AA2" w:rsidRDefault="00562AA2">
            <w:pPr>
              <w:jc w:val="both"/>
              <w:rPr>
                <w:bCs/>
              </w:rPr>
            </w:pPr>
            <w:r>
              <w:rPr>
                <w:bCs/>
              </w:rPr>
              <w:t>Правое легкое</w:t>
            </w:r>
          </w:p>
        </w:tc>
        <w:tc>
          <w:tcPr>
            <w:tcW w:w="3391" w:type="dxa"/>
          </w:tcPr>
          <w:p w:rsidR="00562AA2" w:rsidRDefault="00562AA2">
            <w:pPr>
              <w:jc w:val="both"/>
              <w:rPr>
                <w:bCs/>
                <w:lang w:val="en-US"/>
              </w:rPr>
            </w:pPr>
            <w:r>
              <w:rPr>
                <w:bCs/>
              </w:rPr>
              <w:t>Левое</w:t>
            </w:r>
            <w:r>
              <w:rPr>
                <w:bCs/>
                <w:lang w:val="en-US"/>
              </w:rPr>
              <w:t xml:space="preserve"> </w:t>
            </w:r>
            <w:r>
              <w:rPr>
                <w:bCs/>
              </w:rPr>
              <w:t>легкое</w:t>
            </w:r>
          </w:p>
        </w:tc>
      </w:tr>
      <w:tr w:rsidR="00562AA2">
        <w:tblPrEx>
          <w:tblCellMar>
            <w:top w:w="0" w:type="dxa"/>
            <w:bottom w:w="0" w:type="dxa"/>
          </w:tblCellMar>
        </w:tblPrEx>
        <w:tc>
          <w:tcPr>
            <w:tcW w:w="3283" w:type="dxa"/>
          </w:tcPr>
          <w:p w:rsidR="00562AA2" w:rsidRDefault="00562AA2">
            <w:pPr>
              <w:jc w:val="both"/>
              <w:rPr>
                <w:bCs/>
                <w:lang w:val="en-US"/>
              </w:rPr>
            </w:pPr>
            <w:r>
              <w:rPr>
                <w:bCs/>
                <w:lang w:val="en-US"/>
              </w:rPr>
              <w:t>L. mediaclavicularis</w:t>
            </w:r>
          </w:p>
        </w:tc>
        <w:tc>
          <w:tcPr>
            <w:tcW w:w="3391" w:type="dxa"/>
          </w:tcPr>
          <w:p w:rsidR="00562AA2" w:rsidRDefault="00562AA2">
            <w:pPr>
              <w:jc w:val="both"/>
              <w:rPr>
                <w:bCs/>
                <w:lang w:val="en-US"/>
              </w:rPr>
            </w:pPr>
            <w:r>
              <w:rPr>
                <w:bCs/>
                <w:lang w:val="en-US"/>
              </w:rPr>
              <w:t xml:space="preserve">5 </w:t>
            </w:r>
            <w:r>
              <w:rPr>
                <w:bCs/>
              </w:rPr>
              <w:t>м</w:t>
            </w:r>
            <w:r>
              <w:rPr>
                <w:bCs/>
                <w:lang w:val="en-US"/>
              </w:rPr>
              <w:t>/</w:t>
            </w:r>
            <w:r>
              <w:rPr>
                <w:bCs/>
              </w:rPr>
              <w:t>р</w:t>
            </w:r>
          </w:p>
        </w:tc>
        <w:tc>
          <w:tcPr>
            <w:tcW w:w="3391" w:type="dxa"/>
          </w:tcPr>
          <w:p w:rsidR="00562AA2" w:rsidRDefault="00562AA2">
            <w:pPr>
              <w:jc w:val="both"/>
              <w:rPr>
                <w:bCs/>
                <w:lang w:val="en-US"/>
              </w:rPr>
            </w:pPr>
            <w:r>
              <w:rPr>
                <w:bCs/>
                <w:lang w:val="en-US"/>
              </w:rPr>
              <w:t>-</w:t>
            </w:r>
          </w:p>
        </w:tc>
      </w:tr>
      <w:tr w:rsidR="00562AA2">
        <w:tblPrEx>
          <w:tblCellMar>
            <w:top w:w="0" w:type="dxa"/>
            <w:bottom w:w="0" w:type="dxa"/>
          </w:tblCellMar>
        </w:tblPrEx>
        <w:tc>
          <w:tcPr>
            <w:tcW w:w="3283" w:type="dxa"/>
          </w:tcPr>
          <w:p w:rsidR="00562AA2" w:rsidRDefault="00562AA2">
            <w:pPr>
              <w:jc w:val="both"/>
              <w:rPr>
                <w:bCs/>
                <w:lang w:val="en-US"/>
              </w:rPr>
            </w:pPr>
            <w:r>
              <w:rPr>
                <w:bCs/>
                <w:lang w:val="en-US"/>
              </w:rPr>
              <w:t>L. axilaris media</w:t>
            </w:r>
          </w:p>
        </w:tc>
        <w:tc>
          <w:tcPr>
            <w:tcW w:w="3391" w:type="dxa"/>
          </w:tcPr>
          <w:p w:rsidR="00562AA2" w:rsidRDefault="00562AA2">
            <w:pPr>
              <w:jc w:val="both"/>
              <w:rPr>
                <w:bCs/>
              </w:rPr>
            </w:pPr>
            <w:r>
              <w:rPr>
                <w:bCs/>
              </w:rPr>
              <w:t>9 м/р</w:t>
            </w:r>
          </w:p>
        </w:tc>
        <w:tc>
          <w:tcPr>
            <w:tcW w:w="3391" w:type="dxa"/>
          </w:tcPr>
          <w:p w:rsidR="00562AA2" w:rsidRDefault="00562AA2">
            <w:pPr>
              <w:jc w:val="both"/>
              <w:rPr>
                <w:bCs/>
              </w:rPr>
            </w:pPr>
            <w:r>
              <w:rPr>
                <w:bCs/>
              </w:rPr>
              <w:t>10 м/р</w:t>
            </w:r>
          </w:p>
        </w:tc>
      </w:tr>
      <w:tr w:rsidR="00562AA2">
        <w:tblPrEx>
          <w:tblCellMar>
            <w:top w:w="0" w:type="dxa"/>
            <w:bottom w:w="0" w:type="dxa"/>
          </w:tblCellMar>
        </w:tblPrEx>
        <w:trPr>
          <w:cantSplit/>
        </w:trPr>
        <w:tc>
          <w:tcPr>
            <w:tcW w:w="3283" w:type="dxa"/>
          </w:tcPr>
          <w:p w:rsidR="00562AA2" w:rsidRDefault="00562AA2">
            <w:pPr>
              <w:pStyle w:val="6"/>
              <w:rPr>
                <w:b w:val="0"/>
              </w:rPr>
            </w:pPr>
            <w:r>
              <w:rPr>
                <w:b w:val="0"/>
              </w:rPr>
              <w:lastRenderedPageBreak/>
              <w:t>L. scapularis</w:t>
            </w:r>
          </w:p>
        </w:tc>
        <w:tc>
          <w:tcPr>
            <w:tcW w:w="6782" w:type="dxa"/>
            <w:gridSpan w:val="2"/>
          </w:tcPr>
          <w:p w:rsidR="00562AA2" w:rsidRDefault="00562AA2">
            <w:pPr>
              <w:jc w:val="center"/>
              <w:rPr>
                <w:bCs/>
                <w:lang w:val="en-US"/>
              </w:rPr>
            </w:pPr>
            <w:r>
              <w:rPr>
                <w:bCs/>
                <w:lang w:val="en-US"/>
              </w:rPr>
              <w:t xml:space="preserve">11 </w:t>
            </w:r>
            <w:r>
              <w:rPr>
                <w:bCs/>
              </w:rPr>
              <w:t>ребро</w:t>
            </w:r>
          </w:p>
        </w:tc>
      </w:tr>
      <w:tr w:rsidR="00562AA2">
        <w:tblPrEx>
          <w:tblCellMar>
            <w:top w:w="0" w:type="dxa"/>
            <w:bottom w:w="0" w:type="dxa"/>
          </w:tblCellMar>
        </w:tblPrEx>
        <w:trPr>
          <w:cantSplit/>
        </w:trPr>
        <w:tc>
          <w:tcPr>
            <w:tcW w:w="3283" w:type="dxa"/>
          </w:tcPr>
          <w:p w:rsidR="00562AA2" w:rsidRDefault="00562AA2">
            <w:pPr>
              <w:jc w:val="both"/>
              <w:rPr>
                <w:bCs/>
              </w:rPr>
            </w:pPr>
            <w:r>
              <w:rPr>
                <w:bCs/>
              </w:rPr>
              <w:t>L. paravertebralis</w:t>
            </w:r>
          </w:p>
        </w:tc>
        <w:tc>
          <w:tcPr>
            <w:tcW w:w="6782" w:type="dxa"/>
            <w:gridSpan w:val="2"/>
          </w:tcPr>
          <w:p w:rsidR="00562AA2" w:rsidRDefault="00562AA2">
            <w:pPr>
              <w:jc w:val="center"/>
              <w:rPr>
                <w:bCs/>
              </w:rPr>
            </w:pPr>
            <w:r>
              <w:rPr>
                <w:bCs/>
              </w:rPr>
              <w:t>Остистый отросток 11 грудного позвонка</w:t>
            </w:r>
          </w:p>
        </w:tc>
      </w:tr>
    </w:tbl>
    <w:p w:rsidR="00562AA2" w:rsidRDefault="00562AA2">
      <w:pPr>
        <w:jc w:val="both"/>
        <w:rPr>
          <w:bCs/>
        </w:rPr>
      </w:pPr>
      <w:r>
        <w:rPr>
          <w:bCs/>
        </w:rPr>
        <w:t xml:space="preserve">    </w:t>
      </w:r>
    </w:p>
    <w:p w:rsidR="00562AA2" w:rsidRDefault="00562AA2">
      <w:pPr>
        <w:pStyle w:val="6"/>
        <w:rPr>
          <w:b w:val="0"/>
          <w:sz w:val="24"/>
          <w:lang w:val="ru-RU"/>
        </w:rPr>
      </w:pPr>
      <w:r>
        <w:rPr>
          <w:b w:val="0"/>
          <w:sz w:val="24"/>
          <w:lang w:val="ru-RU"/>
        </w:rPr>
        <w:t>Подвижность нижнего края легкого</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134"/>
        <w:gridCol w:w="1134"/>
        <w:gridCol w:w="1134"/>
        <w:gridCol w:w="1134"/>
        <w:gridCol w:w="1134"/>
        <w:gridCol w:w="1134"/>
      </w:tblGrid>
      <w:tr w:rsidR="00562AA2">
        <w:tblPrEx>
          <w:tblCellMar>
            <w:top w:w="0" w:type="dxa"/>
            <w:bottom w:w="0" w:type="dxa"/>
          </w:tblCellMar>
        </w:tblPrEx>
        <w:trPr>
          <w:cantSplit/>
        </w:trPr>
        <w:tc>
          <w:tcPr>
            <w:tcW w:w="3261" w:type="dxa"/>
            <w:vMerge w:val="restart"/>
            <w:tcBorders>
              <w:bottom w:val="nil"/>
            </w:tcBorders>
          </w:tcPr>
          <w:p w:rsidR="00562AA2" w:rsidRDefault="00562AA2">
            <w:pPr>
              <w:jc w:val="both"/>
              <w:rPr>
                <w:bCs/>
              </w:rPr>
            </w:pPr>
            <w:r>
              <w:rPr>
                <w:bCs/>
              </w:rPr>
              <w:t xml:space="preserve">Топографическая </w:t>
            </w:r>
          </w:p>
          <w:p w:rsidR="00562AA2" w:rsidRDefault="00562AA2">
            <w:pPr>
              <w:jc w:val="both"/>
              <w:rPr>
                <w:bCs/>
              </w:rPr>
            </w:pPr>
            <w:r>
              <w:rPr>
                <w:bCs/>
              </w:rPr>
              <w:t>Линия</w:t>
            </w:r>
          </w:p>
        </w:tc>
        <w:tc>
          <w:tcPr>
            <w:tcW w:w="3402" w:type="dxa"/>
            <w:gridSpan w:val="3"/>
            <w:tcBorders>
              <w:left w:val="nil"/>
            </w:tcBorders>
          </w:tcPr>
          <w:p w:rsidR="00562AA2" w:rsidRDefault="00562AA2">
            <w:pPr>
              <w:jc w:val="center"/>
              <w:rPr>
                <w:bCs/>
              </w:rPr>
            </w:pPr>
            <w:r>
              <w:rPr>
                <w:bCs/>
              </w:rPr>
              <w:t>Правое легкое</w:t>
            </w:r>
          </w:p>
        </w:tc>
        <w:tc>
          <w:tcPr>
            <w:tcW w:w="3402" w:type="dxa"/>
            <w:gridSpan w:val="3"/>
          </w:tcPr>
          <w:p w:rsidR="00562AA2" w:rsidRDefault="00562AA2">
            <w:pPr>
              <w:jc w:val="center"/>
              <w:rPr>
                <w:bCs/>
              </w:rPr>
            </w:pPr>
            <w:r>
              <w:rPr>
                <w:bCs/>
              </w:rPr>
              <w:t>Левое легкое</w:t>
            </w:r>
          </w:p>
        </w:tc>
      </w:tr>
      <w:tr w:rsidR="00562AA2">
        <w:tblPrEx>
          <w:tblCellMar>
            <w:top w:w="0" w:type="dxa"/>
            <w:bottom w:w="0" w:type="dxa"/>
          </w:tblCellMar>
        </w:tblPrEx>
        <w:trPr>
          <w:cantSplit/>
        </w:trPr>
        <w:tc>
          <w:tcPr>
            <w:tcW w:w="3261" w:type="dxa"/>
            <w:vMerge/>
            <w:tcBorders>
              <w:top w:val="nil"/>
            </w:tcBorders>
          </w:tcPr>
          <w:p w:rsidR="00562AA2" w:rsidRDefault="00562AA2">
            <w:pPr>
              <w:jc w:val="both"/>
              <w:rPr>
                <w:bCs/>
              </w:rPr>
            </w:pPr>
          </w:p>
        </w:tc>
        <w:tc>
          <w:tcPr>
            <w:tcW w:w="1134" w:type="dxa"/>
            <w:tcBorders>
              <w:left w:val="nil"/>
            </w:tcBorders>
          </w:tcPr>
          <w:p w:rsidR="00562AA2" w:rsidRDefault="00562AA2">
            <w:pPr>
              <w:jc w:val="center"/>
              <w:rPr>
                <w:bCs/>
              </w:rPr>
            </w:pPr>
            <w:r>
              <w:rPr>
                <w:bCs/>
              </w:rPr>
              <w:t>Вдох</w:t>
            </w:r>
          </w:p>
        </w:tc>
        <w:tc>
          <w:tcPr>
            <w:tcW w:w="1134" w:type="dxa"/>
          </w:tcPr>
          <w:p w:rsidR="00562AA2" w:rsidRDefault="00562AA2">
            <w:pPr>
              <w:jc w:val="center"/>
              <w:rPr>
                <w:bCs/>
              </w:rPr>
            </w:pPr>
            <w:r>
              <w:rPr>
                <w:bCs/>
              </w:rPr>
              <w:t>Выдох</w:t>
            </w:r>
          </w:p>
        </w:tc>
        <w:tc>
          <w:tcPr>
            <w:tcW w:w="1134" w:type="dxa"/>
          </w:tcPr>
          <w:p w:rsidR="00562AA2" w:rsidRDefault="00562AA2">
            <w:pPr>
              <w:jc w:val="center"/>
              <w:rPr>
                <w:bCs/>
              </w:rPr>
            </w:pPr>
            <w:r>
              <w:rPr>
                <w:bCs/>
              </w:rPr>
              <w:t>Суммарное</w:t>
            </w:r>
          </w:p>
        </w:tc>
        <w:tc>
          <w:tcPr>
            <w:tcW w:w="1134" w:type="dxa"/>
          </w:tcPr>
          <w:p w:rsidR="00562AA2" w:rsidRDefault="00562AA2">
            <w:pPr>
              <w:jc w:val="center"/>
              <w:rPr>
                <w:bCs/>
              </w:rPr>
            </w:pPr>
            <w:r>
              <w:rPr>
                <w:bCs/>
              </w:rPr>
              <w:t>Вдох</w:t>
            </w:r>
          </w:p>
        </w:tc>
        <w:tc>
          <w:tcPr>
            <w:tcW w:w="1134" w:type="dxa"/>
          </w:tcPr>
          <w:p w:rsidR="00562AA2" w:rsidRDefault="00562AA2">
            <w:pPr>
              <w:jc w:val="center"/>
              <w:rPr>
                <w:bCs/>
                <w:lang w:val="en-US"/>
              </w:rPr>
            </w:pPr>
            <w:r>
              <w:rPr>
                <w:bCs/>
              </w:rPr>
              <w:t>Выдох</w:t>
            </w:r>
          </w:p>
        </w:tc>
        <w:tc>
          <w:tcPr>
            <w:tcW w:w="1134" w:type="dxa"/>
          </w:tcPr>
          <w:p w:rsidR="00562AA2" w:rsidRDefault="00562AA2">
            <w:pPr>
              <w:jc w:val="center"/>
              <w:rPr>
                <w:bCs/>
                <w:lang w:val="en-US"/>
              </w:rPr>
            </w:pPr>
            <w:r>
              <w:rPr>
                <w:bCs/>
              </w:rPr>
              <w:t>Суммарное</w:t>
            </w:r>
          </w:p>
        </w:tc>
      </w:tr>
      <w:tr w:rsidR="00562AA2">
        <w:tblPrEx>
          <w:tblCellMar>
            <w:top w:w="0" w:type="dxa"/>
            <w:bottom w:w="0" w:type="dxa"/>
          </w:tblCellMar>
        </w:tblPrEx>
        <w:tc>
          <w:tcPr>
            <w:tcW w:w="3261" w:type="dxa"/>
            <w:tcBorders>
              <w:top w:val="nil"/>
            </w:tcBorders>
          </w:tcPr>
          <w:p w:rsidR="00562AA2" w:rsidRDefault="00562AA2">
            <w:pPr>
              <w:jc w:val="both"/>
              <w:rPr>
                <w:bCs/>
                <w:lang w:val="en-US"/>
              </w:rPr>
            </w:pPr>
            <w:r>
              <w:rPr>
                <w:bCs/>
                <w:lang w:val="en-US"/>
              </w:rPr>
              <w:t>L. mediaclavicularis</w:t>
            </w:r>
          </w:p>
        </w:tc>
        <w:tc>
          <w:tcPr>
            <w:tcW w:w="1134" w:type="dxa"/>
          </w:tcPr>
          <w:p w:rsidR="00562AA2" w:rsidRDefault="00562AA2">
            <w:pPr>
              <w:jc w:val="center"/>
              <w:rPr>
                <w:bCs/>
              </w:rPr>
            </w:pPr>
            <w:r>
              <w:rPr>
                <w:bCs/>
              </w:rPr>
              <w:t>2см</w:t>
            </w:r>
          </w:p>
        </w:tc>
        <w:tc>
          <w:tcPr>
            <w:tcW w:w="1134" w:type="dxa"/>
          </w:tcPr>
          <w:p w:rsidR="00562AA2" w:rsidRDefault="00562AA2">
            <w:pPr>
              <w:jc w:val="center"/>
              <w:rPr>
                <w:bCs/>
              </w:rPr>
            </w:pPr>
            <w:r>
              <w:rPr>
                <w:bCs/>
              </w:rPr>
              <w:t>1см</w:t>
            </w:r>
          </w:p>
        </w:tc>
        <w:tc>
          <w:tcPr>
            <w:tcW w:w="1134" w:type="dxa"/>
          </w:tcPr>
          <w:p w:rsidR="00562AA2" w:rsidRDefault="00562AA2">
            <w:pPr>
              <w:jc w:val="center"/>
              <w:rPr>
                <w:bCs/>
              </w:rPr>
            </w:pPr>
            <w:r>
              <w:rPr>
                <w:bCs/>
              </w:rPr>
              <w:t>3см</w:t>
            </w:r>
          </w:p>
        </w:tc>
        <w:tc>
          <w:tcPr>
            <w:tcW w:w="1134" w:type="dxa"/>
          </w:tcPr>
          <w:p w:rsidR="00562AA2" w:rsidRDefault="00562AA2">
            <w:pPr>
              <w:jc w:val="center"/>
              <w:rPr>
                <w:bCs/>
                <w:lang w:val="en-US"/>
              </w:rPr>
            </w:pPr>
            <w:r>
              <w:rPr>
                <w:bCs/>
                <w:lang w:val="en-US"/>
              </w:rPr>
              <w:t>-</w:t>
            </w:r>
          </w:p>
        </w:tc>
        <w:tc>
          <w:tcPr>
            <w:tcW w:w="1134" w:type="dxa"/>
          </w:tcPr>
          <w:p w:rsidR="00562AA2" w:rsidRDefault="00562AA2">
            <w:pPr>
              <w:jc w:val="center"/>
              <w:rPr>
                <w:bCs/>
                <w:lang w:val="en-US"/>
              </w:rPr>
            </w:pPr>
            <w:r>
              <w:rPr>
                <w:bCs/>
                <w:lang w:val="en-US"/>
              </w:rPr>
              <w:t>-</w:t>
            </w:r>
          </w:p>
        </w:tc>
        <w:tc>
          <w:tcPr>
            <w:tcW w:w="1134" w:type="dxa"/>
          </w:tcPr>
          <w:p w:rsidR="00562AA2" w:rsidRDefault="00562AA2">
            <w:pPr>
              <w:jc w:val="center"/>
              <w:rPr>
                <w:bCs/>
                <w:lang w:val="en-US"/>
              </w:rPr>
            </w:pPr>
            <w:r>
              <w:rPr>
                <w:bCs/>
                <w:lang w:val="en-US"/>
              </w:rPr>
              <w:t>-</w:t>
            </w:r>
          </w:p>
        </w:tc>
      </w:tr>
      <w:tr w:rsidR="00562AA2">
        <w:tblPrEx>
          <w:tblCellMar>
            <w:top w:w="0" w:type="dxa"/>
            <w:bottom w:w="0" w:type="dxa"/>
          </w:tblCellMar>
        </w:tblPrEx>
        <w:tc>
          <w:tcPr>
            <w:tcW w:w="3261" w:type="dxa"/>
          </w:tcPr>
          <w:p w:rsidR="00562AA2" w:rsidRDefault="00562AA2">
            <w:pPr>
              <w:jc w:val="both"/>
              <w:rPr>
                <w:bCs/>
                <w:lang w:val="en-US"/>
              </w:rPr>
            </w:pPr>
            <w:r>
              <w:rPr>
                <w:bCs/>
                <w:lang w:val="en-US"/>
              </w:rPr>
              <w:t>L. axilaris media</w:t>
            </w:r>
          </w:p>
        </w:tc>
        <w:tc>
          <w:tcPr>
            <w:tcW w:w="1134" w:type="dxa"/>
          </w:tcPr>
          <w:p w:rsidR="00562AA2" w:rsidRDefault="00562AA2">
            <w:pPr>
              <w:jc w:val="center"/>
              <w:rPr>
                <w:bCs/>
              </w:rPr>
            </w:pPr>
            <w:r>
              <w:rPr>
                <w:bCs/>
              </w:rPr>
              <w:t>2см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4 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4 см</w:t>
            </w:r>
          </w:p>
        </w:tc>
      </w:tr>
      <w:tr w:rsidR="00562AA2">
        <w:tblPrEx>
          <w:tblCellMar>
            <w:top w:w="0" w:type="dxa"/>
            <w:bottom w:w="0" w:type="dxa"/>
          </w:tblCellMar>
        </w:tblPrEx>
        <w:tc>
          <w:tcPr>
            <w:tcW w:w="3261" w:type="dxa"/>
          </w:tcPr>
          <w:p w:rsidR="00562AA2" w:rsidRDefault="00562AA2">
            <w:pPr>
              <w:jc w:val="both"/>
              <w:rPr>
                <w:bCs/>
                <w:lang w:val="en-US"/>
              </w:rPr>
            </w:pPr>
            <w:r>
              <w:rPr>
                <w:bCs/>
                <w:lang w:val="en-US"/>
              </w:rPr>
              <w:t>L. scapularis</w:t>
            </w:r>
          </w:p>
        </w:tc>
        <w:tc>
          <w:tcPr>
            <w:tcW w:w="1134" w:type="dxa"/>
          </w:tcPr>
          <w:p w:rsidR="00562AA2" w:rsidRDefault="00562AA2">
            <w:pPr>
              <w:jc w:val="center"/>
              <w:rPr>
                <w:bCs/>
                <w:lang w:val="en-US"/>
              </w:rPr>
            </w:pPr>
            <w:r>
              <w:rPr>
                <w:bCs/>
                <w:lang w:val="en-US"/>
              </w:rPr>
              <w:t xml:space="preserve">2 </w:t>
            </w:r>
            <w:r>
              <w:rPr>
                <w:bCs/>
              </w:rPr>
              <w:t>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4 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2 см</w:t>
            </w:r>
          </w:p>
        </w:tc>
        <w:tc>
          <w:tcPr>
            <w:tcW w:w="1134" w:type="dxa"/>
          </w:tcPr>
          <w:p w:rsidR="00562AA2" w:rsidRDefault="00562AA2">
            <w:pPr>
              <w:jc w:val="center"/>
              <w:rPr>
                <w:bCs/>
              </w:rPr>
            </w:pPr>
            <w:r>
              <w:rPr>
                <w:bCs/>
              </w:rPr>
              <w:t>4 см</w:t>
            </w:r>
          </w:p>
        </w:tc>
      </w:tr>
    </w:tbl>
    <w:p w:rsidR="00562AA2" w:rsidRDefault="00562AA2">
      <w:pPr>
        <w:jc w:val="both"/>
        <w:rPr>
          <w:bCs/>
        </w:rPr>
      </w:pPr>
      <w:r>
        <w:rPr>
          <w:bCs/>
        </w:rPr>
        <w:t xml:space="preserve">Аускультативно - дыхание везикулярное, усиленное особенно в нижних отделах, хрипов нет. </w:t>
      </w:r>
    </w:p>
    <w:p w:rsidR="00562AA2" w:rsidRDefault="00562AA2">
      <w:pPr>
        <w:jc w:val="both"/>
        <w:rPr>
          <w:bCs/>
        </w:rPr>
      </w:pPr>
      <w:r>
        <w:rPr>
          <w:bCs/>
          <w:u w:val="single"/>
        </w:rPr>
        <w:t>Сердечно-сосудистая система</w:t>
      </w:r>
      <w:r>
        <w:rPr>
          <w:bCs/>
        </w:rPr>
        <w:t>: Деформации грудной клетки в проекции сердца нет. Локализация верхушечного толчка   на 1.5см. кнутри от L. Mediaclavicularis в 5 м/р, локализован, умеренной силы и высоты. Патологических пульсаций в области шеи, яремной ямки, сердца, подключичных областях не наблюдается.</w:t>
      </w:r>
    </w:p>
    <w:p w:rsidR="00562AA2" w:rsidRDefault="00562AA2">
      <w:pPr>
        <w:jc w:val="both"/>
        <w:rPr>
          <w:bCs/>
        </w:rPr>
      </w:pPr>
      <w:r>
        <w:rPr>
          <w:bCs/>
        </w:rPr>
        <w:t xml:space="preserve"> Перкуссия:</w:t>
      </w:r>
    </w:p>
    <w:p w:rsidR="00562AA2" w:rsidRDefault="00562AA2">
      <w:pPr>
        <w:jc w:val="both"/>
        <w:rPr>
          <w:bCs/>
        </w:rPr>
      </w:pPr>
      <w:r>
        <w:rPr>
          <w:bCs/>
        </w:rPr>
        <w:t xml:space="preserve"> Границы относительной сердечной тупости:   </w:t>
      </w:r>
      <w:r>
        <w:rPr>
          <w:bCs/>
        </w:rPr>
        <w:tab/>
      </w:r>
    </w:p>
    <w:p w:rsidR="00562AA2" w:rsidRDefault="00562AA2">
      <w:pPr>
        <w:jc w:val="both"/>
        <w:rPr>
          <w:bCs/>
        </w:rPr>
      </w:pPr>
      <w:r>
        <w:rPr>
          <w:bCs/>
        </w:rPr>
        <w:t xml:space="preserve">правая граница - 4м/р на 1см к наружи от правого края грудины </w:t>
      </w:r>
    </w:p>
    <w:p w:rsidR="00562AA2" w:rsidRDefault="00562AA2">
      <w:pPr>
        <w:pStyle w:val="20"/>
        <w:rPr>
          <w:b w:val="0"/>
          <w:sz w:val="24"/>
        </w:rPr>
      </w:pPr>
      <w:r>
        <w:rPr>
          <w:b w:val="0"/>
          <w:sz w:val="24"/>
        </w:rPr>
        <w:t>верхняя  - по верхнему краю 3 ребра в проекции левой окологрудинной линии</w:t>
      </w:r>
    </w:p>
    <w:p w:rsidR="00562AA2" w:rsidRDefault="00562AA2">
      <w:pPr>
        <w:pStyle w:val="20"/>
        <w:rPr>
          <w:b w:val="0"/>
          <w:sz w:val="24"/>
        </w:rPr>
      </w:pPr>
      <w:r>
        <w:rPr>
          <w:b w:val="0"/>
          <w:sz w:val="24"/>
        </w:rPr>
        <w:t>левая - в 5 м/р на 1,5 см кнутри от срединно-ключичной линии.</w:t>
      </w:r>
    </w:p>
    <w:p w:rsidR="00562AA2" w:rsidRDefault="00562AA2">
      <w:pPr>
        <w:pStyle w:val="5"/>
        <w:jc w:val="both"/>
        <w:rPr>
          <w:b w:val="0"/>
          <w:sz w:val="24"/>
        </w:rPr>
      </w:pPr>
      <w:r>
        <w:rPr>
          <w:b w:val="0"/>
          <w:sz w:val="24"/>
        </w:rPr>
        <w:t>Правый контур сердца</w:t>
      </w:r>
    </w:p>
    <w:p w:rsidR="00562AA2" w:rsidRDefault="00562AA2">
      <w:pPr>
        <w:pStyle w:val="20"/>
        <w:rPr>
          <w:b w:val="0"/>
          <w:sz w:val="24"/>
        </w:rPr>
      </w:pPr>
      <w:r>
        <w:rPr>
          <w:b w:val="0"/>
          <w:sz w:val="24"/>
        </w:rPr>
        <w:t>4 м/р на 1 см от правого края грудины, на 5 см от передней срединной линии тела</w:t>
      </w:r>
    </w:p>
    <w:p w:rsidR="00562AA2" w:rsidRDefault="00562AA2">
      <w:pPr>
        <w:jc w:val="both"/>
        <w:rPr>
          <w:bCs/>
        </w:rPr>
      </w:pPr>
      <w:r>
        <w:rPr>
          <w:bCs/>
        </w:rPr>
        <w:t>3 м/р на 1 см от правого края грудины</w:t>
      </w:r>
    </w:p>
    <w:p w:rsidR="00562AA2" w:rsidRDefault="00562AA2">
      <w:pPr>
        <w:jc w:val="both"/>
        <w:rPr>
          <w:bCs/>
        </w:rPr>
      </w:pPr>
      <w:r>
        <w:rPr>
          <w:bCs/>
        </w:rPr>
        <w:t>Левый контур сердца</w:t>
      </w:r>
    </w:p>
    <w:p w:rsidR="00562AA2" w:rsidRDefault="00562AA2">
      <w:pPr>
        <w:pStyle w:val="20"/>
        <w:rPr>
          <w:b w:val="0"/>
          <w:sz w:val="24"/>
        </w:rPr>
      </w:pPr>
      <w:r>
        <w:rPr>
          <w:b w:val="0"/>
          <w:sz w:val="24"/>
        </w:rPr>
        <w:t>5 м/р на 1.5 см кнутри от левой срединно-ключичной линии,  на 7 см влево от передней срединной линии тела</w:t>
      </w:r>
    </w:p>
    <w:p w:rsidR="00562AA2" w:rsidRDefault="00562AA2">
      <w:pPr>
        <w:jc w:val="both"/>
        <w:rPr>
          <w:bCs/>
        </w:rPr>
      </w:pPr>
      <w:r>
        <w:rPr>
          <w:bCs/>
        </w:rPr>
        <w:t>4 м/р на 1 см влево от левой срединно-ключичной линии</w:t>
      </w:r>
    </w:p>
    <w:p w:rsidR="00562AA2" w:rsidRDefault="00562AA2">
      <w:pPr>
        <w:jc w:val="both"/>
        <w:rPr>
          <w:bCs/>
        </w:rPr>
      </w:pPr>
      <w:r>
        <w:rPr>
          <w:bCs/>
        </w:rPr>
        <w:t>3 м/р на 1 см влево от левой окологрудинной линии</w:t>
      </w:r>
    </w:p>
    <w:p w:rsidR="00562AA2" w:rsidRDefault="00562AA2">
      <w:pPr>
        <w:jc w:val="both"/>
        <w:rPr>
          <w:bCs/>
        </w:rPr>
      </w:pPr>
      <w:r>
        <w:rPr>
          <w:bCs/>
        </w:rPr>
        <w:t>Поперечник сердца 12 см.</w:t>
      </w:r>
    </w:p>
    <w:p w:rsidR="00562AA2" w:rsidRDefault="00562AA2">
      <w:pPr>
        <w:jc w:val="both"/>
        <w:rPr>
          <w:bCs/>
        </w:rPr>
      </w:pPr>
      <w:r>
        <w:rPr>
          <w:bCs/>
        </w:rPr>
        <w:t xml:space="preserve">Границы абсолютной сердечной тупости:   </w:t>
      </w:r>
      <w:r>
        <w:rPr>
          <w:bCs/>
        </w:rPr>
        <w:tab/>
      </w:r>
    </w:p>
    <w:p w:rsidR="00562AA2" w:rsidRDefault="00562AA2">
      <w:pPr>
        <w:jc w:val="both"/>
        <w:rPr>
          <w:bCs/>
        </w:rPr>
      </w:pPr>
      <w:r>
        <w:rPr>
          <w:bCs/>
        </w:rPr>
        <w:t>Правая: по левому краю грудины на уровне 4 м/р</w:t>
      </w:r>
    </w:p>
    <w:p w:rsidR="00562AA2" w:rsidRDefault="00562AA2">
      <w:pPr>
        <w:jc w:val="both"/>
        <w:rPr>
          <w:bCs/>
        </w:rPr>
      </w:pPr>
      <w:r>
        <w:rPr>
          <w:bCs/>
        </w:rPr>
        <w:t>Верхняя: на уровне хряща 3 ребра слева</w:t>
      </w:r>
    </w:p>
    <w:p w:rsidR="00562AA2" w:rsidRDefault="00562AA2">
      <w:pPr>
        <w:pStyle w:val="2"/>
        <w:rPr>
          <w:b w:val="0"/>
          <w:sz w:val="24"/>
          <w:u w:val="none"/>
        </w:rPr>
      </w:pPr>
      <w:r>
        <w:rPr>
          <w:b w:val="0"/>
          <w:sz w:val="24"/>
          <w:u w:val="none"/>
        </w:rPr>
        <w:t>Левая: на 1,5 см кнутри от левой срединно-ключичной линии</w:t>
      </w:r>
    </w:p>
    <w:p w:rsidR="00562AA2" w:rsidRDefault="00562AA2">
      <w:pPr>
        <w:pStyle w:val="21"/>
        <w:rPr>
          <w:bCs/>
        </w:rPr>
      </w:pPr>
      <w:r>
        <w:rPr>
          <w:bCs/>
        </w:rPr>
        <w:t>Ширина сосудистого пучка во 2-м межреберье 5 см.</w:t>
      </w:r>
    </w:p>
    <w:p w:rsidR="00562AA2" w:rsidRDefault="00562AA2">
      <w:pPr>
        <w:pStyle w:val="a4"/>
        <w:ind w:left="0"/>
        <w:jc w:val="both"/>
      </w:pPr>
      <w:r>
        <w:t>Аускультативно - сердечные тоны приглушены, расщепления и раздвоения тонов не наблюдается, ритма перепела, галопа, «щелчок открытия» не выявляется. ЧСС 76 в 1 минуту,  патологических шумов не наблюдается.</w:t>
      </w:r>
    </w:p>
    <w:p w:rsidR="00562AA2" w:rsidRDefault="00562AA2">
      <w:pPr>
        <w:pStyle w:val="a4"/>
        <w:ind w:left="0"/>
        <w:jc w:val="both"/>
      </w:pPr>
      <w:r>
        <w:t>Исследование сосудов: Артерии - стенки эластичные, пульс умеренного наполнения и напряжения, правильной формы, ритмичный, синхронный на симметричных артериях. Артериальное давление на обеих руках одинаковое 130/80 мм.рт.ст. Вены при пальпации безболезненные, не расширены.</w:t>
      </w:r>
    </w:p>
    <w:p w:rsidR="00562AA2" w:rsidRDefault="00562AA2">
      <w:pPr>
        <w:jc w:val="both"/>
        <w:rPr>
          <w:bCs/>
        </w:rPr>
      </w:pPr>
      <w:r>
        <w:rPr>
          <w:bCs/>
          <w:u w:val="single"/>
        </w:rPr>
        <w:t>Система пищеварения</w:t>
      </w:r>
      <w:r>
        <w:rPr>
          <w:bCs/>
        </w:rPr>
        <w:t xml:space="preserve">: Запаха изо рта не наблюдается. Слизистые влажные, розовые, трещин и язв нет. Десна обычной окраски, кровоточивости, разрыхлености нет. Зев чистый, физиологической окраски, миндалины без особенностей. Язык влажный, налета нет, отпечатков зубов нет, вкусовая чувствительность сохранена. Искусственных зубов и протезов нет.  Живот правильной формы, активно участвует в акте дыхания. Расхождение прямых мышц живота, "головы медузы", грыжевых выпячиваний, гиперпигментаций не наблюдается, Пальпаторно: при поверхностной пальпации живот мягкий, безболезненный, тестообразной консистенции. При глубокой пальпации – сигмовидная кишка: поверхность ровная безболезненная, урчания не наблюдается, перистальтика вялая. Слепая кишка умеренно напряжена, безболезненна, поверхность ровная, подвижная; поперечно-ободочная кишка умеренно уплотнена, безболезненна. Восходящая и нисходящая части толстого кишечника умеренно уплотнены, безболезненны, подвижны, мало перистальтирующие, поверхности ровные. Желудок при пальпации безболезненный, тестообразной консистенции, большая кривизна пальпируется плохо; поджелудочная железа не пальпируется. Печень выступает на 1,5 см из-под края реберной дуги, край плотный, ровный, </w:t>
      </w:r>
      <w:r>
        <w:rPr>
          <w:bCs/>
        </w:rPr>
        <w:lastRenderedPageBreak/>
        <w:t>безболезненный, ординаты Курлова 10,5(1,5)х9х8. Селезенка не пальпируется, перкуторно ординаты по Курлову 0</w:t>
      </w:r>
      <w:r>
        <w:rPr>
          <w:bCs/>
          <w:vertAlign w:val="superscript"/>
        </w:rPr>
        <w:t>6</w:t>
      </w:r>
      <w:r>
        <w:rPr>
          <w:bCs/>
        </w:rPr>
        <w:t>/</w:t>
      </w:r>
      <w:r>
        <w:rPr>
          <w:bCs/>
          <w:vertAlign w:val="subscript"/>
        </w:rPr>
        <w:t>4</w:t>
      </w:r>
      <w:r>
        <w:rPr>
          <w:bCs/>
        </w:rPr>
        <w:t xml:space="preserve">. </w:t>
      </w:r>
    </w:p>
    <w:p w:rsidR="00562AA2" w:rsidRDefault="00562AA2">
      <w:pPr>
        <w:jc w:val="both"/>
        <w:rPr>
          <w:iCs/>
        </w:rPr>
      </w:pPr>
      <w:r>
        <w:rPr>
          <w:b/>
          <w:u w:val="single"/>
        </w:rPr>
        <w:t>Система мочевыделения:</w:t>
      </w:r>
      <w:r>
        <w:rPr>
          <w:b/>
        </w:rPr>
        <w:t xml:space="preserve"> </w:t>
      </w:r>
      <w:r>
        <w:rPr>
          <w:iCs/>
        </w:rPr>
        <w:t>Кожа  в  проекции органов мочеполовой  системы при  осмотре не  изменена. Правая  почка пальпация  безболезненна, левая почка – пальпация болезненная с иррадиацией боли  вверх  в подреберье. Симптомы поколачивания  положительны с  обеих  сторон, слева больше чем справа. Мочевой пузырь пальпируется непосредственно  над  лобковым  сочленением, эластичный, безболезненный, уплотнений  при пальпации  не  обнаружено. Пальпация мочеточниковых точек с обеих  сторон безболезненна. Наружное  отверстие  уретры  осмотреть не  удалось по  причине  отказа больной  от  да</w:t>
      </w:r>
      <w:r>
        <w:rPr>
          <w:iCs/>
        </w:rPr>
        <w:t>н</w:t>
      </w:r>
      <w:r>
        <w:rPr>
          <w:iCs/>
        </w:rPr>
        <w:t>ного  исследования  .</w:t>
      </w:r>
    </w:p>
    <w:p w:rsidR="00562AA2" w:rsidRDefault="00562AA2">
      <w:pPr>
        <w:pStyle w:val="a3"/>
        <w:ind w:firstLine="720"/>
        <w:jc w:val="both"/>
        <w:rPr>
          <w:b w:val="0"/>
          <w:sz w:val="24"/>
        </w:rPr>
      </w:pPr>
      <w:r>
        <w:rPr>
          <w:b w:val="0"/>
          <w:sz w:val="24"/>
          <w:u w:val="single"/>
        </w:rPr>
        <w:t>Эндокринная система</w:t>
      </w:r>
      <w:r>
        <w:rPr>
          <w:b w:val="0"/>
          <w:sz w:val="24"/>
        </w:rPr>
        <w:t>: Область щитовидной железы не увеличена, щитовидная железа не изменена, не пальпируется, болезненности при пальпации нет. Вторичные половые признаки развиты соответственно полу и возрасту.</w:t>
      </w:r>
    </w:p>
    <w:p w:rsidR="00562AA2" w:rsidRDefault="00562AA2">
      <w:pPr>
        <w:pStyle w:val="a3"/>
        <w:ind w:firstLine="720"/>
        <w:jc w:val="both"/>
        <w:rPr>
          <w:b w:val="0"/>
          <w:sz w:val="24"/>
        </w:rPr>
      </w:pPr>
      <w:r>
        <w:rPr>
          <w:b w:val="0"/>
          <w:sz w:val="24"/>
          <w:u w:val="single"/>
        </w:rPr>
        <w:t>Нервная система и органы чувств</w:t>
      </w:r>
      <w:r>
        <w:rPr>
          <w:b w:val="0"/>
          <w:sz w:val="24"/>
        </w:rPr>
        <w:t>: Память и сон считает удовлетворительными, настроение приподнятое, раздражительности и плаксивости не отмечает, охотно вступает в контакт. Слух снижен. Дермофрагизм красный, стойкий, исчезает через 40 секунд, тремора рук нет.</w:t>
      </w:r>
    </w:p>
    <w:p w:rsidR="00562AA2" w:rsidRDefault="00562AA2" w:rsidP="00526AB8">
      <w:pPr>
        <w:pStyle w:val="3"/>
        <w:numPr>
          <w:ilvl w:val="0"/>
          <w:numId w:val="5"/>
        </w:numPr>
        <w:rPr>
          <w:rFonts w:ascii="Marigold" w:hAnsi="Marigold"/>
          <w:b w:val="0"/>
          <w:i/>
          <w:caps/>
          <w:sz w:val="44"/>
        </w:rPr>
      </w:pPr>
      <w:r>
        <w:rPr>
          <w:rFonts w:ascii="Marigold" w:hAnsi="Marigold"/>
          <w:b w:val="0"/>
          <w:i/>
          <w:caps/>
          <w:sz w:val="44"/>
        </w:rPr>
        <w:t>Предварительный диагноз</w:t>
      </w:r>
    </w:p>
    <w:p w:rsidR="00562AA2" w:rsidRDefault="00562AA2">
      <w:pPr>
        <w:pStyle w:val="a3"/>
        <w:numPr>
          <w:ilvl w:val="0"/>
          <w:numId w:val="1"/>
        </w:numPr>
        <w:jc w:val="both"/>
        <w:rPr>
          <w:b w:val="0"/>
        </w:rPr>
      </w:pPr>
      <w:r>
        <w:rPr>
          <w:b w:val="0"/>
          <w:sz w:val="24"/>
        </w:rPr>
        <w:t>Хронический пиелонефрит</w:t>
      </w:r>
      <w:r>
        <w:rPr>
          <w:b w:val="0"/>
        </w:rPr>
        <w:t xml:space="preserve"> слева, активная фаза, восходящего генеза</w:t>
      </w:r>
      <w:r>
        <w:rPr>
          <w:b w:val="0"/>
          <w:sz w:val="24"/>
        </w:rPr>
        <w:t>. Миозит поясничных мышц.</w:t>
      </w:r>
      <w:r>
        <w:rPr>
          <w:b w:val="0"/>
        </w:rPr>
        <w:t xml:space="preserve"> </w:t>
      </w:r>
    </w:p>
    <w:p w:rsidR="00562AA2" w:rsidRDefault="00562AA2" w:rsidP="00526AB8">
      <w:pPr>
        <w:pStyle w:val="3"/>
        <w:numPr>
          <w:ilvl w:val="0"/>
          <w:numId w:val="5"/>
        </w:numPr>
        <w:rPr>
          <w:rFonts w:ascii="Marigold" w:hAnsi="Marigold"/>
          <w:b w:val="0"/>
          <w:i/>
          <w:caps/>
          <w:sz w:val="44"/>
        </w:rPr>
      </w:pPr>
      <w:r>
        <w:rPr>
          <w:rFonts w:ascii="Marigold" w:hAnsi="Marigold"/>
          <w:b w:val="0"/>
          <w:i/>
          <w:caps/>
          <w:sz w:val="44"/>
        </w:rPr>
        <w:t>План обследования</w:t>
      </w:r>
    </w:p>
    <w:p w:rsidR="00562AA2" w:rsidRDefault="00562AA2" w:rsidP="00526AB8">
      <w:pPr>
        <w:pStyle w:val="a3"/>
        <w:numPr>
          <w:ilvl w:val="0"/>
          <w:numId w:val="6"/>
        </w:numPr>
        <w:jc w:val="both"/>
        <w:rPr>
          <w:rFonts w:ascii="Arial" w:hAnsi="Arial"/>
          <w:b w:val="0"/>
          <w:smallCaps/>
        </w:rPr>
      </w:pPr>
      <w:r>
        <w:rPr>
          <w:rFonts w:ascii="Arial" w:hAnsi="Arial"/>
          <w:b w:val="0"/>
          <w:smallCaps/>
        </w:rPr>
        <w:t>Лабораторные и инструментульные методы обследования</w:t>
      </w:r>
    </w:p>
    <w:p w:rsidR="00562AA2" w:rsidRDefault="00562AA2" w:rsidP="00526AB8">
      <w:pPr>
        <w:pStyle w:val="a3"/>
        <w:numPr>
          <w:ilvl w:val="0"/>
          <w:numId w:val="3"/>
        </w:numPr>
        <w:jc w:val="both"/>
        <w:rPr>
          <w:b w:val="0"/>
        </w:rPr>
      </w:pPr>
      <w:r>
        <w:rPr>
          <w:b w:val="0"/>
        </w:rPr>
        <w:t>Общий анализ крови</w:t>
      </w:r>
    </w:p>
    <w:p w:rsidR="00562AA2" w:rsidRDefault="00562AA2" w:rsidP="00526AB8">
      <w:pPr>
        <w:pStyle w:val="a3"/>
        <w:numPr>
          <w:ilvl w:val="0"/>
          <w:numId w:val="3"/>
        </w:numPr>
        <w:jc w:val="both"/>
        <w:rPr>
          <w:b w:val="0"/>
        </w:rPr>
      </w:pPr>
      <w:r>
        <w:rPr>
          <w:b w:val="0"/>
        </w:rPr>
        <w:t>Общий анализ мочи</w:t>
      </w:r>
    </w:p>
    <w:p w:rsidR="00562AA2" w:rsidRDefault="00562AA2" w:rsidP="00526AB8">
      <w:pPr>
        <w:pStyle w:val="a3"/>
        <w:numPr>
          <w:ilvl w:val="0"/>
          <w:numId w:val="3"/>
        </w:numPr>
        <w:jc w:val="both"/>
        <w:rPr>
          <w:b w:val="0"/>
        </w:rPr>
      </w:pPr>
      <w:r>
        <w:rPr>
          <w:b w:val="0"/>
        </w:rPr>
        <w:t>Кал на Я/Г</w:t>
      </w:r>
    </w:p>
    <w:p w:rsidR="00562AA2" w:rsidRDefault="00562AA2" w:rsidP="00526AB8">
      <w:pPr>
        <w:pStyle w:val="a3"/>
        <w:numPr>
          <w:ilvl w:val="0"/>
          <w:numId w:val="3"/>
        </w:numPr>
        <w:jc w:val="both"/>
        <w:rPr>
          <w:b w:val="0"/>
        </w:rPr>
      </w:pPr>
      <w:r>
        <w:rPr>
          <w:b w:val="0"/>
        </w:rPr>
        <w:t xml:space="preserve">Кровь на </w:t>
      </w:r>
      <w:r>
        <w:rPr>
          <w:b w:val="0"/>
          <w:lang w:val="en-US"/>
        </w:rPr>
        <w:t>RW</w:t>
      </w:r>
    </w:p>
    <w:p w:rsidR="00562AA2" w:rsidRDefault="00562AA2" w:rsidP="00526AB8">
      <w:pPr>
        <w:pStyle w:val="a3"/>
        <w:numPr>
          <w:ilvl w:val="0"/>
          <w:numId w:val="3"/>
        </w:numPr>
        <w:jc w:val="both"/>
        <w:rPr>
          <w:b w:val="0"/>
        </w:rPr>
      </w:pPr>
      <w:r>
        <w:rPr>
          <w:b w:val="0"/>
        </w:rPr>
        <w:t>Кровь на ВИЧ</w:t>
      </w:r>
    </w:p>
    <w:p w:rsidR="00562AA2" w:rsidRDefault="00562AA2" w:rsidP="00526AB8">
      <w:pPr>
        <w:pStyle w:val="a3"/>
        <w:numPr>
          <w:ilvl w:val="0"/>
          <w:numId w:val="3"/>
        </w:numPr>
        <w:jc w:val="both"/>
        <w:rPr>
          <w:b w:val="0"/>
        </w:rPr>
      </w:pPr>
      <w:r>
        <w:rPr>
          <w:b w:val="0"/>
        </w:rPr>
        <w:t xml:space="preserve">Кровь на биохимию </w:t>
      </w:r>
    </w:p>
    <w:p w:rsidR="00562AA2" w:rsidRDefault="00562AA2" w:rsidP="00526AB8">
      <w:pPr>
        <w:pStyle w:val="a3"/>
        <w:numPr>
          <w:ilvl w:val="0"/>
          <w:numId w:val="2"/>
        </w:numPr>
        <w:tabs>
          <w:tab w:val="clear" w:pos="360"/>
          <w:tab w:val="num" w:pos="720"/>
        </w:tabs>
        <w:ind w:left="720"/>
        <w:jc w:val="both"/>
        <w:rPr>
          <w:b w:val="0"/>
        </w:rPr>
      </w:pPr>
      <w:r>
        <w:rPr>
          <w:b w:val="0"/>
        </w:rPr>
        <w:t>Амилаза</w:t>
      </w:r>
    </w:p>
    <w:p w:rsidR="00562AA2" w:rsidRDefault="00562AA2" w:rsidP="00526AB8">
      <w:pPr>
        <w:pStyle w:val="a3"/>
        <w:numPr>
          <w:ilvl w:val="0"/>
          <w:numId w:val="2"/>
        </w:numPr>
        <w:tabs>
          <w:tab w:val="clear" w:pos="360"/>
          <w:tab w:val="num" w:pos="720"/>
        </w:tabs>
        <w:ind w:left="720"/>
        <w:jc w:val="both"/>
        <w:rPr>
          <w:b w:val="0"/>
        </w:rPr>
      </w:pPr>
      <w:r>
        <w:rPr>
          <w:b w:val="0"/>
        </w:rPr>
        <w:t>Мочевина</w:t>
      </w:r>
    </w:p>
    <w:p w:rsidR="00562AA2" w:rsidRDefault="00562AA2" w:rsidP="00526AB8">
      <w:pPr>
        <w:pStyle w:val="a3"/>
        <w:numPr>
          <w:ilvl w:val="0"/>
          <w:numId w:val="2"/>
        </w:numPr>
        <w:tabs>
          <w:tab w:val="clear" w:pos="360"/>
          <w:tab w:val="num" w:pos="720"/>
        </w:tabs>
        <w:ind w:left="720"/>
        <w:jc w:val="both"/>
        <w:rPr>
          <w:b w:val="0"/>
        </w:rPr>
      </w:pPr>
      <w:r>
        <w:rPr>
          <w:b w:val="0"/>
        </w:rPr>
        <w:t>Билирубин</w:t>
      </w:r>
    </w:p>
    <w:p w:rsidR="00562AA2" w:rsidRDefault="00562AA2" w:rsidP="00526AB8">
      <w:pPr>
        <w:pStyle w:val="a3"/>
        <w:numPr>
          <w:ilvl w:val="0"/>
          <w:numId w:val="2"/>
        </w:numPr>
        <w:tabs>
          <w:tab w:val="clear" w:pos="360"/>
          <w:tab w:val="num" w:pos="720"/>
        </w:tabs>
        <w:ind w:left="720"/>
        <w:jc w:val="both"/>
        <w:rPr>
          <w:b w:val="0"/>
        </w:rPr>
      </w:pPr>
      <w:r>
        <w:rPr>
          <w:b w:val="0"/>
        </w:rPr>
        <w:t>Креатинин</w:t>
      </w:r>
    </w:p>
    <w:p w:rsidR="00562AA2" w:rsidRDefault="00562AA2" w:rsidP="00526AB8">
      <w:pPr>
        <w:pStyle w:val="a3"/>
        <w:numPr>
          <w:ilvl w:val="0"/>
          <w:numId w:val="2"/>
        </w:numPr>
        <w:tabs>
          <w:tab w:val="clear" w:pos="360"/>
          <w:tab w:val="num" w:pos="720"/>
        </w:tabs>
        <w:ind w:left="720"/>
        <w:jc w:val="both"/>
        <w:rPr>
          <w:b w:val="0"/>
        </w:rPr>
      </w:pPr>
      <w:r>
        <w:rPr>
          <w:b w:val="0"/>
        </w:rPr>
        <w:t>Остаточный азот</w:t>
      </w:r>
    </w:p>
    <w:p w:rsidR="00562AA2" w:rsidRDefault="00562AA2" w:rsidP="00526AB8">
      <w:pPr>
        <w:pStyle w:val="a3"/>
        <w:numPr>
          <w:ilvl w:val="0"/>
          <w:numId w:val="2"/>
        </w:numPr>
        <w:tabs>
          <w:tab w:val="clear" w:pos="360"/>
          <w:tab w:val="num" w:pos="720"/>
        </w:tabs>
        <w:ind w:left="720"/>
        <w:jc w:val="both"/>
        <w:rPr>
          <w:b w:val="0"/>
        </w:rPr>
      </w:pPr>
      <w:r>
        <w:rPr>
          <w:b w:val="0"/>
        </w:rPr>
        <w:t>Сахар</w:t>
      </w:r>
    </w:p>
    <w:p w:rsidR="00562AA2" w:rsidRDefault="00562AA2" w:rsidP="00526AB8">
      <w:pPr>
        <w:pStyle w:val="a3"/>
        <w:numPr>
          <w:ilvl w:val="0"/>
          <w:numId w:val="2"/>
        </w:numPr>
        <w:tabs>
          <w:tab w:val="clear" w:pos="360"/>
          <w:tab w:val="num" w:pos="720"/>
        </w:tabs>
        <w:ind w:left="720"/>
        <w:jc w:val="both"/>
        <w:rPr>
          <w:b w:val="0"/>
        </w:rPr>
      </w:pPr>
      <w:r>
        <w:rPr>
          <w:b w:val="0"/>
        </w:rPr>
        <w:t xml:space="preserve">Ионограмма: </w:t>
      </w:r>
      <w:r>
        <w:rPr>
          <w:b w:val="0"/>
          <w:lang w:val="en-US"/>
        </w:rPr>
        <w:t>K</w:t>
      </w:r>
      <w:r>
        <w:rPr>
          <w:b w:val="0"/>
        </w:rPr>
        <w:t xml:space="preserve">, </w:t>
      </w:r>
      <w:r>
        <w:rPr>
          <w:b w:val="0"/>
          <w:lang w:val="en-US"/>
        </w:rPr>
        <w:t>Na</w:t>
      </w:r>
      <w:r>
        <w:rPr>
          <w:b w:val="0"/>
        </w:rPr>
        <w:t xml:space="preserve">, </w:t>
      </w:r>
      <w:r>
        <w:rPr>
          <w:b w:val="0"/>
          <w:lang w:val="en-US"/>
        </w:rPr>
        <w:t>Cl</w:t>
      </w:r>
      <w:r>
        <w:rPr>
          <w:b w:val="0"/>
        </w:rPr>
        <w:t>.</w:t>
      </w:r>
    </w:p>
    <w:p w:rsidR="00562AA2" w:rsidRDefault="00562AA2" w:rsidP="00526AB8">
      <w:pPr>
        <w:pStyle w:val="a3"/>
        <w:numPr>
          <w:ilvl w:val="0"/>
          <w:numId w:val="4"/>
        </w:numPr>
        <w:jc w:val="both"/>
        <w:rPr>
          <w:b w:val="0"/>
        </w:rPr>
      </w:pPr>
      <w:r>
        <w:rPr>
          <w:b w:val="0"/>
        </w:rPr>
        <w:t>Анализ мочи по Нечипоренко</w:t>
      </w:r>
    </w:p>
    <w:p w:rsidR="00562AA2" w:rsidRDefault="00562AA2" w:rsidP="00526AB8">
      <w:pPr>
        <w:pStyle w:val="a3"/>
        <w:numPr>
          <w:ilvl w:val="0"/>
          <w:numId w:val="4"/>
        </w:numPr>
        <w:jc w:val="both"/>
        <w:rPr>
          <w:b w:val="0"/>
        </w:rPr>
      </w:pPr>
      <w:r>
        <w:rPr>
          <w:b w:val="0"/>
        </w:rPr>
        <w:t>Анализ мочи по Зимницкому</w:t>
      </w:r>
    </w:p>
    <w:p w:rsidR="00562AA2" w:rsidRDefault="00562AA2" w:rsidP="00526AB8">
      <w:pPr>
        <w:pStyle w:val="a3"/>
        <w:numPr>
          <w:ilvl w:val="0"/>
          <w:numId w:val="4"/>
        </w:numPr>
        <w:jc w:val="both"/>
        <w:rPr>
          <w:b w:val="0"/>
        </w:rPr>
      </w:pPr>
      <w:r>
        <w:rPr>
          <w:b w:val="0"/>
        </w:rPr>
        <w:t>Анализ мочи по Амбурже</w:t>
      </w:r>
    </w:p>
    <w:p w:rsidR="00562AA2" w:rsidRDefault="00562AA2" w:rsidP="00526AB8">
      <w:pPr>
        <w:pStyle w:val="a3"/>
        <w:numPr>
          <w:ilvl w:val="0"/>
          <w:numId w:val="4"/>
        </w:numPr>
        <w:jc w:val="both"/>
        <w:rPr>
          <w:b w:val="0"/>
        </w:rPr>
      </w:pPr>
      <w:r>
        <w:rPr>
          <w:b w:val="0"/>
        </w:rPr>
        <w:t>Анализ мочи по Каковскому-Адису</w:t>
      </w:r>
    </w:p>
    <w:p w:rsidR="00562AA2" w:rsidRDefault="00562AA2" w:rsidP="00526AB8">
      <w:pPr>
        <w:pStyle w:val="a3"/>
        <w:numPr>
          <w:ilvl w:val="0"/>
          <w:numId w:val="4"/>
        </w:numPr>
        <w:jc w:val="both"/>
        <w:rPr>
          <w:b w:val="0"/>
        </w:rPr>
      </w:pPr>
      <w:r>
        <w:rPr>
          <w:b w:val="0"/>
        </w:rPr>
        <w:t>Преднизолоновый тест</w:t>
      </w:r>
    </w:p>
    <w:p w:rsidR="00562AA2" w:rsidRDefault="00562AA2" w:rsidP="00526AB8">
      <w:pPr>
        <w:pStyle w:val="a3"/>
        <w:numPr>
          <w:ilvl w:val="0"/>
          <w:numId w:val="4"/>
        </w:numPr>
        <w:jc w:val="both"/>
        <w:rPr>
          <w:b w:val="0"/>
        </w:rPr>
      </w:pPr>
      <w:r>
        <w:rPr>
          <w:b w:val="0"/>
        </w:rPr>
        <w:t>Экскренторная урография</w:t>
      </w:r>
    </w:p>
    <w:p w:rsidR="00562AA2" w:rsidRDefault="00562AA2" w:rsidP="00526AB8">
      <w:pPr>
        <w:pStyle w:val="a3"/>
        <w:numPr>
          <w:ilvl w:val="0"/>
          <w:numId w:val="4"/>
        </w:numPr>
        <w:jc w:val="both"/>
        <w:rPr>
          <w:b w:val="0"/>
        </w:rPr>
      </w:pPr>
      <w:r>
        <w:rPr>
          <w:b w:val="0"/>
        </w:rPr>
        <w:t>УЗИ органов брюшной полости</w:t>
      </w:r>
    </w:p>
    <w:p w:rsidR="00562AA2" w:rsidRDefault="00562AA2">
      <w:pPr>
        <w:pStyle w:val="a3"/>
        <w:jc w:val="both"/>
        <w:rPr>
          <w:b w:val="0"/>
        </w:rPr>
      </w:pPr>
    </w:p>
    <w:p w:rsidR="00562AA2" w:rsidRDefault="00562AA2" w:rsidP="00526AB8">
      <w:pPr>
        <w:pStyle w:val="3"/>
        <w:numPr>
          <w:ilvl w:val="0"/>
          <w:numId w:val="5"/>
        </w:numPr>
        <w:jc w:val="both"/>
        <w:rPr>
          <w:rFonts w:ascii="Marigold" w:hAnsi="Marigold"/>
          <w:b w:val="0"/>
          <w:i/>
          <w:caps/>
          <w:sz w:val="44"/>
        </w:rPr>
      </w:pPr>
      <w:r>
        <w:rPr>
          <w:rFonts w:ascii="Marigold" w:hAnsi="Marigold"/>
          <w:b w:val="0"/>
          <w:i/>
          <w:caps/>
          <w:sz w:val="44"/>
        </w:rPr>
        <w:t>Данные обследования</w:t>
      </w:r>
    </w:p>
    <w:p w:rsidR="00562AA2" w:rsidRDefault="00562AA2" w:rsidP="00526AB8">
      <w:pPr>
        <w:pStyle w:val="a3"/>
        <w:numPr>
          <w:ilvl w:val="0"/>
          <w:numId w:val="7"/>
        </w:numPr>
        <w:jc w:val="both"/>
        <w:rPr>
          <w:b w:val="0"/>
          <w:sz w:val="24"/>
        </w:rPr>
      </w:pPr>
      <w:r>
        <w:rPr>
          <w:b w:val="0"/>
          <w:sz w:val="24"/>
        </w:rPr>
        <w:t>ОАК от 31.01.00 Эр 3.8*10</w:t>
      </w:r>
      <w:r>
        <w:rPr>
          <w:b w:val="0"/>
          <w:sz w:val="24"/>
          <w:vertAlign w:val="superscript"/>
        </w:rPr>
        <w:t>12</w:t>
      </w:r>
      <w:r>
        <w:rPr>
          <w:b w:val="0"/>
          <w:sz w:val="24"/>
        </w:rPr>
        <w:t xml:space="preserve"> , Нв 123 г/л, ЦП 1.0, </w:t>
      </w:r>
      <w:r>
        <w:rPr>
          <w:b w:val="0"/>
          <w:sz w:val="24"/>
          <w:lang w:val="en-US"/>
        </w:rPr>
        <w:t>L</w:t>
      </w:r>
      <w:r>
        <w:rPr>
          <w:b w:val="0"/>
          <w:sz w:val="24"/>
        </w:rPr>
        <w:t xml:space="preserve"> 7,8*10</w:t>
      </w:r>
      <w:r>
        <w:rPr>
          <w:b w:val="0"/>
          <w:sz w:val="24"/>
          <w:vertAlign w:val="superscript"/>
        </w:rPr>
        <w:t>9</w:t>
      </w:r>
      <w:r>
        <w:rPr>
          <w:b w:val="0"/>
          <w:sz w:val="24"/>
        </w:rPr>
        <w:t>, Э 3; П 5; С 78; Л 9; М 5; СОЭ 47 мм.час  нормохромная анемия, сдвиг лейкоформулы влево, увеличение СОЭ.</w:t>
      </w:r>
    </w:p>
    <w:p w:rsidR="00562AA2" w:rsidRDefault="00562AA2" w:rsidP="00526AB8">
      <w:pPr>
        <w:pStyle w:val="a3"/>
        <w:numPr>
          <w:ilvl w:val="0"/>
          <w:numId w:val="7"/>
        </w:numPr>
        <w:jc w:val="both"/>
        <w:rPr>
          <w:b w:val="0"/>
          <w:sz w:val="24"/>
        </w:rPr>
      </w:pPr>
      <w:r>
        <w:rPr>
          <w:b w:val="0"/>
          <w:sz w:val="24"/>
        </w:rPr>
        <w:t>ОАМ от 31.01.00 цвет – соломено-желтая</w:t>
      </w:r>
    </w:p>
    <w:p w:rsidR="00562AA2" w:rsidRDefault="00562AA2" w:rsidP="00526AB8">
      <w:pPr>
        <w:pStyle w:val="a3"/>
        <w:numPr>
          <w:ilvl w:val="0"/>
          <w:numId w:val="7"/>
        </w:numPr>
        <w:jc w:val="both"/>
        <w:rPr>
          <w:b w:val="0"/>
          <w:sz w:val="24"/>
        </w:rPr>
      </w:pPr>
      <w:r>
        <w:rPr>
          <w:b w:val="0"/>
          <w:sz w:val="24"/>
        </w:rPr>
        <w:t>Реакция кислая</w:t>
      </w:r>
    </w:p>
    <w:p w:rsidR="00562AA2" w:rsidRDefault="00562AA2">
      <w:pPr>
        <w:pStyle w:val="a3"/>
        <w:ind w:left="708"/>
        <w:jc w:val="both"/>
        <w:rPr>
          <w:b w:val="0"/>
          <w:sz w:val="24"/>
        </w:rPr>
      </w:pPr>
      <w:r>
        <w:rPr>
          <w:b w:val="0"/>
          <w:sz w:val="24"/>
        </w:rPr>
        <w:t>У/в 1017</w:t>
      </w:r>
    </w:p>
    <w:p w:rsidR="00562AA2" w:rsidRDefault="00562AA2">
      <w:pPr>
        <w:pStyle w:val="a3"/>
        <w:ind w:left="708"/>
        <w:jc w:val="both"/>
        <w:rPr>
          <w:b w:val="0"/>
          <w:sz w:val="24"/>
        </w:rPr>
      </w:pPr>
      <w:r>
        <w:rPr>
          <w:b w:val="0"/>
          <w:sz w:val="24"/>
        </w:rPr>
        <w:t>Прозрачность – мутная</w:t>
      </w:r>
    </w:p>
    <w:p w:rsidR="00562AA2" w:rsidRDefault="00562AA2">
      <w:pPr>
        <w:pStyle w:val="a3"/>
        <w:ind w:left="708"/>
        <w:jc w:val="both"/>
        <w:rPr>
          <w:b w:val="0"/>
          <w:sz w:val="24"/>
        </w:rPr>
      </w:pPr>
      <w:r>
        <w:rPr>
          <w:b w:val="0"/>
          <w:sz w:val="24"/>
        </w:rPr>
        <w:t>Сахар – отрицательный</w:t>
      </w:r>
    </w:p>
    <w:p w:rsidR="00562AA2" w:rsidRDefault="00562AA2">
      <w:pPr>
        <w:pStyle w:val="a3"/>
        <w:ind w:left="708"/>
        <w:jc w:val="both"/>
        <w:rPr>
          <w:b w:val="0"/>
          <w:sz w:val="24"/>
        </w:rPr>
      </w:pPr>
      <w:r>
        <w:rPr>
          <w:b w:val="0"/>
          <w:sz w:val="24"/>
        </w:rPr>
        <w:lastRenderedPageBreak/>
        <w:t>Эп.пл – 2-3 в п/з</w:t>
      </w:r>
    </w:p>
    <w:p w:rsidR="00562AA2" w:rsidRDefault="00562AA2">
      <w:pPr>
        <w:pStyle w:val="a3"/>
        <w:ind w:left="708"/>
        <w:jc w:val="both"/>
        <w:rPr>
          <w:b w:val="0"/>
          <w:sz w:val="24"/>
        </w:rPr>
      </w:pPr>
      <w:r>
        <w:rPr>
          <w:b w:val="0"/>
          <w:sz w:val="24"/>
          <w:lang w:val="en-US"/>
        </w:rPr>
        <w:t>L</w:t>
      </w:r>
      <w:r>
        <w:rPr>
          <w:b w:val="0"/>
          <w:sz w:val="24"/>
        </w:rPr>
        <w:t xml:space="preserve"> – 2-4 в п/з</w:t>
      </w:r>
    </w:p>
    <w:p w:rsidR="00562AA2" w:rsidRDefault="00562AA2" w:rsidP="00526AB8">
      <w:pPr>
        <w:pStyle w:val="a3"/>
        <w:numPr>
          <w:ilvl w:val="0"/>
          <w:numId w:val="7"/>
        </w:numPr>
        <w:jc w:val="both"/>
        <w:rPr>
          <w:b w:val="0"/>
          <w:sz w:val="24"/>
        </w:rPr>
      </w:pPr>
      <w:r>
        <w:rPr>
          <w:b w:val="0"/>
          <w:sz w:val="24"/>
        </w:rPr>
        <w:t>Биохимия крови от29.01.00 – амилаза 70 усл.ед</w:t>
      </w:r>
    </w:p>
    <w:p w:rsidR="00562AA2" w:rsidRDefault="00562AA2">
      <w:pPr>
        <w:pStyle w:val="a3"/>
        <w:ind w:left="3540"/>
        <w:jc w:val="both"/>
        <w:rPr>
          <w:b w:val="0"/>
          <w:sz w:val="24"/>
        </w:rPr>
      </w:pPr>
      <w:r>
        <w:rPr>
          <w:b w:val="0"/>
          <w:sz w:val="24"/>
        </w:rPr>
        <w:t>Мочевина –4,2 ммоль/л</w:t>
      </w:r>
    </w:p>
    <w:p w:rsidR="00562AA2" w:rsidRDefault="00562AA2">
      <w:pPr>
        <w:pStyle w:val="a3"/>
        <w:ind w:left="3540"/>
        <w:jc w:val="both"/>
        <w:rPr>
          <w:b w:val="0"/>
          <w:sz w:val="24"/>
        </w:rPr>
      </w:pPr>
      <w:r>
        <w:rPr>
          <w:b w:val="0"/>
          <w:sz w:val="24"/>
        </w:rPr>
        <w:t>Креатинин – 0,06 ммоль/л</w:t>
      </w:r>
    </w:p>
    <w:p w:rsidR="00562AA2" w:rsidRDefault="00562AA2">
      <w:pPr>
        <w:pStyle w:val="a3"/>
        <w:ind w:left="3540"/>
        <w:jc w:val="both"/>
        <w:rPr>
          <w:b w:val="0"/>
          <w:sz w:val="24"/>
        </w:rPr>
      </w:pPr>
      <w:r>
        <w:rPr>
          <w:b w:val="0"/>
          <w:sz w:val="24"/>
        </w:rPr>
        <w:t>Биллирубин – 9.1 ммоль/л</w:t>
      </w:r>
    </w:p>
    <w:p w:rsidR="00562AA2" w:rsidRDefault="00562AA2">
      <w:pPr>
        <w:pStyle w:val="a3"/>
        <w:ind w:left="3540"/>
        <w:jc w:val="both"/>
        <w:rPr>
          <w:b w:val="0"/>
          <w:sz w:val="24"/>
        </w:rPr>
      </w:pPr>
      <w:r>
        <w:rPr>
          <w:b w:val="0"/>
          <w:sz w:val="24"/>
        </w:rPr>
        <w:t>Прямой – 1.1 ммоль/л</w:t>
      </w:r>
    </w:p>
    <w:p w:rsidR="00562AA2" w:rsidRDefault="00562AA2">
      <w:pPr>
        <w:pStyle w:val="a3"/>
        <w:ind w:left="3540"/>
        <w:jc w:val="both"/>
        <w:rPr>
          <w:b w:val="0"/>
          <w:sz w:val="24"/>
        </w:rPr>
      </w:pPr>
      <w:r>
        <w:rPr>
          <w:b w:val="0"/>
          <w:sz w:val="24"/>
        </w:rPr>
        <w:t>Глюкоза 3.6 ммоль/л</w:t>
      </w:r>
    </w:p>
    <w:p w:rsidR="00562AA2" w:rsidRDefault="00562AA2" w:rsidP="00526AB8">
      <w:pPr>
        <w:pStyle w:val="a3"/>
        <w:numPr>
          <w:ilvl w:val="0"/>
          <w:numId w:val="7"/>
        </w:numPr>
        <w:jc w:val="both"/>
        <w:rPr>
          <w:b w:val="0"/>
          <w:sz w:val="24"/>
        </w:rPr>
      </w:pPr>
      <w:r>
        <w:rPr>
          <w:b w:val="0"/>
          <w:sz w:val="24"/>
        </w:rPr>
        <w:t>УЗИ от 26.01.00 органы брюшной полости без патологии</w:t>
      </w:r>
    </w:p>
    <w:p w:rsidR="00562AA2" w:rsidRDefault="00562AA2" w:rsidP="00526AB8">
      <w:pPr>
        <w:pStyle w:val="3"/>
        <w:numPr>
          <w:ilvl w:val="0"/>
          <w:numId w:val="5"/>
        </w:numPr>
        <w:rPr>
          <w:rFonts w:ascii="Marigold" w:hAnsi="Marigold"/>
          <w:b w:val="0"/>
          <w:i/>
          <w:caps/>
          <w:sz w:val="44"/>
        </w:rPr>
      </w:pPr>
      <w:r>
        <w:rPr>
          <w:rFonts w:ascii="Marigold" w:hAnsi="Marigold"/>
          <w:b w:val="0"/>
          <w:i/>
          <w:caps/>
          <w:sz w:val="44"/>
        </w:rPr>
        <w:t>Клинический диагноз и его обоснование</w:t>
      </w:r>
    </w:p>
    <w:p w:rsidR="00562AA2" w:rsidRDefault="00562AA2">
      <w:pPr>
        <w:jc w:val="both"/>
        <w:rPr>
          <w:b/>
        </w:rPr>
      </w:pPr>
      <w:r>
        <w:t xml:space="preserve">Интерпретируя результаты расспроса, лабораторных и инструментальных методов обследования, ставим диагноз: ► </w:t>
      </w:r>
      <w:r>
        <w:rPr>
          <w:b/>
        </w:rPr>
        <w:t>хронический пиелонефрит слева, латентная форма, активная фаза, восходящего генеза.</w:t>
      </w:r>
    </w:p>
    <w:p w:rsidR="00562AA2" w:rsidRDefault="00562AA2">
      <w:pPr>
        <w:jc w:val="both"/>
        <w:rPr>
          <w:bCs/>
        </w:rPr>
      </w:pPr>
      <w:r>
        <w:rPr>
          <w:bCs/>
        </w:rPr>
        <w:t>Обоснование диагноза.</w:t>
      </w:r>
    </w:p>
    <w:p w:rsidR="00562AA2" w:rsidRDefault="00562AA2">
      <w:pPr>
        <w:jc w:val="both"/>
        <w:rPr>
          <w:bCs/>
        </w:rPr>
      </w:pPr>
      <w:r>
        <w:rPr>
          <w:bCs/>
        </w:rPr>
        <w:t>Диагноз поставлен на основании совокупности синдромов характерных для хронического пиелонефрита в стадии обострения:</w:t>
      </w:r>
    </w:p>
    <w:p w:rsidR="00562AA2" w:rsidRDefault="00562AA2" w:rsidP="00526AB8">
      <w:pPr>
        <w:numPr>
          <w:ilvl w:val="0"/>
          <w:numId w:val="8"/>
        </w:numPr>
        <w:jc w:val="both"/>
        <w:rPr>
          <w:bCs/>
        </w:rPr>
      </w:pPr>
      <w:r>
        <w:rPr>
          <w:bCs/>
        </w:rPr>
        <w:t xml:space="preserve">мочевой синдром – наличие изменений в моче мутная, </w:t>
      </w:r>
    </w:p>
    <w:p w:rsidR="00562AA2" w:rsidRDefault="00562AA2" w:rsidP="00526AB8">
      <w:pPr>
        <w:numPr>
          <w:ilvl w:val="0"/>
          <w:numId w:val="8"/>
        </w:numPr>
        <w:jc w:val="both"/>
        <w:rPr>
          <w:bCs/>
        </w:rPr>
      </w:pPr>
      <w:r>
        <w:rPr>
          <w:bCs/>
        </w:rPr>
        <w:t>дизурический синдром склонность к никтурии, частые позывы на мочеиспускание.</w:t>
      </w:r>
    </w:p>
    <w:p w:rsidR="00562AA2" w:rsidRDefault="00562AA2" w:rsidP="00526AB8">
      <w:pPr>
        <w:numPr>
          <w:ilvl w:val="0"/>
          <w:numId w:val="2"/>
        </w:numPr>
        <w:jc w:val="both"/>
        <w:rPr>
          <w:rFonts w:ascii="Marigold" w:hAnsi="Marigold"/>
          <w:bCs/>
          <w:i/>
          <w:caps/>
          <w:sz w:val="44"/>
        </w:rPr>
      </w:pPr>
      <w:r>
        <w:rPr>
          <w:bCs/>
        </w:rPr>
        <w:t>Интоксикационный синдром – гипертермия, озноб, головная боль.</w:t>
      </w:r>
    </w:p>
    <w:p w:rsidR="00562AA2" w:rsidRDefault="00562AA2" w:rsidP="00526AB8">
      <w:pPr>
        <w:numPr>
          <w:ilvl w:val="0"/>
          <w:numId w:val="2"/>
        </w:numPr>
        <w:jc w:val="both"/>
        <w:rPr>
          <w:bCs/>
        </w:rPr>
      </w:pPr>
      <w:r>
        <w:rPr>
          <w:bCs/>
        </w:rPr>
        <w:t>Болевой синдром – постоянная ноющая боль в поясничной области.</w:t>
      </w:r>
    </w:p>
    <w:p w:rsidR="00562AA2" w:rsidRDefault="00562AA2">
      <w:pPr>
        <w:jc w:val="both"/>
        <w:rPr>
          <w:bCs/>
        </w:rPr>
      </w:pPr>
      <w:r>
        <w:rPr>
          <w:bCs/>
        </w:rPr>
        <w:t xml:space="preserve">Латентная форма потому, что данная форма пиелонефрита протекает со скудной симптоматикой  </w:t>
      </w:r>
    </w:p>
    <w:p w:rsidR="00562AA2" w:rsidRDefault="00562AA2">
      <w:pPr>
        <w:jc w:val="both"/>
        <w:rPr>
          <w:iCs/>
        </w:rPr>
      </w:pPr>
      <w:r>
        <w:rPr>
          <w:iCs/>
        </w:rPr>
        <w:t>Хронический пиелонефрит  следует  дифференцировать от:</w:t>
      </w:r>
      <w:r>
        <w:rPr>
          <w:b/>
          <w:iCs/>
        </w:rPr>
        <w:t xml:space="preserve">  </w:t>
      </w:r>
      <w:r>
        <w:rPr>
          <w:bCs/>
          <w:iCs/>
        </w:rPr>
        <w:t xml:space="preserve">туберкулеза </w:t>
      </w:r>
      <w:r>
        <w:rPr>
          <w:iCs/>
        </w:rPr>
        <w:t xml:space="preserve">и хронических заболеваний почек. </w:t>
      </w:r>
    </w:p>
    <w:p w:rsidR="00562AA2" w:rsidRDefault="00562AA2">
      <w:pPr>
        <w:pStyle w:val="21"/>
        <w:rPr>
          <w:iCs/>
        </w:rPr>
      </w:pPr>
      <w:r>
        <w:rPr>
          <w:iCs/>
        </w:rPr>
        <w:t>Против  туберкулеза  в данном  случае  свидетельствует  отсутствие  ранее  пер</w:t>
      </w:r>
      <w:r>
        <w:rPr>
          <w:iCs/>
        </w:rPr>
        <w:t>е</w:t>
      </w:r>
      <w:r>
        <w:rPr>
          <w:iCs/>
        </w:rPr>
        <w:t>несенного процесса, гематурии, рубцовых  сужений верхних  мочевых путей. Имеется преобладание лейкоцитурии  над эритроцитурией,  что для  т</w:t>
      </w:r>
      <w:r>
        <w:rPr>
          <w:iCs/>
        </w:rPr>
        <w:t>у</w:t>
      </w:r>
      <w:r>
        <w:rPr>
          <w:iCs/>
        </w:rPr>
        <w:t>беркулеза нехарактерно.</w:t>
      </w:r>
    </w:p>
    <w:p w:rsidR="00562AA2" w:rsidRDefault="00562AA2">
      <w:pPr>
        <w:pStyle w:val="21"/>
        <w:tabs>
          <w:tab w:val="left" w:pos="7653"/>
        </w:tabs>
        <w:jc w:val="right"/>
        <w:rPr>
          <w:iCs/>
          <w:sz w:val="18"/>
        </w:rPr>
      </w:pPr>
      <w:r>
        <w:rPr>
          <w:iCs/>
          <w:sz w:val="18"/>
        </w:rPr>
        <w:t>Дифференциально-диагностическая таблица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6"/>
        <w:gridCol w:w="1737"/>
        <w:gridCol w:w="1737"/>
        <w:gridCol w:w="1737"/>
        <w:gridCol w:w="1737"/>
        <w:gridCol w:w="1737"/>
      </w:tblGrid>
      <w:tr w:rsidR="00562AA2">
        <w:tblPrEx>
          <w:tblCellMar>
            <w:top w:w="0" w:type="dxa"/>
            <w:bottom w:w="0" w:type="dxa"/>
          </w:tblCellMar>
        </w:tblPrEx>
        <w:tc>
          <w:tcPr>
            <w:tcW w:w="1736" w:type="dxa"/>
          </w:tcPr>
          <w:p w:rsidR="00562AA2" w:rsidRDefault="00562AA2">
            <w:pPr>
              <w:pStyle w:val="21"/>
              <w:rPr>
                <w:iCs/>
              </w:rPr>
            </w:pPr>
            <w:r>
              <w:rPr>
                <w:iCs/>
              </w:rPr>
              <w:t>Критерии</w:t>
            </w:r>
          </w:p>
        </w:tc>
        <w:tc>
          <w:tcPr>
            <w:tcW w:w="1737" w:type="dxa"/>
          </w:tcPr>
          <w:p w:rsidR="00562AA2" w:rsidRDefault="00562AA2">
            <w:pPr>
              <w:pStyle w:val="21"/>
              <w:rPr>
                <w:iCs/>
                <w:sz w:val="18"/>
              </w:rPr>
            </w:pPr>
            <w:r>
              <w:rPr>
                <w:iCs/>
                <w:sz w:val="18"/>
              </w:rPr>
              <w:t xml:space="preserve">Наличие критериев у больной </w:t>
            </w:r>
          </w:p>
        </w:tc>
        <w:tc>
          <w:tcPr>
            <w:tcW w:w="1737" w:type="dxa"/>
          </w:tcPr>
          <w:p w:rsidR="00562AA2" w:rsidRDefault="00794C82">
            <w:pPr>
              <w:pStyle w:val="21"/>
              <w:rPr>
                <w:iCs/>
              </w:rPr>
            </w:pPr>
            <w:r>
              <w:rPr>
                <w:b/>
                <w:bCs/>
                <w:iCs/>
                <w:noProof/>
                <w:sz w:val="20"/>
              </w:rPr>
              <mc:AlternateContent>
                <mc:Choice Requires="wps">
                  <w:drawing>
                    <wp:anchor distT="0" distB="0" distL="114300" distR="114300" simplePos="0" relativeHeight="251655680" behindDoc="1" locked="0" layoutInCell="1" allowOverlap="1">
                      <wp:simplePos x="0" y="0"/>
                      <wp:positionH relativeFrom="column">
                        <wp:posOffset>275590</wp:posOffset>
                      </wp:positionH>
                      <wp:positionV relativeFrom="paragraph">
                        <wp:posOffset>331470</wp:posOffset>
                      </wp:positionV>
                      <wp:extent cx="444500" cy="172720"/>
                      <wp:effectExtent l="0" t="0" r="0" b="0"/>
                      <wp:wrapNone/>
                      <wp:docPr id="1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21.7pt;margin-top:26.1pt;width:3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" strokeweight="2.25pt"/>
                  </w:pict>
                </mc:Fallback>
              </mc:AlternateContent>
            </w:r>
            <w:r w:rsidR="00562AA2">
              <w:rPr>
                <w:iCs/>
              </w:rPr>
              <w:t>Хронический пиелонефрит</w:t>
            </w:r>
          </w:p>
        </w:tc>
        <w:tc>
          <w:tcPr>
            <w:tcW w:w="1737" w:type="dxa"/>
          </w:tcPr>
          <w:p w:rsidR="00562AA2" w:rsidRDefault="00794C82">
            <w:pPr>
              <w:pStyle w:val="21"/>
              <w:rPr>
                <w:iCs/>
                <w:sz w:val="20"/>
              </w:rPr>
            </w:pPr>
            <w:r>
              <w:rPr>
                <w:iCs/>
                <w:noProof/>
                <w:sz w:val="20"/>
              </w:rPr>
              <mc:AlternateContent>
                <mc:Choice Requires="wps">
                  <w:drawing>
                    <wp:anchor distT="0" distB="0" distL="114300" distR="114300" simplePos="0" relativeHeight="251656704" behindDoc="1" locked="0" layoutInCell="1" allowOverlap="1">
                      <wp:simplePos x="0" y="0"/>
                      <wp:positionH relativeFrom="column">
                        <wp:posOffset>316230</wp:posOffset>
                      </wp:positionH>
                      <wp:positionV relativeFrom="paragraph">
                        <wp:posOffset>328295</wp:posOffset>
                      </wp:positionV>
                      <wp:extent cx="444500" cy="172720"/>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4.9pt;margin-top:25.85pt;width:35pt;height:1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" strokeweight="2.25pt"/>
                  </w:pict>
                </mc:Fallback>
              </mc:AlternateContent>
            </w:r>
            <w:r w:rsidR="00562AA2">
              <w:rPr>
                <w:iCs/>
                <w:sz w:val="20"/>
              </w:rPr>
              <w:t>Хронический гломерулонефрит</w:t>
            </w:r>
          </w:p>
        </w:tc>
        <w:tc>
          <w:tcPr>
            <w:tcW w:w="1737" w:type="dxa"/>
          </w:tcPr>
          <w:p w:rsidR="00562AA2" w:rsidRDefault="00562AA2">
            <w:pPr>
              <w:pStyle w:val="21"/>
              <w:rPr>
                <w:iCs/>
                <w:sz w:val="16"/>
              </w:rPr>
            </w:pPr>
            <w:r>
              <w:rPr>
                <w:iCs/>
                <w:sz w:val="16"/>
              </w:rPr>
              <w:t>Атеросклеротический нефросклероз</w:t>
            </w:r>
          </w:p>
        </w:tc>
        <w:tc>
          <w:tcPr>
            <w:tcW w:w="1737" w:type="dxa"/>
          </w:tcPr>
          <w:p w:rsidR="00562AA2" w:rsidRDefault="00562AA2">
            <w:pPr>
              <w:pStyle w:val="21"/>
              <w:rPr>
                <w:iCs/>
              </w:rPr>
            </w:pPr>
            <w:r>
              <w:rPr>
                <w:iCs/>
              </w:rPr>
              <w:t>Амилоидоз почек</w:t>
            </w:r>
          </w:p>
        </w:tc>
      </w:tr>
      <w:tr w:rsidR="00562AA2">
        <w:tblPrEx>
          <w:tblCellMar>
            <w:top w:w="0" w:type="dxa"/>
            <w:bottom w:w="0" w:type="dxa"/>
          </w:tblCellMar>
        </w:tblPrEx>
        <w:tc>
          <w:tcPr>
            <w:tcW w:w="1736" w:type="dxa"/>
          </w:tcPr>
          <w:p w:rsidR="00562AA2" w:rsidRDefault="00562AA2">
            <w:pPr>
              <w:pStyle w:val="21"/>
              <w:rPr>
                <w:iCs/>
              </w:rPr>
            </w:pPr>
            <w:r>
              <w:rPr>
                <w:iCs/>
              </w:rPr>
              <w:t>Дизурические явления</w:t>
            </w:r>
          </w:p>
        </w:tc>
        <w:tc>
          <w:tcPr>
            <w:tcW w:w="1737" w:type="dxa"/>
          </w:tcPr>
          <w:p w:rsidR="00562AA2" w:rsidRDefault="00562AA2">
            <w:pPr>
              <w:pStyle w:val="21"/>
              <w:rPr>
                <w:iCs/>
                <w:sz w:val="16"/>
              </w:rPr>
            </w:pPr>
            <w:r>
              <w:rPr>
                <w:iCs/>
                <w:sz w:val="16"/>
              </w:rPr>
              <w:t>Никтурия, частые позывы на мочеиспускание</w:t>
            </w:r>
          </w:p>
        </w:tc>
        <w:tc>
          <w:tcPr>
            <w:tcW w:w="1737" w:type="dxa"/>
          </w:tcPr>
          <w:p w:rsidR="00562AA2" w:rsidRDefault="00562AA2">
            <w:pPr>
              <w:pStyle w:val="21"/>
              <w:tabs>
                <w:tab w:val="center" w:pos="934"/>
              </w:tabs>
              <w:jc w:val="center"/>
              <w:rPr>
                <w:b/>
                <w:bCs/>
                <w:iCs/>
              </w:rPr>
            </w:pPr>
            <w:r>
              <w:rPr>
                <w:b/>
                <w:bCs/>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57728" behindDoc="1" locked="0" layoutInCell="1" allowOverlap="1">
                      <wp:simplePos x="0" y="0"/>
                      <wp:positionH relativeFrom="column">
                        <wp:posOffset>332740</wp:posOffset>
                      </wp:positionH>
                      <wp:positionV relativeFrom="paragraph">
                        <wp:posOffset>321310</wp:posOffset>
                      </wp:positionV>
                      <wp:extent cx="248920" cy="257175"/>
                      <wp:effectExtent l="0" t="0" r="0" b="0"/>
                      <wp:wrapNone/>
                      <wp:docPr id="1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5717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26.2pt;margin-top:25.3pt;width:19.6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" strokeweight="2.25pt"/>
                  </w:pict>
                </mc:Fallback>
              </mc:AlternateContent>
            </w:r>
            <w:r w:rsidR="00562AA2">
              <w:rPr>
                <w:iCs/>
              </w:rPr>
              <w:t>-</w:t>
            </w:r>
          </w:p>
        </w:tc>
      </w:tr>
      <w:tr w:rsidR="00562AA2">
        <w:tblPrEx>
          <w:tblCellMar>
            <w:top w:w="0" w:type="dxa"/>
            <w:bottom w:w="0" w:type="dxa"/>
          </w:tblCellMar>
        </w:tblPrEx>
        <w:tc>
          <w:tcPr>
            <w:tcW w:w="1736" w:type="dxa"/>
          </w:tcPr>
          <w:p w:rsidR="00562AA2" w:rsidRDefault="00562AA2">
            <w:pPr>
              <w:pStyle w:val="21"/>
              <w:rPr>
                <w:iCs/>
              </w:rPr>
            </w:pPr>
            <w:r>
              <w:rPr>
                <w:iCs/>
              </w:rPr>
              <w:t>Гипертензия</w:t>
            </w:r>
          </w:p>
        </w:tc>
        <w:tc>
          <w:tcPr>
            <w:tcW w:w="1737" w:type="dxa"/>
          </w:tcPr>
          <w:p w:rsidR="00562AA2" w:rsidRDefault="00562AA2">
            <w:pPr>
              <w:pStyle w:val="21"/>
              <w:rPr>
                <w:iCs/>
              </w:rPr>
            </w:pPr>
            <w:r>
              <w:rPr>
                <w:iCs/>
              </w:rPr>
              <w:t>Отсутствует</w:t>
            </w:r>
          </w:p>
        </w:tc>
        <w:tc>
          <w:tcPr>
            <w:tcW w:w="1737" w:type="dxa"/>
          </w:tcPr>
          <w:p w:rsidR="00562AA2" w:rsidRDefault="00562AA2">
            <w:pPr>
              <w:pStyle w:val="21"/>
              <w:jc w:val="center"/>
              <w:rPr>
                <w:b/>
                <w:bCs/>
                <w:iCs/>
              </w:rPr>
            </w:pPr>
            <w:r>
              <w:rPr>
                <w:b/>
                <w:bCs/>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Отеки</w:t>
            </w:r>
          </w:p>
        </w:tc>
        <w:tc>
          <w:tcPr>
            <w:tcW w:w="1737" w:type="dxa"/>
          </w:tcPr>
          <w:p w:rsidR="00562AA2" w:rsidRDefault="00562AA2">
            <w:pPr>
              <w:pStyle w:val="21"/>
              <w:rPr>
                <w:iCs/>
              </w:rPr>
            </w:pPr>
            <w:r>
              <w:rPr>
                <w:iCs/>
              </w:rPr>
              <w:t>Нет</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Лихорадка</w:t>
            </w:r>
          </w:p>
        </w:tc>
        <w:tc>
          <w:tcPr>
            <w:tcW w:w="1737" w:type="dxa"/>
          </w:tcPr>
          <w:p w:rsidR="00562AA2" w:rsidRDefault="00562AA2">
            <w:pPr>
              <w:pStyle w:val="21"/>
              <w:rPr>
                <w:iCs/>
              </w:rPr>
            </w:pPr>
            <w:r>
              <w:rPr>
                <w:iCs/>
              </w:rPr>
              <w:t>До 38</w:t>
            </w:r>
            <w:r>
              <w:rPr>
                <w:iCs/>
                <w:vertAlign w:val="superscript"/>
              </w:rPr>
              <w:t>0</w:t>
            </w:r>
            <w:r>
              <w:rPr>
                <w:iCs/>
              </w:rPr>
              <w:t>С</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58752" behindDoc="1" locked="0" layoutInCell="1" allowOverlap="1">
                      <wp:simplePos x="0" y="0"/>
                      <wp:positionH relativeFrom="column">
                        <wp:posOffset>271145</wp:posOffset>
                      </wp:positionH>
                      <wp:positionV relativeFrom="paragraph">
                        <wp:posOffset>31115</wp:posOffset>
                      </wp:positionV>
                      <wp:extent cx="508000" cy="175895"/>
                      <wp:effectExtent l="0" t="0" r="0" b="0"/>
                      <wp:wrapNone/>
                      <wp:docPr id="10"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17589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21.35pt;margin-top:2.45pt;width:40pt;height:13.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" strokeweight="2.25pt"/>
                  </w:pict>
                </mc:Fallback>
              </mc:AlternateContent>
            </w:r>
            <w:r w:rsidR="00562AA2">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Лейкоцитоз</w:t>
            </w:r>
          </w:p>
        </w:tc>
        <w:tc>
          <w:tcPr>
            <w:tcW w:w="1737" w:type="dxa"/>
          </w:tcPr>
          <w:p w:rsidR="00562AA2" w:rsidRDefault="00562AA2">
            <w:pPr>
              <w:pStyle w:val="21"/>
              <w:rPr>
                <w:iCs/>
              </w:rPr>
            </w:pPr>
            <w:r>
              <w:rPr>
                <w:iCs/>
              </w:rPr>
              <w:t>Нет</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59776" behindDoc="1" locked="0" layoutInCell="1" allowOverlap="1">
                      <wp:simplePos x="0" y="0"/>
                      <wp:positionH relativeFrom="column">
                        <wp:posOffset>271145</wp:posOffset>
                      </wp:positionH>
                      <wp:positionV relativeFrom="paragraph">
                        <wp:posOffset>22225</wp:posOffset>
                      </wp:positionV>
                      <wp:extent cx="381000" cy="172720"/>
                      <wp:effectExtent l="0" t="0" r="0" b="0"/>
                      <wp:wrapNone/>
                      <wp:docPr id="9"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21.35pt;margin-top:1.75pt;width:30pt;height:1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" strokeweight="2.25pt"/>
                  </w:pict>
                </mc:Fallback>
              </mc:AlternateContent>
            </w:r>
            <w:r w:rsidR="00562AA2">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Анемия</w:t>
            </w:r>
          </w:p>
        </w:tc>
        <w:tc>
          <w:tcPr>
            <w:tcW w:w="1737" w:type="dxa"/>
          </w:tcPr>
          <w:p w:rsidR="00562AA2" w:rsidRDefault="00562AA2">
            <w:pPr>
              <w:pStyle w:val="21"/>
              <w:rPr>
                <w:iCs/>
                <w:sz w:val="22"/>
              </w:rPr>
            </w:pPr>
            <w:r>
              <w:rPr>
                <w:iCs/>
                <w:sz w:val="22"/>
              </w:rPr>
              <w:t>Нормохромная</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60800" behindDoc="1" locked="0" layoutInCell="1" allowOverlap="1">
                      <wp:simplePos x="0" y="0"/>
                      <wp:positionH relativeFrom="column">
                        <wp:posOffset>271145</wp:posOffset>
                      </wp:positionH>
                      <wp:positionV relativeFrom="paragraph">
                        <wp:posOffset>13335</wp:posOffset>
                      </wp:positionV>
                      <wp:extent cx="444500" cy="172720"/>
                      <wp:effectExtent l="0" t="0" r="0" b="0"/>
                      <wp:wrapNone/>
                      <wp:docPr id="8"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21.35pt;margin-top:1.05pt;width:35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" strokeweight="2.25pt"/>
                  </w:pict>
                </mc:Fallback>
              </mc:AlternateContent>
            </w:r>
            <w:r w:rsidR="00562AA2">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Белок в моче</w:t>
            </w:r>
          </w:p>
        </w:tc>
        <w:tc>
          <w:tcPr>
            <w:tcW w:w="1737" w:type="dxa"/>
          </w:tcPr>
          <w:p w:rsidR="00562AA2" w:rsidRDefault="00562AA2">
            <w:pPr>
              <w:pStyle w:val="21"/>
              <w:rPr>
                <w:iCs/>
              </w:rPr>
            </w:pPr>
            <w:r>
              <w:rPr>
                <w:iCs/>
              </w:rPr>
              <w:t>Не определен</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Цилиндры</w:t>
            </w:r>
          </w:p>
        </w:tc>
        <w:tc>
          <w:tcPr>
            <w:tcW w:w="1737" w:type="dxa"/>
          </w:tcPr>
          <w:p w:rsidR="00562AA2" w:rsidRDefault="00562AA2">
            <w:pPr>
              <w:pStyle w:val="21"/>
              <w:rPr>
                <w:iCs/>
                <w:sz w:val="22"/>
              </w:rPr>
            </w:pPr>
            <w:r>
              <w:rPr>
                <w:iCs/>
                <w:sz w:val="22"/>
              </w:rPr>
              <w:t>Не определены</w:t>
            </w:r>
          </w:p>
        </w:tc>
        <w:tc>
          <w:tcPr>
            <w:tcW w:w="1737" w:type="dxa"/>
          </w:tcPr>
          <w:p w:rsidR="00562AA2" w:rsidRDefault="00562AA2">
            <w:pPr>
              <w:pStyle w:val="21"/>
              <w:jc w:val="center"/>
              <w:rPr>
                <w:iCs/>
              </w:rPr>
            </w:pPr>
            <w:r>
              <w:rPr>
                <w:iCs/>
              </w:rPr>
              <w:t>+/-</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61824" behindDoc="1" locked="0" layoutInCell="1" allowOverlap="1">
                      <wp:simplePos x="0" y="0"/>
                      <wp:positionH relativeFrom="column">
                        <wp:posOffset>379730</wp:posOffset>
                      </wp:positionH>
                      <wp:positionV relativeFrom="paragraph">
                        <wp:posOffset>253365</wp:posOffset>
                      </wp:positionV>
                      <wp:extent cx="317500" cy="172720"/>
                      <wp:effectExtent l="0" t="0" r="0" b="0"/>
                      <wp:wrapNone/>
                      <wp:docPr id="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9.9pt;margin-top:19.95pt;width:25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" strokeweight="2.25pt"/>
                  </w:pict>
                </mc:Fallback>
              </mc:AlternateContent>
            </w:r>
            <w:r w:rsidR="00562AA2">
              <w:rPr>
                <w:iCs/>
              </w:rPr>
              <w:t>Гиалиновые</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62848" behindDoc="1" locked="0" layoutInCell="1" allowOverlap="1">
                      <wp:simplePos x="0" y="0"/>
                      <wp:positionH relativeFrom="column">
                        <wp:posOffset>353695</wp:posOffset>
                      </wp:positionH>
                      <wp:positionV relativeFrom="paragraph">
                        <wp:posOffset>255905</wp:posOffset>
                      </wp:positionV>
                      <wp:extent cx="317500" cy="172720"/>
                      <wp:effectExtent l="0" t="0" r="0" b="0"/>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27.85pt;margin-top:20.15pt;width:25pt;height:1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" strokeweight="2.25pt"/>
                  </w:pict>
                </mc:Fallback>
              </mc:AlternateContent>
            </w:r>
            <w:r w:rsidR="00562AA2">
              <w:rPr>
                <w:iCs/>
              </w:rPr>
              <w:t>+/-</w:t>
            </w:r>
          </w:p>
        </w:tc>
        <w:tc>
          <w:tcPr>
            <w:tcW w:w="1737" w:type="dxa"/>
          </w:tcPr>
          <w:p w:rsidR="00562AA2" w:rsidRDefault="00794C82">
            <w:pPr>
              <w:pStyle w:val="21"/>
              <w:jc w:val="center"/>
              <w:rPr>
                <w:iCs/>
                <w:sz w:val="18"/>
              </w:rPr>
            </w:pPr>
            <w:r>
              <w:rPr>
                <w:iCs/>
                <w:noProof/>
                <w:sz w:val="20"/>
              </w:rPr>
              <mc:AlternateContent>
                <mc:Choice Requires="wps">
                  <w:drawing>
                    <wp:anchor distT="0" distB="0" distL="114300" distR="114300" simplePos="0" relativeHeight="251663872" behindDoc="1" locked="0" layoutInCell="1" allowOverlap="1">
                      <wp:simplePos x="0" y="0"/>
                      <wp:positionH relativeFrom="column">
                        <wp:posOffset>329565</wp:posOffset>
                      </wp:positionH>
                      <wp:positionV relativeFrom="paragraph">
                        <wp:posOffset>255905</wp:posOffset>
                      </wp:positionV>
                      <wp:extent cx="381000" cy="172720"/>
                      <wp:effectExtent l="0" t="0" r="0" b="0"/>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7272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5.95pt;margin-top:20.15pt;width:30pt;height:1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" strokeweight="2.25pt"/>
                  </w:pict>
                </mc:Fallback>
              </mc:AlternateContent>
            </w:r>
            <w:r w:rsidR="00562AA2">
              <w:rPr>
                <w:iCs/>
                <w:sz w:val="18"/>
              </w:rPr>
              <w:t>Восковидные жировые</w:t>
            </w:r>
          </w:p>
        </w:tc>
      </w:tr>
      <w:tr w:rsidR="00562AA2">
        <w:tblPrEx>
          <w:tblCellMar>
            <w:top w:w="0" w:type="dxa"/>
            <w:bottom w:w="0" w:type="dxa"/>
          </w:tblCellMar>
        </w:tblPrEx>
        <w:tc>
          <w:tcPr>
            <w:tcW w:w="1736" w:type="dxa"/>
          </w:tcPr>
          <w:p w:rsidR="00562AA2" w:rsidRDefault="00562AA2">
            <w:pPr>
              <w:pStyle w:val="21"/>
              <w:rPr>
                <w:iCs/>
                <w:sz w:val="18"/>
              </w:rPr>
            </w:pPr>
            <w:r>
              <w:rPr>
                <w:iCs/>
                <w:sz w:val="18"/>
              </w:rPr>
              <w:t>Лейкоциты в моче</w:t>
            </w:r>
          </w:p>
        </w:tc>
        <w:tc>
          <w:tcPr>
            <w:tcW w:w="1737" w:type="dxa"/>
          </w:tcPr>
          <w:p w:rsidR="00562AA2" w:rsidRDefault="00562AA2">
            <w:pPr>
              <w:pStyle w:val="21"/>
              <w:rPr>
                <w:iCs/>
                <w:sz w:val="18"/>
              </w:rPr>
            </w:pPr>
            <w:r>
              <w:rPr>
                <w:iCs/>
                <w:sz w:val="18"/>
              </w:rPr>
              <w:t xml:space="preserve">В пределах нормы </w:t>
            </w:r>
          </w:p>
        </w:tc>
        <w:tc>
          <w:tcPr>
            <w:tcW w:w="1737" w:type="dxa"/>
          </w:tcPr>
          <w:p w:rsidR="00562AA2" w:rsidRDefault="00794C82">
            <w:pPr>
              <w:pStyle w:val="21"/>
              <w:jc w:val="center"/>
              <w:rPr>
                <w:iCs/>
              </w:rPr>
            </w:pPr>
            <w:r>
              <w:rPr>
                <w:iCs/>
                <w:noProof/>
                <w:sz w:val="20"/>
              </w:rPr>
              <mc:AlternateContent>
                <mc:Choice Requires="wps">
                  <w:drawing>
                    <wp:anchor distT="0" distB="0" distL="114300" distR="114300" simplePos="0" relativeHeight="251651584" behindDoc="1" locked="0" layoutInCell="1" allowOverlap="1">
                      <wp:simplePos x="0" y="0"/>
                      <wp:positionH relativeFrom="column">
                        <wp:posOffset>334645</wp:posOffset>
                      </wp:positionH>
                      <wp:positionV relativeFrom="paragraph">
                        <wp:posOffset>158115</wp:posOffset>
                      </wp:positionV>
                      <wp:extent cx="381000" cy="259080"/>
                      <wp:effectExtent l="0" t="0" r="0" b="0"/>
                      <wp:wrapNone/>
                      <wp:docPr id="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5908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26.35pt;margin-top:12.45pt;width:30pt;height:2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" strokeweight="2.25pt"/>
                  </w:pict>
                </mc:Fallback>
              </mc:AlternateContent>
            </w:r>
            <w:r w:rsidR="00562AA2">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sz w:val="18"/>
              </w:rPr>
            </w:pPr>
            <w:r>
              <w:rPr>
                <w:iCs/>
                <w:sz w:val="18"/>
              </w:rPr>
              <w:t>Эритроциты в моче</w:t>
            </w:r>
          </w:p>
        </w:tc>
        <w:tc>
          <w:tcPr>
            <w:tcW w:w="1737" w:type="dxa"/>
          </w:tcPr>
          <w:p w:rsidR="00562AA2" w:rsidRDefault="00562AA2">
            <w:pPr>
              <w:pStyle w:val="21"/>
              <w:rPr>
                <w:iCs/>
                <w:sz w:val="18"/>
              </w:rPr>
            </w:pPr>
            <w:r>
              <w:rPr>
                <w:iCs/>
                <w:sz w:val="18"/>
              </w:rPr>
              <w:t>В пределах нормы</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Бактериурия</w:t>
            </w:r>
          </w:p>
        </w:tc>
        <w:tc>
          <w:tcPr>
            <w:tcW w:w="1737" w:type="dxa"/>
          </w:tcPr>
          <w:p w:rsidR="00562AA2" w:rsidRDefault="00562AA2">
            <w:pPr>
              <w:pStyle w:val="21"/>
              <w:rPr>
                <w:iCs/>
              </w:rPr>
            </w:pPr>
            <w:r>
              <w:rPr>
                <w:iCs/>
              </w:rPr>
              <w:t>Не определена</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sz w:val="20"/>
              </w:rPr>
            </w:pPr>
            <w:r>
              <w:rPr>
                <w:iCs/>
                <w:sz w:val="20"/>
              </w:rPr>
              <w:t>Нарушение фильтрационной функции почек</w:t>
            </w:r>
          </w:p>
        </w:tc>
        <w:tc>
          <w:tcPr>
            <w:tcW w:w="1737" w:type="dxa"/>
          </w:tcPr>
          <w:p w:rsidR="00562AA2" w:rsidRDefault="00562AA2">
            <w:pPr>
              <w:pStyle w:val="21"/>
              <w:rPr>
                <w:iCs/>
              </w:rPr>
            </w:pPr>
          </w:p>
          <w:p w:rsidR="00562AA2" w:rsidRDefault="00562AA2">
            <w:pPr>
              <w:pStyle w:val="21"/>
              <w:rPr>
                <w:iCs/>
              </w:rPr>
            </w:pPr>
            <w:r>
              <w:rPr>
                <w:iCs/>
              </w:rPr>
              <w:t>Не определено</w:t>
            </w:r>
          </w:p>
        </w:tc>
        <w:tc>
          <w:tcPr>
            <w:tcW w:w="1737" w:type="dxa"/>
          </w:tcPr>
          <w:p w:rsidR="00562AA2" w:rsidRDefault="00562AA2">
            <w:pPr>
              <w:pStyle w:val="21"/>
              <w:jc w:val="center"/>
              <w:rPr>
                <w:iCs/>
              </w:rPr>
            </w:pPr>
            <w:r>
              <w:rPr>
                <w:iCs/>
              </w:rPr>
              <w:t>+</w:t>
            </w:r>
          </w:p>
          <w:p w:rsidR="00562AA2" w:rsidRDefault="00562AA2">
            <w:pPr>
              <w:pStyle w:val="21"/>
              <w:jc w:val="center"/>
              <w:rPr>
                <w:iCs/>
              </w:rPr>
            </w:pP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Реабсорбция</w:t>
            </w:r>
          </w:p>
        </w:tc>
        <w:tc>
          <w:tcPr>
            <w:tcW w:w="1737" w:type="dxa"/>
          </w:tcPr>
          <w:p w:rsidR="00562AA2" w:rsidRDefault="00562AA2">
            <w:pPr>
              <w:pStyle w:val="21"/>
              <w:rPr>
                <w:iCs/>
              </w:rPr>
            </w:pPr>
            <w:r>
              <w:rPr>
                <w:iCs/>
              </w:rPr>
              <w:t>Не определена</w:t>
            </w:r>
          </w:p>
        </w:tc>
        <w:tc>
          <w:tcPr>
            <w:tcW w:w="1737" w:type="dxa"/>
          </w:tcPr>
          <w:p w:rsidR="00562AA2" w:rsidRDefault="00562AA2">
            <w:pPr>
              <w:pStyle w:val="21"/>
              <w:jc w:val="center"/>
              <w:rPr>
                <w:iCs/>
              </w:rPr>
            </w:pPr>
            <w:r>
              <w:rPr>
                <w:iCs/>
              </w:rPr>
              <w:sym w:font="Symbol" w:char="F0AF"/>
            </w:r>
          </w:p>
        </w:tc>
        <w:tc>
          <w:tcPr>
            <w:tcW w:w="1737" w:type="dxa"/>
          </w:tcPr>
          <w:p w:rsidR="00562AA2" w:rsidRDefault="00562AA2">
            <w:pPr>
              <w:pStyle w:val="21"/>
              <w:jc w:val="center"/>
              <w:rPr>
                <w:iCs/>
              </w:rPr>
            </w:pPr>
            <w:r>
              <w:rPr>
                <w:iCs/>
              </w:rPr>
              <w:sym w:font="Symbol" w:char="F0AF"/>
            </w:r>
          </w:p>
        </w:tc>
        <w:tc>
          <w:tcPr>
            <w:tcW w:w="1737" w:type="dxa"/>
          </w:tcPr>
          <w:p w:rsidR="00562AA2" w:rsidRDefault="00562AA2">
            <w:pPr>
              <w:pStyle w:val="21"/>
              <w:jc w:val="center"/>
              <w:rPr>
                <w:iCs/>
              </w:rPr>
            </w:pPr>
            <w:r>
              <w:rPr>
                <w:iCs/>
              </w:rPr>
              <w:sym w:font="Symbol" w:char="F0AF"/>
            </w:r>
          </w:p>
        </w:tc>
        <w:tc>
          <w:tcPr>
            <w:tcW w:w="1737" w:type="dxa"/>
          </w:tcPr>
          <w:p w:rsidR="00562AA2" w:rsidRDefault="00562AA2">
            <w:pPr>
              <w:pStyle w:val="21"/>
              <w:jc w:val="center"/>
              <w:rPr>
                <w:iCs/>
              </w:rPr>
            </w:pPr>
            <w:r>
              <w:rPr>
                <w:iCs/>
              </w:rPr>
              <w:sym w:font="Symbol" w:char="F0AF"/>
            </w:r>
          </w:p>
        </w:tc>
      </w:tr>
      <w:tr w:rsidR="00562AA2">
        <w:tblPrEx>
          <w:tblCellMar>
            <w:top w:w="0" w:type="dxa"/>
            <w:bottom w:w="0" w:type="dxa"/>
          </w:tblCellMar>
        </w:tblPrEx>
        <w:tc>
          <w:tcPr>
            <w:tcW w:w="1736" w:type="dxa"/>
          </w:tcPr>
          <w:p w:rsidR="00562AA2" w:rsidRDefault="00562AA2">
            <w:pPr>
              <w:pStyle w:val="21"/>
              <w:rPr>
                <w:iCs/>
              </w:rPr>
            </w:pPr>
            <w:r>
              <w:rPr>
                <w:iCs/>
              </w:rPr>
              <w:t>Азотемия</w:t>
            </w:r>
          </w:p>
        </w:tc>
        <w:tc>
          <w:tcPr>
            <w:tcW w:w="1737" w:type="dxa"/>
          </w:tcPr>
          <w:p w:rsidR="00562AA2" w:rsidRDefault="00562AA2">
            <w:pPr>
              <w:pStyle w:val="21"/>
              <w:rPr>
                <w:iCs/>
              </w:rPr>
            </w:pPr>
            <w:r>
              <w:rPr>
                <w:iCs/>
              </w:rPr>
              <w:t>Не определена</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c>
          <w:tcPr>
            <w:tcW w:w="1737" w:type="dxa"/>
          </w:tcPr>
          <w:p w:rsidR="00562AA2" w:rsidRDefault="00562AA2">
            <w:pPr>
              <w:pStyle w:val="21"/>
              <w:jc w:val="center"/>
              <w:rPr>
                <w:iCs/>
              </w:rPr>
            </w:pPr>
            <w:r>
              <w:rPr>
                <w:iCs/>
              </w:rPr>
              <w:t>+</w:t>
            </w:r>
          </w:p>
        </w:tc>
      </w:tr>
      <w:tr w:rsidR="00562AA2">
        <w:tblPrEx>
          <w:tblCellMar>
            <w:top w:w="0" w:type="dxa"/>
            <w:bottom w:w="0" w:type="dxa"/>
          </w:tblCellMar>
        </w:tblPrEx>
        <w:tc>
          <w:tcPr>
            <w:tcW w:w="1736" w:type="dxa"/>
          </w:tcPr>
          <w:p w:rsidR="00562AA2" w:rsidRDefault="00562AA2">
            <w:pPr>
              <w:pStyle w:val="21"/>
              <w:rPr>
                <w:iCs/>
              </w:rPr>
            </w:pPr>
            <w:r>
              <w:rPr>
                <w:iCs/>
              </w:rPr>
              <w:t xml:space="preserve">Пиелография </w:t>
            </w:r>
          </w:p>
        </w:tc>
        <w:tc>
          <w:tcPr>
            <w:tcW w:w="1737" w:type="dxa"/>
          </w:tcPr>
          <w:p w:rsidR="00562AA2" w:rsidRDefault="00562AA2">
            <w:pPr>
              <w:pStyle w:val="21"/>
              <w:rPr>
                <w:iCs/>
                <w:sz w:val="20"/>
              </w:rPr>
            </w:pPr>
            <w:r>
              <w:rPr>
                <w:iCs/>
                <w:sz w:val="20"/>
              </w:rPr>
              <w:t>не проводилось</w:t>
            </w:r>
          </w:p>
        </w:tc>
        <w:tc>
          <w:tcPr>
            <w:tcW w:w="1737" w:type="dxa"/>
          </w:tcPr>
          <w:p w:rsidR="00562AA2" w:rsidRDefault="00562AA2">
            <w:pPr>
              <w:pStyle w:val="21"/>
              <w:jc w:val="center"/>
              <w:rPr>
                <w:iCs/>
                <w:sz w:val="18"/>
              </w:rPr>
            </w:pPr>
            <w:r>
              <w:rPr>
                <w:iCs/>
                <w:sz w:val="18"/>
              </w:rPr>
              <w:t>Изменения чашек лоханок</w:t>
            </w:r>
          </w:p>
        </w:tc>
        <w:tc>
          <w:tcPr>
            <w:tcW w:w="1737" w:type="dxa"/>
          </w:tcPr>
          <w:p w:rsidR="00562AA2" w:rsidRDefault="00562AA2">
            <w:pPr>
              <w:pStyle w:val="21"/>
              <w:jc w:val="center"/>
              <w:rPr>
                <w:iCs/>
                <w:sz w:val="22"/>
              </w:rPr>
            </w:pPr>
            <w:r>
              <w:rPr>
                <w:iCs/>
                <w:sz w:val="22"/>
              </w:rPr>
              <w:t>Изменений нет</w:t>
            </w:r>
          </w:p>
        </w:tc>
        <w:tc>
          <w:tcPr>
            <w:tcW w:w="1737" w:type="dxa"/>
          </w:tcPr>
          <w:p w:rsidR="00562AA2" w:rsidRDefault="00562AA2">
            <w:pPr>
              <w:pStyle w:val="21"/>
              <w:jc w:val="center"/>
              <w:rPr>
                <w:iCs/>
              </w:rPr>
            </w:pPr>
            <w:r>
              <w:rPr>
                <w:iCs/>
                <w:sz w:val="22"/>
              </w:rPr>
              <w:t>Изменений нет</w:t>
            </w:r>
          </w:p>
        </w:tc>
        <w:tc>
          <w:tcPr>
            <w:tcW w:w="1737" w:type="dxa"/>
          </w:tcPr>
          <w:p w:rsidR="00562AA2" w:rsidRDefault="00562AA2">
            <w:pPr>
              <w:pStyle w:val="21"/>
              <w:jc w:val="center"/>
              <w:rPr>
                <w:iCs/>
              </w:rPr>
            </w:pPr>
            <w:r>
              <w:rPr>
                <w:iCs/>
                <w:sz w:val="22"/>
              </w:rPr>
              <w:t>Изменений нет</w:t>
            </w:r>
          </w:p>
        </w:tc>
      </w:tr>
    </w:tbl>
    <w:p w:rsidR="00562AA2" w:rsidRDefault="00794C82">
      <w:pPr>
        <w:jc w:val="both"/>
        <w:rPr>
          <w:iCs/>
        </w:rPr>
      </w:pPr>
      <w:r>
        <w:rPr>
          <w:b/>
          <w:bCs/>
          <w:iCs/>
          <w:noProof/>
          <w:sz w:val="20"/>
        </w:rPr>
        <mc:AlternateContent>
          <mc:Choice Requires="wps">
            <w:drawing>
              <wp:anchor distT="0" distB="0" distL="114300" distR="114300" simplePos="0" relativeHeight="251654656" behindDoc="0" locked="0" layoutInCell="1" allowOverlap="1">
                <wp:simplePos x="0" y="0"/>
                <wp:positionH relativeFrom="column">
                  <wp:posOffset>1206500</wp:posOffset>
                </wp:positionH>
                <wp:positionV relativeFrom="paragraph">
                  <wp:posOffset>55245</wp:posOffset>
                </wp:positionV>
                <wp:extent cx="83185" cy="85725"/>
                <wp:effectExtent l="0" t="0" r="0" b="0"/>
                <wp:wrapNone/>
                <wp:docPr id="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85" cy="85725"/>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95pt;margin-top:4.35pt;width:6.55pt;height: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" strokeweight="1.5pt"/>
            </w:pict>
          </mc:Fallback>
        </mc:AlternateContent>
      </w:r>
      <w:r w:rsidR="00562AA2">
        <w:rPr>
          <w:b/>
          <w:bCs/>
          <w:iCs/>
        </w:rPr>
        <w:t xml:space="preserve">Примечание: 1.         </w:t>
      </w:r>
      <w:r w:rsidR="00562AA2">
        <w:rPr>
          <w:iCs/>
        </w:rPr>
        <w:t>таким значком помечены критерии, которые имеются у данной больной.</w:t>
      </w:r>
    </w:p>
    <w:p w:rsidR="00562AA2" w:rsidRDefault="00562AA2">
      <w:pPr>
        <w:jc w:val="both"/>
        <w:rPr>
          <w:b/>
          <w:bCs/>
          <w:iCs/>
        </w:rPr>
      </w:pPr>
      <w:r>
        <w:rPr>
          <w:b/>
          <w:bCs/>
          <w:iCs/>
        </w:rPr>
        <w:t xml:space="preserve">                         2.  </w:t>
      </w:r>
      <w:r>
        <w:rPr>
          <w:iCs/>
        </w:rPr>
        <w:t>''+'' или ''-'' частота встречаемости критерия</w:t>
      </w:r>
    </w:p>
    <w:p w:rsidR="00562AA2" w:rsidRDefault="00562AA2">
      <w:pPr>
        <w:jc w:val="both"/>
        <w:rPr>
          <w:b/>
          <w:bCs/>
          <w:iCs/>
        </w:rPr>
      </w:pPr>
    </w:p>
    <w:p w:rsidR="00562AA2" w:rsidRDefault="00562AA2">
      <w:pPr>
        <w:jc w:val="both"/>
        <w:rPr>
          <w:b/>
          <w:bCs/>
          <w:iCs/>
        </w:rPr>
      </w:pPr>
    </w:p>
    <w:p w:rsidR="00562AA2" w:rsidRDefault="00562AA2">
      <w:pPr>
        <w:jc w:val="both"/>
        <w:rPr>
          <w:iCs/>
        </w:rPr>
      </w:pPr>
      <w:r>
        <w:rPr>
          <w:b/>
          <w:bCs/>
          <w:iCs/>
        </w:rPr>
        <w:lastRenderedPageBreak/>
        <w:t xml:space="preserve">  </w:t>
      </w:r>
    </w:p>
    <w:p w:rsidR="00562AA2" w:rsidRDefault="00562AA2">
      <w:pPr>
        <w:rPr>
          <w:sz w:val="10"/>
          <w:szCs w:val="10"/>
        </w:rPr>
      </w:pPr>
    </w:p>
    <w:p w:rsidR="00562AA2" w:rsidRDefault="00562AA2" w:rsidP="00526AB8">
      <w:pPr>
        <w:pStyle w:val="3"/>
        <w:numPr>
          <w:ilvl w:val="0"/>
          <w:numId w:val="5"/>
        </w:numPr>
        <w:rPr>
          <w:rFonts w:ascii="Marigold" w:hAnsi="Marigold"/>
          <w:b w:val="0"/>
          <w:i/>
          <w:caps/>
          <w:sz w:val="44"/>
        </w:rPr>
      </w:pPr>
      <w:r>
        <w:rPr>
          <w:rFonts w:ascii="Marigold" w:hAnsi="Marigold"/>
          <w:b w:val="0"/>
          <w:i/>
          <w:caps/>
          <w:sz w:val="44"/>
        </w:rPr>
        <w:t>План лечения</w:t>
      </w:r>
    </w:p>
    <w:p w:rsidR="00562AA2" w:rsidRDefault="00562AA2">
      <w:pPr>
        <w:jc w:val="both"/>
        <w:rPr>
          <w:b/>
          <w:iCs/>
        </w:rPr>
      </w:pPr>
      <w:r>
        <w:rPr>
          <w:b/>
          <w:iCs/>
        </w:rPr>
        <w:t>1.Назначение  антибактериальных препаратов:</w:t>
      </w:r>
    </w:p>
    <w:p w:rsidR="00562AA2" w:rsidRDefault="00562AA2">
      <w:pPr>
        <w:jc w:val="both"/>
        <w:rPr>
          <w:iCs/>
        </w:rPr>
      </w:pPr>
      <w:r>
        <w:rPr>
          <w:iCs/>
        </w:rPr>
        <w:t>до получения  данных антибиотикограммы назначают антибиотики  широкого спектра  действия (ампициллин, канамицин, гентамицин, карб</w:t>
      </w:r>
      <w:r>
        <w:rPr>
          <w:iCs/>
        </w:rPr>
        <w:t>е</w:t>
      </w:r>
      <w:r>
        <w:rPr>
          <w:iCs/>
        </w:rPr>
        <w:t>нициллин) и химические антибактериальные  препараты (фурагин , неграм , 5-НОК , сульфадиметоксин и др.) .</w:t>
      </w:r>
    </w:p>
    <w:p w:rsidR="00562AA2" w:rsidRDefault="00562AA2">
      <w:pPr>
        <w:jc w:val="both"/>
        <w:rPr>
          <w:iCs/>
        </w:rPr>
      </w:pPr>
      <w:r>
        <w:rPr>
          <w:iCs/>
        </w:rPr>
        <w:t>первоначальный  непрерывный курс  антибактериального  лечения составляет 6-8 недель , затем  лечение  продолжают  прерывистыми  курсами .</w:t>
      </w:r>
    </w:p>
    <w:p w:rsidR="00562AA2" w:rsidRDefault="00562AA2">
      <w:pPr>
        <w:jc w:val="both"/>
        <w:rPr>
          <w:iCs/>
        </w:rPr>
      </w:pPr>
      <w:r>
        <w:rPr>
          <w:iCs/>
        </w:rPr>
        <w:t>В  перерывах между  курсами антибиотикотерапии назначают клюквенный морс (по  2-4 стакана  в  день), настой  из трав с диуретическими  и антисептическими  свойствами , бензоат натрия (по 0,5 г 4 раза  в сутки) , метионин (по 1 г 4 раза в сутки) .</w:t>
      </w:r>
    </w:p>
    <w:p w:rsidR="00562AA2" w:rsidRDefault="00562AA2">
      <w:pPr>
        <w:jc w:val="both"/>
        <w:rPr>
          <w:b/>
          <w:iCs/>
        </w:rPr>
      </w:pPr>
      <w:r>
        <w:rPr>
          <w:b/>
          <w:iCs/>
        </w:rPr>
        <w:t>2.Стимуляция неспецифической  иммунологической реактивности.</w:t>
      </w:r>
    </w:p>
    <w:p w:rsidR="00562AA2" w:rsidRDefault="00562AA2">
      <w:pPr>
        <w:jc w:val="both"/>
        <w:rPr>
          <w:b/>
          <w:iCs/>
        </w:rPr>
      </w:pPr>
      <w:r>
        <w:rPr>
          <w:b/>
          <w:iCs/>
        </w:rPr>
        <w:t>3.Санаторно-курортное  лечение:</w:t>
      </w:r>
    </w:p>
    <w:p w:rsidR="00562AA2" w:rsidRDefault="00562AA2">
      <w:pPr>
        <w:jc w:val="both"/>
        <w:rPr>
          <w:iCs/>
        </w:rPr>
      </w:pPr>
      <w:r>
        <w:rPr>
          <w:iCs/>
        </w:rPr>
        <w:t>Трускавец, Железноводск, Джермук и т.д. Прием  слабоминерализованных  вод, бальнео- и  грязелечение, рациональное  питание</w:t>
      </w:r>
    </w:p>
    <w:p w:rsidR="00562AA2" w:rsidRDefault="00562AA2">
      <w:pPr>
        <w:jc w:val="both"/>
        <w:rPr>
          <w:iCs/>
        </w:rPr>
      </w:pPr>
    </w:p>
    <w:p w:rsidR="00562AA2" w:rsidRDefault="00562AA2">
      <w:pPr>
        <w:jc w:val="both"/>
        <w:rPr>
          <w:iCs/>
        </w:rPr>
      </w:pPr>
    </w:p>
    <w:tbl>
      <w:tblPr>
        <w:tblW w:w="15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2"/>
      </w:tblGrid>
      <w:tr w:rsidR="00562AA2">
        <w:tblPrEx>
          <w:tblCellMar>
            <w:top w:w="0" w:type="dxa"/>
            <w:bottom w:w="0" w:type="dxa"/>
          </w:tblCellMar>
        </w:tblPrEx>
        <w:trPr>
          <w:cantSplit/>
          <w:trHeight w:val="299"/>
        </w:trPr>
        <w:tc>
          <w:tcPr>
            <w:tcW w:w="4786" w:type="dxa"/>
            <w:vMerge w:val="restart"/>
          </w:tcPr>
          <w:p w:rsidR="00562AA2" w:rsidRDefault="00562AA2">
            <w:pPr>
              <w:pStyle w:val="2"/>
            </w:pPr>
            <w:r>
              <w:t>НАЗНАЧЕНИЯ</w:t>
            </w:r>
          </w:p>
        </w:tc>
      </w:tr>
      <w:tr w:rsidR="00562AA2">
        <w:tblPrEx>
          <w:tblCellMar>
            <w:top w:w="0" w:type="dxa"/>
            <w:bottom w:w="0" w:type="dxa"/>
          </w:tblCellMar>
        </w:tblPrEx>
        <w:trPr>
          <w:cantSplit/>
          <w:trHeight w:val="276"/>
        </w:trPr>
        <w:tc>
          <w:tcPr>
            <w:tcW w:w="15572" w:type="dxa"/>
            <w:vMerge/>
          </w:tcPr>
          <w:p w:rsidR="00562AA2" w:rsidRDefault="00562AA2">
            <w:pPr>
              <w:jc w:val="both"/>
            </w:pPr>
          </w:p>
        </w:tc>
      </w:tr>
      <w:tr w:rsidR="00562AA2">
        <w:tblPrEx>
          <w:tblCellMar>
            <w:top w:w="0" w:type="dxa"/>
            <w:bottom w:w="0" w:type="dxa"/>
          </w:tblCellMar>
        </w:tblPrEx>
        <w:tc>
          <w:tcPr>
            <w:tcW w:w="4786" w:type="dxa"/>
          </w:tcPr>
          <w:p w:rsidR="00562AA2" w:rsidRDefault="00562AA2">
            <w:pPr>
              <w:pStyle w:val="3"/>
            </w:pPr>
            <w:r>
              <w:t>Режим</w:t>
            </w:r>
          </w:p>
        </w:tc>
      </w:tr>
      <w:tr w:rsidR="00562AA2">
        <w:tblPrEx>
          <w:tblCellMar>
            <w:top w:w="0" w:type="dxa"/>
            <w:bottom w:w="0" w:type="dxa"/>
          </w:tblCellMar>
        </w:tblPrEx>
        <w:tc>
          <w:tcPr>
            <w:tcW w:w="4786" w:type="dxa"/>
          </w:tcPr>
          <w:p w:rsidR="00562AA2" w:rsidRDefault="00562AA2">
            <w:pPr>
              <w:pStyle w:val="3"/>
            </w:pPr>
            <w:r>
              <w:t>Диета</w:t>
            </w:r>
          </w:p>
        </w:tc>
      </w:tr>
      <w:tr w:rsidR="00562AA2">
        <w:tblPrEx>
          <w:tblCellMar>
            <w:top w:w="0" w:type="dxa"/>
            <w:bottom w:w="0" w:type="dxa"/>
          </w:tblCellMar>
        </w:tblPrEx>
        <w:trPr>
          <w:cantSplit/>
          <w:trHeight w:val="322"/>
        </w:trPr>
        <w:tc>
          <w:tcPr>
            <w:tcW w:w="4786" w:type="dxa"/>
            <w:vMerge w:val="restart"/>
          </w:tcPr>
          <w:p w:rsidR="00562AA2" w:rsidRDefault="00562AA2">
            <w:pPr>
              <w:jc w:val="both"/>
              <w:rPr>
                <w:sz w:val="28"/>
              </w:rPr>
            </w:pPr>
            <w:r>
              <w:rPr>
                <w:sz w:val="28"/>
                <w:lang w:val="en-US"/>
              </w:rPr>
              <w:t>Benzylpenicillini</w:t>
            </w:r>
            <w:r>
              <w:rPr>
                <w:sz w:val="28"/>
              </w:rPr>
              <w:t>-</w:t>
            </w:r>
            <w:r>
              <w:rPr>
                <w:sz w:val="28"/>
                <w:lang w:val="en-US"/>
              </w:rPr>
              <w:t>natrii</w:t>
            </w:r>
            <w:r>
              <w:rPr>
                <w:sz w:val="28"/>
              </w:rPr>
              <w:t xml:space="preserve"> 1.0</w:t>
            </w:r>
          </w:p>
          <w:p w:rsidR="00562AA2" w:rsidRDefault="00562AA2">
            <w:pPr>
              <w:jc w:val="both"/>
              <w:rPr>
                <w:sz w:val="28"/>
              </w:rPr>
            </w:pPr>
            <w:r>
              <w:rPr>
                <w:sz w:val="28"/>
              </w:rPr>
              <w:t>В/м 6 раз в день</w:t>
            </w:r>
          </w:p>
        </w:tc>
      </w:tr>
      <w:tr w:rsidR="00562AA2">
        <w:tblPrEx>
          <w:tblCellMar>
            <w:top w:w="0" w:type="dxa"/>
            <w:bottom w:w="0" w:type="dxa"/>
          </w:tblCellMar>
        </w:tblPrEx>
        <w:trPr>
          <w:cantSplit/>
          <w:trHeight w:val="276"/>
        </w:trPr>
        <w:tc>
          <w:tcPr>
            <w:tcW w:w="15572" w:type="dxa"/>
            <w:vMerge/>
          </w:tcPr>
          <w:p w:rsidR="00562AA2" w:rsidRDefault="00562AA2">
            <w:pPr>
              <w:jc w:val="both"/>
            </w:pPr>
          </w:p>
        </w:tc>
      </w:tr>
      <w:tr w:rsidR="00562AA2">
        <w:tblPrEx>
          <w:tblCellMar>
            <w:top w:w="0" w:type="dxa"/>
            <w:bottom w:w="0" w:type="dxa"/>
          </w:tblCellMar>
        </w:tblPrEx>
        <w:trPr>
          <w:cantSplit/>
          <w:trHeight w:val="322"/>
        </w:trPr>
        <w:tc>
          <w:tcPr>
            <w:tcW w:w="4786" w:type="dxa"/>
            <w:vMerge w:val="restart"/>
          </w:tcPr>
          <w:p w:rsidR="00562AA2" w:rsidRDefault="00562AA2">
            <w:pPr>
              <w:pStyle w:val="4"/>
            </w:pPr>
            <w:r>
              <w:rPr>
                <w:lang w:val="en-US"/>
              </w:rPr>
              <w:t>Gentamycini</w:t>
            </w:r>
            <w:r>
              <w:t xml:space="preserve"> </w:t>
            </w:r>
            <w:r>
              <w:rPr>
                <w:lang w:val="en-US"/>
              </w:rPr>
              <w:t>sulfatis</w:t>
            </w:r>
            <w:r>
              <w:t xml:space="preserve">  0.08 </w:t>
            </w:r>
          </w:p>
          <w:p w:rsidR="00562AA2" w:rsidRDefault="00562AA2">
            <w:pPr>
              <w:jc w:val="both"/>
              <w:rPr>
                <w:sz w:val="28"/>
              </w:rPr>
            </w:pPr>
            <w:r>
              <w:rPr>
                <w:sz w:val="28"/>
              </w:rPr>
              <w:t>По 80 мг в/м 2 раза в день</w:t>
            </w:r>
          </w:p>
        </w:tc>
      </w:tr>
      <w:tr w:rsidR="00562AA2">
        <w:tblPrEx>
          <w:tblCellMar>
            <w:top w:w="0" w:type="dxa"/>
            <w:bottom w:w="0" w:type="dxa"/>
          </w:tblCellMar>
        </w:tblPrEx>
        <w:trPr>
          <w:cantSplit/>
          <w:trHeight w:val="322"/>
        </w:trPr>
        <w:tc>
          <w:tcPr>
            <w:tcW w:w="15572" w:type="dxa"/>
            <w:vMerge/>
          </w:tcPr>
          <w:p w:rsidR="00562AA2" w:rsidRDefault="00562AA2">
            <w:pPr>
              <w:jc w:val="both"/>
              <w:rPr>
                <w:sz w:val="28"/>
              </w:rPr>
            </w:pPr>
          </w:p>
        </w:tc>
      </w:tr>
      <w:tr w:rsidR="00562AA2">
        <w:tblPrEx>
          <w:tblCellMar>
            <w:top w:w="0" w:type="dxa"/>
            <w:bottom w:w="0" w:type="dxa"/>
          </w:tblCellMar>
        </w:tblPrEx>
        <w:trPr>
          <w:cantSplit/>
          <w:trHeight w:val="322"/>
        </w:trPr>
        <w:tc>
          <w:tcPr>
            <w:tcW w:w="4786" w:type="dxa"/>
            <w:vMerge w:val="restart"/>
          </w:tcPr>
          <w:p w:rsidR="00562AA2" w:rsidRDefault="00562AA2">
            <w:pPr>
              <w:jc w:val="both"/>
              <w:rPr>
                <w:sz w:val="28"/>
              </w:rPr>
            </w:pPr>
            <w:r>
              <w:rPr>
                <w:sz w:val="28"/>
                <w:lang w:val="en-US"/>
              </w:rPr>
              <w:t>Diclofenac</w:t>
            </w:r>
            <w:r>
              <w:rPr>
                <w:sz w:val="28"/>
              </w:rPr>
              <w:t>-</w:t>
            </w:r>
            <w:r>
              <w:rPr>
                <w:sz w:val="28"/>
                <w:lang w:val="en-US"/>
              </w:rPr>
              <w:t>natrii</w:t>
            </w:r>
            <w:r>
              <w:rPr>
                <w:sz w:val="28"/>
              </w:rPr>
              <w:t xml:space="preserve"> 75</w:t>
            </w:r>
            <w:r>
              <w:rPr>
                <w:sz w:val="28"/>
                <w:lang w:val="en-US"/>
              </w:rPr>
              <w:t>mg</w:t>
            </w:r>
          </w:p>
          <w:p w:rsidR="00562AA2" w:rsidRDefault="00562AA2">
            <w:pPr>
              <w:jc w:val="both"/>
              <w:rPr>
                <w:sz w:val="28"/>
              </w:rPr>
            </w:pPr>
            <w:r>
              <w:rPr>
                <w:sz w:val="28"/>
              </w:rPr>
              <w:t>По 75 мг в/м 1 раз в день</w:t>
            </w:r>
          </w:p>
        </w:tc>
      </w:tr>
      <w:tr w:rsidR="00562AA2">
        <w:tblPrEx>
          <w:tblCellMar>
            <w:top w:w="0" w:type="dxa"/>
            <w:bottom w:w="0" w:type="dxa"/>
          </w:tblCellMar>
        </w:tblPrEx>
        <w:trPr>
          <w:cantSplit/>
          <w:trHeight w:val="322"/>
        </w:trPr>
        <w:tc>
          <w:tcPr>
            <w:tcW w:w="15572" w:type="dxa"/>
            <w:vMerge/>
          </w:tcPr>
          <w:p w:rsidR="00562AA2" w:rsidRDefault="00562AA2">
            <w:pPr>
              <w:jc w:val="both"/>
              <w:rPr>
                <w:sz w:val="28"/>
              </w:rPr>
            </w:pPr>
          </w:p>
        </w:tc>
      </w:tr>
      <w:tr w:rsidR="00562AA2">
        <w:tblPrEx>
          <w:tblCellMar>
            <w:top w:w="0" w:type="dxa"/>
            <w:bottom w:w="0" w:type="dxa"/>
          </w:tblCellMar>
        </w:tblPrEx>
        <w:trPr>
          <w:cantSplit/>
          <w:trHeight w:val="322"/>
        </w:trPr>
        <w:tc>
          <w:tcPr>
            <w:tcW w:w="4786" w:type="dxa"/>
            <w:vMerge w:val="restart"/>
          </w:tcPr>
          <w:p w:rsidR="00562AA2" w:rsidRDefault="00794C82">
            <w:pPr>
              <w:jc w:val="both"/>
              <w:rPr>
                <w:sz w:val="28"/>
              </w:rPr>
            </w:pPr>
            <w:r>
              <w:rPr>
                <w:noProof/>
              </w:rPr>
              <mc:AlternateContent>
                <mc:Choice Requires="wps">
                  <w:drawing>
                    <wp:anchor distT="0" distB="0" distL="114300" distR="114300" simplePos="0" relativeHeight="251652608" behindDoc="0" locked="0" layoutInCell="1" allowOverlap="1">
                      <wp:simplePos x="0" y="0"/>
                      <wp:positionH relativeFrom="column">
                        <wp:posOffset>1643380</wp:posOffset>
                      </wp:positionH>
                      <wp:positionV relativeFrom="paragraph">
                        <wp:posOffset>68580</wp:posOffset>
                      </wp:positionV>
                      <wp:extent cx="114300" cy="3429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129.4pt;margin-top:5.4pt;width:9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"/>
                  </w:pict>
                </mc:Fallback>
              </mc:AlternateContent>
            </w:r>
            <w:r w:rsidR="00562AA2">
              <w:rPr>
                <w:sz w:val="28"/>
                <w:lang w:val="en-US"/>
              </w:rPr>
              <w:t>Sol</w:t>
            </w:r>
            <w:r w:rsidR="00562AA2">
              <w:rPr>
                <w:sz w:val="28"/>
              </w:rPr>
              <w:t xml:space="preserve">. </w:t>
            </w:r>
            <w:r w:rsidR="00562AA2">
              <w:rPr>
                <w:sz w:val="28"/>
                <w:lang w:val="en-US"/>
              </w:rPr>
              <w:t>Glucosi</w:t>
            </w:r>
            <w:r w:rsidR="00562AA2">
              <w:rPr>
                <w:sz w:val="28"/>
              </w:rPr>
              <w:t xml:space="preserve"> 5% 400.0     в/в капельно</w:t>
            </w:r>
          </w:p>
          <w:p w:rsidR="00562AA2" w:rsidRDefault="00562AA2">
            <w:pPr>
              <w:jc w:val="both"/>
              <w:rPr>
                <w:sz w:val="28"/>
                <w:lang w:val="en-US"/>
              </w:rPr>
            </w:pPr>
            <w:r>
              <w:rPr>
                <w:sz w:val="28"/>
                <w:lang w:val="en-US"/>
              </w:rPr>
              <w:t xml:space="preserve">Insulini 5 </w:t>
            </w:r>
            <w:r>
              <w:rPr>
                <w:sz w:val="28"/>
              </w:rPr>
              <w:t>ед</w:t>
            </w:r>
            <w:r>
              <w:rPr>
                <w:sz w:val="28"/>
                <w:lang w:val="en-US"/>
              </w:rPr>
              <w:t xml:space="preserve"> </w:t>
            </w:r>
          </w:p>
        </w:tc>
      </w:tr>
      <w:tr w:rsidR="00562AA2">
        <w:tblPrEx>
          <w:tblCellMar>
            <w:top w:w="0" w:type="dxa"/>
            <w:bottom w:w="0" w:type="dxa"/>
          </w:tblCellMar>
        </w:tblPrEx>
        <w:trPr>
          <w:cantSplit/>
          <w:trHeight w:val="322"/>
        </w:trPr>
        <w:tc>
          <w:tcPr>
            <w:tcW w:w="15572" w:type="dxa"/>
            <w:vMerge/>
          </w:tcPr>
          <w:p w:rsidR="00562AA2" w:rsidRDefault="00562AA2">
            <w:pPr>
              <w:jc w:val="both"/>
              <w:rPr>
                <w:sz w:val="28"/>
                <w:lang w:val="en-US"/>
              </w:rPr>
            </w:pPr>
          </w:p>
        </w:tc>
      </w:tr>
      <w:tr w:rsidR="00562AA2">
        <w:tblPrEx>
          <w:tblCellMar>
            <w:top w:w="0" w:type="dxa"/>
            <w:bottom w:w="0" w:type="dxa"/>
          </w:tblCellMar>
        </w:tblPrEx>
        <w:trPr>
          <w:cantSplit/>
          <w:trHeight w:val="276"/>
        </w:trPr>
        <w:tc>
          <w:tcPr>
            <w:tcW w:w="4786" w:type="dxa"/>
            <w:vMerge w:val="restart"/>
          </w:tcPr>
          <w:p w:rsidR="00562AA2" w:rsidRDefault="00794C82">
            <w:pPr>
              <w:jc w:val="both"/>
              <w:rPr>
                <w:sz w:val="28"/>
                <w:lang w:val="en-US"/>
              </w:rPr>
            </w:pPr>
            <w:r>
              <w:rPr>
                <w:noProof/>
              </w:rPr>
              <mc:AlternateContent>
                <mc:Choice Requires="wps">
                  <w:drawing>
                    <wp:anchor distT="0" distB="0" distL="114300" distR="114300" simplePos="0" relativeHeight="251653632" behindDoc="0" locked="0" layoutInCell="1" allowOverlap="1">
                      <wp:simplePos x="0" y="0"/>
                      <wp:positionH relativeFrom="column">
                        <wp:posOffset>2100580</wp:posOffset>
                      </wp:positionH>
                      <wp:positionV relativeFrom="paragraph">
                        <wp:posOffset>-10160</wp:posOffset>
                      </wp:positionV>
                      <wp:extent cx="114300" cy="45720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65.4pt;margin-top:-.8pt;width:9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"/>
                  </w:pict>
                </mc:Fallback>
              </mc:AlternateContent>
            </w:r>
            <w:r w:rsidR="00562AA2">
              <w:rPr>
                <w:sz w:val="28"/>
                <w:lang w:val="en-US"/>
              </w:rPr>
              <w:t xml:space="preserve">Sol. Natrii Cloridi 0.9% 400.0     </w:t>
            </w:r>
            <w:r w:rsidR="00562AA2">
              <w:rPr>
                <w:sz w:val="28"/>
              </w:rPr>
              <w:t>в</w:t>
            </w:r>
            <w:r w:rsidR="00562AA2">
              <w:rPr>
                <w:sz w:val="28"/>
                <w:lang w:val="en-US"/>
              </w:rPr>
              <w:t>/</w:t>
            </w:r>
            <w:r w:rsidR="00562AA2">
              <w:rPr>
                <w:sz w:val="28"/>
              </w:rPr>
              <w:t>в</w:t>
            </w:r>
          </w:p>
          <w:p w:rsidR="00562AA2" w:rsidRDefault="00562AA2">
            <w:pPr>
              <w:jc w:val="both"/>
              <w:rPr>
                <w:lang w:val="en-US"/>
              </w:rPr>
            </w:pPr>
            <w:r>
              <w:rPr>
                <w:sz w:val="28"/>
                <w:lang w:val="en-US"/>
              </w:rPr>
              <w:t xml:space="preserve">Acidi Ascorbinici 5% 10.0        </w:t>
            </w:r>
            <w:r>
              <w:t>капельно</w:t>
            </w:r>
          </w:p>
        </w:tc>
      </w:tr>
      <w:tr w:rsidR="00562AA2">
        <w:tblPrEx>
          <w:tblCellMar>
            <w:top w:w="0" w:type="dxa"/>
            <w:bottom w:w="0" w:type="dxa"/>
          </w:tblCellMar>
        </w:tblPrEx>
        <w:trPr>
          <w:cantSplit/>
          <w:trHeight w:val="322"/>
        </w:trPr>
        <w:tc>
          <w:tcPr>
            <w:tcW w:w="15572" w:type="dxa"/>
            <w:vMerge/>
          </w:tcPr>
          <w:p w:rsidR="00562AA2" w:rsidRDefault="00562AA2">
            <w:pPr>
              <w:jc w:val="both"/>
              <w:rPr>
                <w:sz w:val="28"/>
                <w:lang w:val="en-US"/>
              </w:rPr>
            </w:pPr>
          </w:p>
        </w:tc>
      </w:tr>
    </w:tbl>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lang w:val="en-US"/>
        </w:rPr>
      </w:pPr>
    </w:p>
    <w:p w:rsidR="00562AA2" w:rsidRDefault="00562AA2">
      <w:pPr>
        <w:jc w:val="both"/>
        <w:rPr>
          <w:iCs/>
        </w:rPr>
      </w:pPr>
      <w:r>
        <w:rPr>
          <w:iCs/>
        </w:rPr>
        <w:t>Куратор                                                                                                                       /Суровов А.А./</w:t>
      </w:r>
    </w:p>
    <w:p w:rsidR="00562AA2" w:rsidRDefault="00562AA2">
      <w:pPr>
        <w:jc w:val="both"/>
        <w:rPr>
          <w:bCs/>
          <w:iCs/>
        </w:rPr>
      </w:pPr>
    </w:p>
    <w:p w:rsidR="00562AA2" w:rsidRDefault="00562AA2" w:rsidP="00526AB8">
      <w:pPr>
        <w:pStyle w:val="3"/>
        <w:numPr>
          <w:ilvl w:val="0"/>
          <w:numId w:val="5"/>
        </w:numPr>
        <w:rPr>
          <w:rFonts w:ascii="Marigold" w:hAnsi="Marigold"/>
          <w:b w:val="0"/>
          <w:i/>
          <w:caps/>
          <w:sz w:val="44"/>
        </w:rPr>
      </w:pPr>
      <w:r>
        <w:rPr>
          <w:rFonts w:ascii="Marigold" w:hAnsi="Marigold"/>
          <w:b w:val="0"/>
          <w:i/>
          <w:caps/>
          <w:sz w:val="44"/>
        </w:rPr>
        <w:t>литература</w:t>
      </w:r>
    </w:p>
    <w:p w:rsidR="00562AA2" w:rsidRDefault="00562AA2"/>
    <w:p w:rsidR="00562AA2" w:rsidRDefault="00562AA2" w:rsidP="00526AB8">
      <w:pPr>
        <w:numPr>
          <w:ilvl w:val="0"/>
          <w:numId w:val="9"/>
        </w:numPr>
      </w:pPr>
      <w:r>
        <w:t>Болезни почек. Минкин Р.Б. СПб.: орваль 1994год</w:t>
      </w:r>
    </w:p>
    <w:p w:rsidR="00562AA2" w:rsidRDefault="00562AA2" w:rsidP="00526AB8">
      <w:pPr>
        <w:numPr>
          <w:ilvl w:val="0"/>
          <w:numId w:val="9"/>
        </w:numPr>
      </w:pPr>
      <w:r>
        <w:lastRenderedPageBreak/>
        <w:t xml:space="preserve">воспалительные заболевания почек: пиелонефрит и др. туболоинтерстициальные заболевания. Шулутко Б.И. СПб.: Ренкор1996 год    </w:t>
      </w:r>
    </w:p>
    <w:p w:rsidR="00562AA2" w:rsidRDefault="00562AA2"/>
    <w:p w:rsidR="00562AA2" w:rsidRDefault="00562AA2"/>
    <w:p w:rsidR="00562AA2" w:rsidRDefault="00562AA2">
      <w:pPr>
        <w:rPr>
          <w:sz w:val="28"/>
        </w:rPr>
      </w:pPr>
    </w:p>
    <w:p w:rsidR="00562AA2" w:rsidRDefault="00562AA2"/>
    <w:sectPr w:rsidR="00562AA2">
      <w:pgSz w:w="11906" w:h="16838" w:code="9"/>
      <w:pgMar w:top="567" w:right="567" w:bottom="913" w:left="1134" w:header="708" w:footer="708"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rigold">
    <w:altName w:val="Courier New"/>
    <w:charset w:val="00"/>
    <w:family w:val="script"/>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AF9"/>
    <w:multiLevelType w:val="singleLevel"/>
    <w:tmpl w:val="0CF44682"/>
    <w:lvl w:ilvl="0">
      <w:numFmt w:val="bullet"/>
      <w:lvlText w:val="-"/>
      <w:lvlJc w:val="left"/>
      <w:pPr>
        <w:tabs>
          <w:tab w:val="num" w:pos="360"/>
        </w:tabs>
        <w:ind w:left="360" w:hanging="360"/>
      </w:pPr>
      <w:rPr>
        <w:rFonts w:hint="default"/>
      </w:rPr>
    </w:lvl>
  </w:abstractNum>
  <w:abstractNum w:abstractNumId="1">
    <w:nsid w:val="10E24FAB"/>
    <w:multiLevelType w:val="singleLevel"/>
    <w:tmpl w:val="D5BE5BBC"/>
    <w:lvl w:ilvl="0">
      <w:start w:val="1"/>
      <w:numFmt w:val="bullet"/>
      <w:lvlText w:val=""/>
      <w:lvlJc w:val="left"/>
      <w:pPr>
        <w:tabs>
          <w:tab w:val="num" w:pos="720"/>
        </w:tabs>
        <w:ind w:left="360" w:hanging="360"/>
      </w:pPr>
      <w:rPr>
        <w:rFonts w:ascii="Wingdings" w:hAnsi="Wingdings" w:hint="default"/>
      </w:rPr>
    </w:lvl>
  </w:abstractNum>
  <w:abstractNum w:abstractNumId="2">
    <w:nsid w:val="22FE26F0"/>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abstractNum w:abstractNumId="3">
    <w:nsid w:val="25137FCD"/>
    <w:multiLevelType w:val="hybridMultilevel"/>
    <w:tmpl w:val="E60CF0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867ACD"/>
    <w:multiLevelType w:val="singleLevel"/>
    <w:tmpl w:val="445261CC"/>
    <w:lvl w:ilvl="0">
      <w:start w:val="1"/>
      <w:numFmt w:val="bullet"/>
      <w:lvlText w:val=""/>
      <w:lvlJc w:val="left"/>
      <w:pPr>
        <w:tabs>
          <w:tab w:val="num" w:pos="360"/>
        </w:tabs>
        <w:ind w:left="360" w:hanging="360"/>
      </w:pPr>
      <w:rPr>
        <w:rFonts w:ascii="Wingdings" w:hAnsi="Wingdings" w:hint="default"/>
      </w:rPr>
    </w:lvl>
  </w:abstractNum>
  <w:abstractNum w:abstractNumId="5">
    <w:nsid w:val="61A669F2"/>
    <w:multiLevelType w:val="singleLevel"/>
    <w:tmpl w:val="91749C34"/>
    <w:lvl w:ilvl="0">
      <w:start w:val="1"/>
      <w:numFmt w:val="upperRoman"/>
      <w:lvlText w:val="%1."/>
      <w:lvlJc w:val="left"/>
      <w:pPr>
        <w:tabs>
          <w:tab w:val="num" w:pos="720"/>
        </w:tabs>
        <w:ind w:left="720" w:hanging="720"/>
      </w:pPr>
      <w:rPr>
        <w:rFonts w:hint="default"/>
      </w:rPr>
    </w:lvl>
  </w:abstractNum>
  <w:abstractNum w:abstractNumId="6">
    <w:nsid w:val="6BBA1BCC"/>
    <w:multiLevelType w:val="hybridMultilevel"/>
    <w:tmpl w:val="3420FD3A"/>
    <w:lvl w:ilvl="0" w:tplc="0CF44682">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040085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7B3F647A"/>
    <w:multiLevelType w:val="singleLevel"/>
    <w:tmpl w:val="5C547704"/>
    <w:lvl w:ilvl="0">
      <w:start w:val="1"/>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0"/>
  </w:num>
  <w:num w:numId="3">
    <w:abstractNumId w:val="2"/>
  </w:num>
  <w:num w:numId="4">
    <w:abstractNumId w:val="8"/>
  </w:num>
  <w:num w:numId="5">
    <w:abstractNumId w:val="5"/>
  </w:num>
  <w:num w:numId="6">
    <w:abstractNumId w:val="7"/>
  </w:num>
  <w:num w:numId="7">
    <w:abstractNumId w:val="1"/>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23"/>
    <w:rsid w:val="000B0323"/>
    <w:rsid w:val="00526AB8"/>
    <w:rsid w:val="00562AA2"/>
    <w:rsid w:val="00794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Cs/>
      <w:sz w:val="28"/>
    </w:rPr>
  </w:style>
  <w:style w:type="paragraph" w:styleId="2">
    <w:name w:val="heading 2"/>
    <w:basedOn w:val="a"/>
    <w:next w:val="a"/>
    <w:qFormat/>
    <w:pPr>
      <w:keepNext/>
      <w:jc w:val="both"/>
      <w:outlineLvl w:val="1"/>
    </w:pPr>
    <w:rPr>
      <w:b/>
      <w:bCs/>
      <w:sz w:val="26"/>
      <w:u w:val="single"/>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jc w:val="both"/>
      <w:outlineLvl w:val="3"/>
    </w:pPr>
    <w:rPr>
      <w:sz w:val="28"/>
      <w:szCs w:val="20"/>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jc w:val="both"/>
      <w:outlineLvl w:val="5"/>
    </w:pPr>
    <w:rPr>
      <w:b/>
      <w:bCs/>
      <w:sz w:val="26"/>
      <w:lang w:val="en-US"/>
    </w:rPr>
  </w:style>
  <w:style w:type="paragraph" w:styleId="7">
    <w:name w:val="heading 7"/>
    <w:basedOn w:val="a"/>
    <w:next w:val="a"/>
    <w:qFormat/>
    <w:pPr>
      <w:keepNext/>
      <w:outlineLvl w:val="6"/>
    </w:pPr>
    <w:rPr>
      <w:i/>
      <w:iCs/>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8"/>
    </w:rPr>
  </w:style>
  <w:style w:type="paragraph" w:styleId="20">
    <w:name w:val="Body Text Indent 2"/>
    <w:basedOn w:val="a"/>
    <w:pPr>
      <w:ind w:left="270"/>
      <w:jc w:val="both"/>
    </w:pPr>
    <w:rPr>
      <w:b/>
      <w:bCs/>
      <w:sz w:val="26"/>
    </w:rPr>
  </w:style>
  <w:style w:type="paragraph" w:styleId="a4">
    <w:name w:val="Body Text Indent"/>
    <w:basedOn w:val="a"/>
    <w:pPr>
      <w:ind w:left="4536"/>
      <w:jc w:val="center"/>
    </w:pPr>
    <w:rPr>
      <w:bCs/>
    </w:rPr>
  </w:style>
  <w:style w:type="paragraph" w:styleId="21">
    <w:name w:val="Body Text 2"/>
    <w:basedOn w:val="a"/>
    <w:pPr>
      <w:jc w:val="both"/>
    </w:pPr>
  </w:style>
  <w:style w:type="paragraph" w:customStyle="1" w:styleId="FR1">
    <w:name w:val="FR1"/>
    <w:pPr>
      <w:widowControl w:val="0"/>
      <w:autoSpaceDE w:val="0"/>
      <w:autoSpaceDN w:val="0"/>
      <w:adjustRightInd w:val="0"/>
      <w:jc w:val="right"/>
    </w:pPr>
    <w:rPr>
      <w:rFonts w:ascii="Arial" w:hAnsi="Arial" w:cs="Arial"/>
      <w:sz w:val="28"/>
      <w:szCs w:val="28"/>
    </w:rPr>
  </w:style>
  <w:style w:type="paragraph" w:styleId="30">
    <w:name w:val="Body Text 3"/>
    <w:basedOn w:val="a"/>
    <w:rPr>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both"/>
      <w:outlineLvl w:val="0"/>
    </w:pPr>
    <w:rPr>
      <w:bCs/>
      <w:sz w:val="28"/>
    </w:rPr>
  </w:style>
  <w:style w:type="paragraph" w:styleId="2">
    <w:name w:val="heading 2"/>
    <w:basedOn w:val="a"/>
    <w:next w:val="a"/>
    <w:qFormat/>
    <w:pPr>
      <w:keepNext/>
      <w:jc w:val="both"/>
      <w:outlineLvl w:val="1"/>
    </w:pPr>
    <w:rPr>
      <w:b/>
      <w:bCs/>
      <w:sz w:val="26"/>
      <w:u w:val="single"/>
    </w:rPr>
  </w:style>
  <w:style w:type="paragraph" w:styleId="3">
    <w:name w:val="heading 3"/>
    <w:basedOn w:val="a"/>
    <w:next w:val="a"/>
    <w:qFormat/>
    <w:pPr>
      <w:keepNext/>
      <w:jc w:val="center"/>
      <w:outlineLvl w:val="2"/>
    </w:pPr>
    <w:rPr>
      <w:b/>
      <w:bCs/>
    </w:rPr>
  </w:style>
  <w:style w:type="paragraph" w:styleId="4">
    <w:name w:val="heading 4"/>
    <w:basedOn w:val="a"/>
    <w:next w:val="a"/>
    <w:qFormat/>
    <w:pPr>
      <w:keepNext/>
      <w:jc w:val="both"/>
      <w:outlineLvl w:val="3"/>
    </w:pPr>
    <w:rPr>
      <w:sz w:val="28"/>
      <w:szCs w:val="20"/>
    </w:rPr>
  </w:style>
  <w:style w:type="paragraph" w:styleId="5">
    <w:name w:val="heading 5"/>
    <w:basedOn w:val="a"/>
    <w:next w:val="a"/>
    <w:qFormat/>
    <w:pPr>
      <w:keepNext/>
      <w:jc w:val="center"/>
      <w:outlineLvl w:val="4"/>
    </w:pPr>
    <w:rPr>
      <w:b/>
      <w:bCs/>
      <w:sz w:val="28"/>
    </w:rPr>
  </w:style>
  <w:style w:type="paragraph" w:styleId="6">
    <w:name w:val="heading 6"/>
    <w:basedOn w:val="a"/>
    <w:next w:val="a"/>
    <w:qFormat/>
    <w:pPr>
      <w:keepNext/>
      <w:jc w:val="both"/>
      <w:outlineLvl w:val="5"/>
    </w:pPr>
    <w:rPr>
      <w:b/>
      <w:bCs/>
      <w:sz w:val="26"/>
      <w:lang w:val="en-US"/>
    </w:rPr>
  </w:style>
  <w:style w:type="paragraph" w:styleId="7">
    <w:name w:val="heading 7"/>
    <w:basedOn w:val="a"/>
    <w:next w:val="a"/>
    <w:qFormat/>
    <w:pPr>
      <w:keepNext/>
      <w:outlineLvl w:val="6"/>
    </w:pPr>
    <w:rPr>
      <w:i/>
      <w:iCs/>
      <w:sz w:val="16"/>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b/>
      <w:bCs/>
      <w:sz w:val="28"/>
    </w:rPr>
  </w:style>
  <w:style w:type="paragraph" w:styleId="20">
    <w:name w:val="Body Text Indent 2"/>
    <w:basedOn w:val="a"/>
    <w:pPr>
      <w:ind w:left="270"/>
      <w:jc w:val="both"/>
    </w:pPr>
    <w:rPr>
      <w:b/>
      <w:bCs/>
      <w:sz w:val="26"/>
    </w:rPr>
  </w:style>
  <w:style w:type="paragraph" w:styleId="a4">
    <w:name w:val="Body Text Indent"/>
    <w:basedOn w:val="a"/>
    <w:pPr>
      <w:ind w:left="4536"/>
      <w:jc w:val="center"/>
    </w:pPr>
    <w:rPr>
      <w:bCs/>
    </w:rPr>
  </w:style>
  <w:style w:type="paragraph" w:styleId="21">
    <w:name w:val="Body Text 2"/>
    <w:basedOn w:val="a"/>
    <w:pPr>
      <w:jc w:val="both"/>
    </w:pPr>
  </w:style>
  <w:style w:type="paragraph" w:customStyle="1" w:styleId="FR1">
    <w:name w:val="FR1"/>
    <w:pPr>
      <w:widowControl w:val="0"/>
      <w:autoSpaceDE w:val="0"/>
      <w:autoSpaceDN w:val="0"/>
      <w:adjustRightInd w:val="0"/>
      <w:jc w:val="right"/>
    </w:pPr>
    <w:rPr>
      <w:rFonts w:ascii="Arial" w:hAnsi="Arial" w:cs="Arial"/>
      <w:sz w:val="28"/>
      <w:szCs w:val="28"/>
    </w:rPr>
  </w:style>
  <w:style w:type="paragraph" w:styleId="30">
    <w:name w:val="Body Text 3"/>
    <w:basedOn w:val="a"/>
    <w:rPr>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1966</Words>
  <Characters>11210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ТЮМЕНСКАЯ ГОСУДАРСТВЕННАЯ МЕДИЦИНСКАЯ АКАДЕМИЯ</vt:lpstr>
    </vt:vector>
  </TitlesOfParts>
  <Company>Home</Company>
  <LinksUpToDate>false</LinksUpToDate>
  <CharactersWithSpaces>13150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ТЮМЕНСКАЯ ГОСУДАРСТВЕННАЯ МЕДИЦИНСКАЯ АКАДЕМИЯ</dc:title>
  <dc:creator>Surovov A.A.</dc:creator>
  <cp:lastModifiedBy>Igor</cp:lastModifiedBy>
  <cp:revision>2</cp:revision>
  <cp:lastPrinted>2000-02-15T11:21:00Z</cp:lastPrinted>
  <dcterms:created xsi:type="dcterms:W3CDTF">2024-04-01T15:15:00Z</dcterms:created>
  <dcterms:modified xsi:type="dcterms:W3CDTF">2024-04-01T15:15:00Z</dcterms:modified>
</cp:coreProperties>
</file>