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D0" w:rsidRPr="00F629E6" w:rsidRDefault="002125D0" w:rsidP="00801307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629E6">
        <w:rPr>
          <w:b/>
          <w:sz w:val="28"/>
          <w:szCs w:val="28"/>
        </w:rPr>
        <w:t>Паспортная часть</w:t>
      </w:r>
    </w:p>
    <w:p w:rsidR="002125D0" w:rsidRPr="00585744" w:rsidRDefault="00F12E3E" w:rsidP="00801307">
      <w:pPr>
        <w:spacing w:line="360" w:lineRule="auto"/>
        <w:rPr>
          <w:sz w:val="24"/>
          <w:szCs w:val="24"/>
          <w:lang w:val="en-US"/>
        </w:rPr>
      </w:pPr>
      <w:r w:rsidRPr="00801307">
        <w:rPr>
          <w:sz w:val="24"/>
          <w:szCs w:val="24"/>
        </w:rPr>
        <w:t>Ф.И.О.</w:t>
      </w:r>
      <w:r w:rsidR="00001217" w:rsidRPr="00801307">
        <w:rPr>
          <w:sz w:val="24"/>
          <w:szCs w:val="24"/>
        </w:rPr>
        <w:t xml:space="preserve">: </w:t>
      </w:r>
      <w:r w:rsidR="00585744">
        <w:rPr>
          <w:sz w:val="24"/>
          <w:szCs w:val="24"/>
          <w:lang w:val="en-US"/>
        </w:rPr>
        <w:t>_____________</w:t>
      </w:r>
    </w:p>
    <w:p w:rsidR="002125D0" w:rsidRPr="00801307" w:rsidRDefault="00F12E3E" w:rsidP="00801307">
      <w:pPr>
        <w:spacing w:line="360" w:lineRule="auto"/>
        <w:rPr>
          <w:sz w:val="24"/>
          <w:szCs w:val="24"/>
        </w:rPr>
      </w:pPr>
      <w:r w:rsidRPr="00801307">
        <w:rPr>
          <w:sz w:val="24"/>
          <w:szCs w:val="24"/>
        </w:rPr>
        <w:t>Возраст</w:t>
      </w:r>
      <w:r w:rsidR="00001217" w:rsidRPr="00801307">
        <w:rPr>
          <w:sz w:val="24"/>
          <w:szCs w:val="24"/>
        </w:rPr>
        <w:t xml:space="preserve">:  </w:t>
      </w:r>
      <w:r w:rsidRPr="00801307">
        <w:rPr>
          <w:sz w:val="24"/>
          <w:szCs w:val="24"/>
        </w:rPr>
        <w:t>01.08.</w:t>
      </w:r>
      <w:r w:rsidR="00001217" w:rsidRPr="00801307">
        <w:rPr>
          <w:sz w:val="24"/>
          <w:szCs w:val="24"/>
        </w:rPr>
        <w:t>1924 г р. (90 лет)</w:t>
      </w:r>
    </w:p>
    <w:p w:rsidR="00F12E3E" w:rsidRPr="00585744" w:rsidRDefault="00F12E3E" w:rsidP="00801307">
      <w:pPr>
        <w:spacing w:line="360" w:lineRule="auto"/>
        <w:rPr>
          <w:sz w:val="24"/>
          <w:szCs w:val="24"/>
          <w:lang w:val="en-US"/>
        </w:rPr>
      </w:pPr>
      <w:r w:rsidRPr="00801307">
        <w:rPr>
          <w:sz w:val="24"/>
          <w:szCs w:val="24"/>
        </w:rPr>
        <w:t>Адрес</w:t>
      </w:r>
      <w:r w:rsidR="00A20055" w:rsidRPr="00801307">
        <w:rPr>
          <w:sz w:val="24"/>
          <w:szCs w:val="24"/>
        </w:rPr>
        <w:t xml:space="preserve">: </w:t>
      </w:r>
      <w:r w:rsidR="00585744">
        <w:rPr>
          <w:sz w:val="24"/>
          <w:szCs w:val="24"/>
          <w:lang w:val="en-US"/>
        </w:rPr>
        <w:t>_____________</w:t>
      </w:r>
    </w:p>
    <w:p w:rsidR="00001217" w:rsidRPr="00585744" w:rsidRDefault="00F12E3E" w:rsidP="00801307">
      <w:pPr>
        <w:spacing w:line="360" w:lineRule="auto"/>
        <w:rPr>
          <w:sz w:val="24"/>
          <w:szCs w:val="24"/>
          <w:lang w:val="en-US"/>
        </w:rPr>
      </w:pPr>
      <w:r w:rsidRPr="00801307">
        <w:rPr>
          <w:sz w:val="24"/>
          <w:szCs w:val="24"/>
        </w:rPr>
        <w:t xml:space="preserve">Профессия: </w:t>
      </w:r>
      <w:r w:rsidR="00585744">
        <w:rPr>
          <w:sz w:val="24"/>
          <w:szCs w:val="24"/>
          <w:lang w:val="en-US"/>
        </w:rPr>
        <w:t>______________</w:t>
      </w:r>
    </w:p>
    <w:p w:rsidR="00F12E3E" w:rsidRPr="00801307" w:rsidRDefault="00F12E3E" w:rsidP="00801307">
      <w:pPr>
        <w:spacing w:line="360" w:lineRule="auto"/>
        <w:rPr>
          <w:sz w:val="24"/>
          <w:szCs w:val="24"/>
        </w:rPr>
      </w:pPr>
      <w:r w:rsidRPr="00801307">
        <w:rPr>
          <w:sz w:val="24"/>
          <w:szCs w:val="24"/>
        </w:rPr>
        <w:t>Инвалидность:</w:t>
      </w:r>
      <w:r w:rsidR="005720FF" w:rsidRPr="00801307">
        <w:rPr>
          <w:sz w:val="24"/>
          <w:szCs w:val="24"/>
        </w:rPr>
        <w:t xml:space="preserve"> 3 группы, участник ВОВ</w:t>
      </w:r>
    </w:p>
    <w:p w:rsidR="002125D0" w:rsidRPr="00801307" w:rsidRDefault="00F12E3E" w:rsidP="00801307">
      <w:pPr>
        <w:spacing w:line="360" w:lineRule="auto"/>
        <w:rPr>
          <w:sz w:val="24"/>
          <w:szCs w:val="24"/>
        </w:rPr>
      </w:pPr>
      <w:r w:rsidRPr="00801307">
        <w:rPr>
          <w:sz w:val="24"/>
          <w:szCs w:val="24"/>
        </w:rPr>
        <w:t>Кем направлена: СМП</w:t>
      </w:r>
      <w:r w:rsidR="002125D0" w:rsidRPr="00801307">
        <w:rPr>
          <w:sz w:val="24"/>
          <w:szCs w:val="24"/>
        </w:rPr>
        <w:tab/>
      </w:r>
    </w:p>
    <w:p w:rsidR="00F12E3E" w:rsidRPr="00801307" w:rsidRDefault="00F12E3E" w:rsidP="00801307">
      <w:pPr>
        <w:spacing w:line="360" w:lineRule="auto"/>
        <w:ind w:left="2880" w:hanging="2880"/>
        <w:rPr>
          <w:sz w:val="24"/>
          <w:szCs w:val="24"/>
        </w:rPr>
      </w:pPr>
      <w:r w:rsidRPr="00801307">
        <w:rPr>
          <w:sz w:val="24"/>
          <w:szCs w:val="24"/>
        </w:rPr>
        <w:t>Дата поступления: 07.09.2013, 21:00</w:t>
      </w:r>
    </w:p>
    <w:p w:rsidR="00F12E3E" w:rsidRPr="00801307" w:rsidRDefault="00F12E3E" w:rsidP="00801307">
      <w:pPr>
        <w:spacing w:line="360" w:lineRule="auto"/>
        <w:ind w:left="2880" w:hanging="2880"/>
        <w:rPr>
          <w:sz w:val="24"/>
          <w:szCs w:val="24"/>
        </w:rPr>
      </w:pPr>
      <w:r w:rsidRPr="00801307">
        <w:rPr>
          <w:sz w:val="24"/>
          <w:szCs w:val="24"/>
        </w:rPr>
        <w:t>Отделение: Нефрологии, п.107</w:t>
      </w:r>
      <w:r w:rsidRPr="00801307">
        <w:rPr>
          <w:sz w:val="24"/>
          <w:szCs w:val="24"/>
        </w:rPr>
        <w:tab/>
      </w:r>
    </w:p>
    <w:p w:rsidR="00F12E3E" w:rsidRPr="00801307" w:rsidRDefault="00F12E3E" w:rsidP="00801307">
      <w:pPr>
        <w:spacing w:line="360" w:lineRule="auto"/>
        <w:ind w:left="2880" w:hanging="2880"/>
        <w:rPr>
          <w:sz w:val="24"/>
          <w:szCs w:val="24"/>
        </w:rPr>
      </w:pPr>
      <w:r w:rsidRPr="00801307">
        <w:rPr>
          <w:sz w:val="24"/>
          <w:szCs w:val="24"/>
        </w:rPr>
        <w:t>Диагноз</w:t>
      </w:r>
      <w:r w:rsidR="00A20055" w:rsidRPr="00801307">
        <w:rPr>
          <w:sz w:val="24"/>
          <w:szCs w:val="24"/>
        </w:rPr>
        <w:t xml:space="preserve"> направившей организации</w:t>
      </w:r>
      <w:r w:rsidR="00F629E6">
        <w:rPr>
          <w:sz w:val="24"/>
          <w:szCs w:val="24"/>
        </w:rPr>
        <w:t xml:space="preserve">: </w:t>
      </w:r>
      <w:r w:rsidRPr="00801307">
        <w:rPr>
          <w:sz w:val="24"/>
          <w:szCs w:val="24"/>
        </w:rPr>
        <w:t>Хронический пиелонефрит обострение, Х</w:t>
      </w:r>
      <w:r w:rsidR="00A20055" w:rsidRPr="00801307">
        <w:rPr>
          <w:sz w:val="24"/>
          <w:szCs w:val="24"/>
        </w:rPr>
        <w:t xml:space="preserve">ПН 2 степени, СД 2 </w:t>
      </w:r>
      <w:r w:rsidRPr="00801307">
        <w:rPr>
          <w:sz w:val="24"/>
          <w:szCs w:val="24"/>
        </w:rPr>
        <w:t xml:space="preserve">тип; АГ 3 </w:t>
      </w:r>
      <w:proofErr w:type="spellStart"/>
      <w:r w:rsidRPr="00801307">
        <w:rPr>
          <w:sz w:val="24"/>
          <w:szCs w:val="24"/>
        </w:rPr>
        <w:t>ст</w:t>
      </w:r>
      <w:proofErr w:type="spellEnd"/>
      <w:r w:rsidRPr="00801307">
        <w:rPr>
          <w:sz w:val="24"/>
          <w:szCs w:val="24"/>
        </w:rPr>
        <w:t>, риск 4</w:t>
      </w:r>
    </w:p>
    <w:p w:rsidR="00F12E3E" w:rsidRPr="00801307" w:rsidRDefault="00F12E3E" w:rsidP="00801307">
      <w:pPr>
        <w:spacing w:line="360" w:lineRule="auto"/>
        <w:ind w:left="2880" w:hanging="2880"/>
        <w:rPr>
          <w:sz w:val="24"/>
          <w:szCs w:val="24"/>
        </w:rPr>
      </w:pPr>
      <w:r w:rsidRPr="00801307">
        <w:rPr>
          <w:sz w:val="24"/>
          <w:szCs w:val="24"/>
        </w:rPr>
        <w:t>Диагноз при поступлении:</w:t>
      </w:r>
      <w:r w:rsidR="00A20055" w:rsidRPr="00801307">
        <w:rPr>
          <w:sz w:val="24"/>
          <w:szCs w:val="24"/>
        </w:rPr>
        <w:t xml:space="preserve"> Хронический пиелонефрит обострение, ХПН </w:t>
      </w:r>
      <w:proofErr w:type="spellStart"/>
      <w:r w:rsidR="00A20055" w:rsidRPr="00801307">
        <w:rPr>
          <w:sz w:val="24"/>
          <w:szCs w:val="24"/>
        </w:rPr>
        <w:t>компенсированна</w:t>
      </w:r>
      <w:proofErr w:type="spellEnd"/>
      <w:r w:rsidR="00A20055" w:rsidRPr="00801307">
        <w:rPr>
          <w:sz w:val="24"/>
          <w:szCs w:val="24"/>
        </w:rPr>
        <w:t xml:space="preserve"> АГ 3 ст., риск 4; СД 2 тип</w:t>
      </w:r>
    </w:p>
    <w:p w:rsidR="00422CF4" w:rsidRPr="00801307" w:rsidRDefault="00F12E3E" w:rsidP="00F629E6">
      <w:pPr>
        <w:spacing w:line="360" w:lineRule="auto"/>
        <w:ind w:left="2880" w:hanging="2880"/>
        <w:rPr>
          <w:sz w:val="24"/>
          <w:szCs w:val="24"/>
        </w:rPr>
      </w:pPr>
      <w:r w:rsidRPr="00801307">
        <w:rPr>
          <w:sz w:val="24"/>
          <w:szCs w:val="24"/>
        </w:rPr>
        <w:t>Дата выписки</w:t>
      </w:r>
      <w:r w:rsidR="002125D0" w:rsidRPr="00801307">
        <w:rPr>
          <w:sz w:val="24"/>
          <w:szCs w:val="24"/>
        </w:rPr>
        <w:t xml:space="preserve">: </w:t>
      </w:r>
      <w:r w:rsidRPr="00801307">
        <w:rPr>
          <w:sz w:val="24"/>
          <w:szCs w:val="24"/>
        </w:rPr>
        <w:t>20.09.13г</w:t>
      </w:r>
    </w:p>
    <w:p w:rsidR="002125D0" w:rsidRPr="00F629E6" w:rsidRDefault="00A20055" w:rsidP="00801307">
      <w:pPr>
        <w:pStyle w:val="5"/>
        <w:jc w:val="center"/>
        <w:rPr>
          <w:szCs w:val="28"/>
          <w:u w:val="none"/>
        </w:rPr>
      </w:pPr>
      <w:r w:rsidRPr="00F629E6">
        <w:rPr>
          <w:szCs w:val="28"/>
          <w:u w:val="none"/>
        </w:rPr>
        <w:t>Жалобы пациента:</w:t>
      </w:r>
    </w:p>
    <w:p w:rsidR="002125D0" w:rsidRPr="00801307" w:rsidRDefault="00A20055" w:rsidP="00801307">
      <w:pPr>
        <w:pStyle w:val="a3"/>
        <w:rPr>
          <w:sz w:val="24"/>
          <w:szCs w:val="24"/>
        </w:rPr>
      </w:pPr>
      <w:r w:rsidRPr="00801307">
        <w:rPr>
          <w:sz w:val="24"/>
          <w:szCs w:val="24"/>
        </w:rPr>
        <w:t>При поступлении: Жалобы на плохое самочувствие, повышение температуры тела до 38,2, слабость, повышение АД до 250</w:t>
      </w:r>
      <w:r w:rsidR="0032097F" w:rsidRPr="00801307">
        <w:rPr>
          <w:sz w:val="24"/>
          <w:szCs w:val="24"/>
        </w:rPr>
        <w:t>/130 мм рт. ст., боли в костях, спине, пояснице.</w:t>
      </w:r>
    </w:p>
    <w:p w:rsidR="00422CF4" w:rsidRPr="00801307" w:rsidRDefault="0032097F" w:rsidP="00801307">
      <w:pPr>
        <w:pStyle w:val="a3"/>
        <w:rPr>
          <w:sz w:val="24"/>
          <w:szCs w:val="24"/>
        </w:rPr>
      </w:pPr>
      <w:r w:rsidRPr="00801307">
        <w:rPr>
          <w:sz w:val="24"/>
          <w:szCs w:val="24"/>
        </w:rPr>
        <w:t xml:space="preserve">На время </w:t>
      </w:r>
      <w:proofErr w:type="spellStart"/>
      <w:r w:rsidRPr="00801307">
        <w:rPr>
          <w:sz w:val="24"/>
          <w:szCs w:val="24"/>
        </w:rPr>
        <w:t>курации</w:t>
      </w:r>
      <w:proofErr w:type="spellEnd"/>
      <w:r w:rsidRPr="00801307">
        <w:rPr>
          <w:sz w:val="24"/>
          <w:szCs w:val="24"/>
        </w:rPr>
        <w:t>: на боль и тяжесть в ногах,</w:t>
      </w:r>
      <w:r w:rsidR="00405F9D" w:rsidRPr="00801307">
        <w:rPr>
          <w:sz w:val="24"/>
          <w:szCs w:val="24"/>
        </w:rPr>
        <w:t xml:space="preserve"> и в боку,</w:t>
      </w:r>
      <w:r w:rsidRPr="00801307">
        <w:rPr>
          <w:sz w:val="24"/>
          <w:szCs w:val="24"/>
        </w:rPr>
        <w:t xml:space="preserve"> в остальном жалоб не предъявляет, самочувствие нормальное.</w:t>
      </w:r>
    </w:p>
    <w:p w:rsidR="00810B9A" w:rsidRPr="00F629E6" w:rsidRDefault="002125D0" w:rsidP="00801307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F629E6">
        <w:rPr>
          <w:b/>
          <w:sz w:val="28"/>
          <w:szCs w:val="28"/>
          <w:lang w:val="en-US"/>
        </w:rPr>
        <w:t>Anamnesis</w:t>
      </w:r>
      <w:r w:rsidRPr="00F629E6">
        <w:rPr>
          <w:b/>
          <w:sz w:val="28"/>
          <w:szCs w:val="28"/>
        </w:rPr>
        <w:t xml:space="preserve"> </w:t>
      </w:r>
      <w:proofErr w:type="spellStart"/>
      <w:r w:rsidRPr="00F629E6">
        <w:rPr>
          <w:b/>
          <w:sz w:val="28"/>
          <w:szCs w:val="28"/>
          <w:lang w:val="en-US"/>
        </w:rPr>
        <w:t>morbi</w:t>
      </w:r>
      <w:proofErr w:type="spellEnd"/>
      <w:r w:rsidRPr="00F629E6">
        <w:rPr>
          <w:b/>
          <w:sz w:val="28"/>
          <w:szCs w:val="28"/>
        </w:rPr>
        <w:t>.</w:t>
      </w:r>
    </w:p>
    <w:p w:rsidR="00810B9A" w:rsidRPr="00801307" w:rsidRDefault="00810B9A" w:rsidP="00801307">
      <w:pPr>
        <w:spacing w:line="360" w:lineRule="auto"/>
        <w:ind w:firstLine="720"/>
        <w:rPr>
          <w:sz w:val="24"/>
          <w:szCs w:val="24"/>
        </w:rPr>
      </w:pPr>
      <w:r w:rsidRPr="00801307">
        <w:rPr>
          <w:color w:val="000000"/>
          <w:sz w:val="24"/>
          <w:szCs w:val="24"/>
        </w:rPr>
        <w:t xml:space="preserve">Считает себя больной с 1978 года, </w:t>
      </w:r>
      <w:r w:rsidRPr="00801307">
        <w:rPr>
          <w:sz w:val="24"/>
          <w:szCs w:val="24"/>
        </w:rPr>
        <w:t>когда впервые  появился двусторонний острый пиелонефрит, причина- частые простудные заболевания. Было проведено леч</w:t>
      </w:r>
      <w:r w:rsidRPr="00801307">
        <w:rPr>
          <w:sz w:val="24"/>
          <w:szCs w:val="24"/>
        </w:rPr>
        <w:t>е</w:t>
      </w:r>
      <w:r w:rsidRPr="00801307">
        <w:rPr>
          <w:sz w:val="24"/>
          <w:szCs w:val="24"/>
        </w:rPr>
        <w:t>ние и в последующие 2 года после наблюдения в поликлинике был поставлен диагноз: хронический пиелонефрит</w:t>
      </w:r>
      <w:r w:rsidRPr="00801307">
        <w:rPr>
          <w:color w:val="000000"/>
          <w:sz w:val="24"/>
          <w:szCs w:val="24"/>
        </w:rPr>
        <w:t xml:space="preserve">. </w:t>
      </w:r>
      <w:r w:rsidRPr="00801307">
        <w:rPr>
          <w:sz w:val="24"/>
          <w:szCs w:val="24"/>
        </w:rPr>
        <w:t>В последующем неоднократно лечилась стационарно</w:t>
      </w:r>
      <w:r w:rsidRPr="00801307">
        <w:rPr>
          <w:color w:val="000000"/>
          <w:sz w:val="24"/>
          <w:szCs w:val="24"/>
        </w:rPr>
        <w:t xml:space="preserve"> по поводу данного заболевания (</w:t>
      </w:r>
      <w:r w:rsidR="00F629E6">
        <w:rPr>
          <w:color w:val="000000"/>
          <w:sz w:val="24"/>
          <w:szCs w:val="24"/>
        </w:rPr>
        <w:t>4</w:t>
      </w:r>
      <w:r w:rsidRPr="00801307">
        <w:rPr>
          <w:color w:val="000000"/>
          <w:sz w:val="24"/>
          <w:szCs w:val="24"/>
        </w:rPr>
        <w:t xml:space="preserve"> раза). Последний раз с </w:t>
      </w:r>
      <w:r w:rsidRPr="00801307">
        <w:rPr>
          <w:sz w:val="24"/>
          <w:szCs w:val="24"/>
        </w:rPr>
        <w:t xml:space="preserve"> 7.09.13 г по 20.09.13 г.</w:t>
      </w:r>
    </w:p>
    <w:p w:rsidR="00237169" w:rsidRPr="00801307" w:rsidRDefault="0032097F" w:rsidP="00801307">
      <w:pPr>
        <w:spacing w:line="360" w:lineRule="auto"/>
        <w:ind w:firstLine="720"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Со слов пациентки: 26 августа 2013г сильно болели ноги, обратилась за помощь в диагностический центр, где было проведено необходимое обследование данной пациентки и выставлен диагноз по поводу </w:t>
      </w:r>
      <w:proofErr w:type="spellStart"/>
      <w:r w:rsidRPr="00801307">
        <w:rPr>
          <w:sz w:val="24"/>
          <w:szCs w:val="24"/>
        </w:rPr>
        <w:t>склерозирования</w:t>
      </w:r>
      <w:proofErr w:type="spellEnd"/>
      <w:r w:rsidRPr="00801307">
        <w:rPr>
          <w:sz w:val="24"/>
          <w:szCs w:val="24"/>
        </w:rPr>
        <w:t xml:space="preserve"> сосудов нижних конечностей, </w:t>
      </w:r>
      <w:r w:rsidR="00405F9D" w:rsidRPr="00801307">
        <w:rPr>
          <w:sz w:val="24"/>
          <w:szCs w:val="24"/>
        </w:rPr>
        <w:t xml:space="preserve">а также сосудов правой и левой почек, </w:t>
      </w:r>
      <w:r w:rsidRPr="00801307">
        <w:rPr>
          <w:sz w:val="24"/>
          <w:szCs w:val="24"/>
        </w:rPr>
        <w:t xml:space="preserve">после чего была направлена в </w:t>
      </w:r>
      <w:r w:rsidR="005720FF" w:rsidRPr="00801307">
        <w:rPr>
          <w:sz w:val="24"/>
          <w:szCs w:val="24"/>
        </w:rPr>
        <w:t xml:space="preserve">ВОКБ </w:t>
      </w:r>
      <w:r w:rsidRPr="00801307">
        <w:rPr>
          <w:sz w:val="24"/>
          <w:szCs w:val="24"/>
        </w:rPr>
        <w:t>на стационарное лечение, где находилась с 26 августа</w:t>
      </w:r>
      <w:r w:rsidR="005720FF" w:rsidRPr="00801307">
        <w:rPr>
          <w:sz w:val="24"/>
          <w:szCs w:val="24"/>
        </w:rPr>
        <w:t xml:space="preserve"> по 5 сентября</w:t>
      </w:r>
      <w:r w:rsidR="00405F9D" w:rsidRPr="00801307">
        <w:rPr>
          <w:sz w:val="24"/>
          <w:szCs w:val="24"/>
        </w:rPr>
        <w:t xml:space="preserve">. Проводилось необходимое лечение, после чего пациентке стало лучше, состояние </w:t>
      </w:r>
      <w:proofErr w:type="spellStart"/>
      <w:r w:rsidR="00405F9D" w:rsidRPr="00801307">
        <w:rPr>
          <w:sz w:val="24"/>
          <w:szCs w:val="24"/>
        </w:rPr>
        <w:t>нормолзовалось</w:t>
      </w:r>
      <w:proofErr w:type="spellEnd"/>
      <w:r w:rsidR="00405F9D" w:rsidRPr="00801307">
        <w:rPr>
          <w:sz w:val="24"/>
          <w:szCs w:val="24"/>
        </w:rPr>
        <w:t>, выписана</w:t>
      </w:r>
      <w:r w:rsidR="005720FF" w:rsidRPr="00801307">
        <w:rPr>
          <w:sz w:val="24"/>
          <w:szCs w:val="24"/>
        </w:rPr>
        <w:t xml:space="preserve"> из ВОКБ 5.09.13г</w:t>
      </w:r>
      <w:r w:rsidR="00810B9A" w:rsidRPr="00801307">
        <w:rPr>
          <w:sz w:val="24"/>
          <w:szCs w:val="24"/>
        </w:rPr>
        <w:t>. 7 сентября этого года</w:t>
      </w:r>
      <w:r w:rsidR="00405F9D" w:rsidRPr="00801307">
        <w:rPr>
          <w:sz w:val="24"/>
          <w:szCs w:val="24"/>
        </w:rPr>
        <w:t xml:space="preserve"> состояние пациентки ухудшилось, резко поднялась температура тела до 38,2, слабость, повышение АД до 250/130 мм рт. ст.</w:t>
      </w:r>
      <w:r w:rsidR="005720FF" w:rsidRPr="00801307">
        <w:rPr>
          <w:sz w:val="24"/>
          <w:szCs w:val="24"/>
        </w:rPr>
        <w:t>, боли в костях. Сестрой была вызвана ск</w:t>
      </w:r>
      <w:r w:rsidR="00810B9A" w:rsidRPr="00801307">
        <w:rPr>
          <w:sz w:val="24"/>
          <w:szCs w:val="24"/>
        </w:rPr>
        <w:t>орая медицинская помощь, которая доставила пациентку</w:t>
      </w:r>
      <w:r w:rsidR="005720FF" w:rsidRPr="00801307">
        <w:rPr>
          <w:sz w:val="24"/>
          <w:szCs w:val="24"/>
        </w:rPr>
        <w:t xml:space="preserve"> в ВОКБ.</w:t>
      </w:r>
      <w:r w:rsidR="00810B9A" w:rsidRPr="00801307">
        <w:rPr>
          <w:sz w:val="24"/>
          <w:szCs w:val="24"/>
        </w:rPr>
        <w:t xml:space="preserve"> На плановом обследовании по анализу мочи было выявлено повышение ур</w:t>
      </w:r>
      <w:r w:rsidR="00237169" w:rsidRPr="00801307">
        <w:rPr>
          <w:sz w:val="24"/>
          <w:szCs w:val="24"/>
        </w:rPr>
        <w:t xml:space="preserve">овня мочевины  до 11-12 </w:t>
      </w:r>
      <w:proofErr w:type="spellStart"/>
      <w:r w:rsidR="00237169" w:rsidRPr="00801307">
        <w:rPr>
          <w:sz w:val="24"/>
          <w:szCs w:val="24"/>
        </w:rPr>
        <w:t>ммоль</w:t>
      </w:r>
      <w:proofErr w:type="spellEnd"/>
      <w:r w:rsidR="00237169" w:rsidRPr="00801307">
        <w:rPr>
          <w:sz w:val="24"/>
          <w:szCs w:val="24"/>
        </w:rPr>
        <w:t>/л</w:t>
      </w:r>
      <w:r w:rsidR="00810B9A" w:rsidRPr="00801307">
        <w:rPr>
          <w:sz w:val="24"/>
          <w:szCs w:val="24"/>
        </w:rPr>
        <w:t xml:space="preserve">. При </w:t>
      </w:r>
      <w:r w:rsidR="00810B9A" w:rsidRPr="00801307">
        <w:rPr>
          <w:sz w:val="24"/>
          <w:szCs w:val="24"/>
        </w:rPr>
        <w:lastRenderedPageBreak/>
        <w:t xml:space="preserve">контрольном обследовании – 19 </w:t>
      </w:r>
      <w:proofErr w:type="spellStart"/>
      <w:r w:rsidR="00810B9A" w:rsidRPr="00801307">
        <w:rPr>
          <w:sz w:val="24"/>
          <w:szCs w:val="24"/>
        </w:rPr>
        <w:t>ммоль</w:t>
      </w:r>
      <w:proofErr w:type="spellEnd"/>
      <w:r w:rsidR="00810B9A" w:rsidRPr="00801307">
        <w:rPr>
          <w:sz w:val="24"/>
          <w:szCs w:val="24"/>
        </w:rPr>
        <w:t>/л.</w:t>
      </w:r>
      <w:r w:rsidR="00237169" w:rsidRPr="00801307">
        <w:rPr>
          <w:sz w:val="24"/>
          <w:szCs w:val="24"/>
        </w:rPr>
        <w:t xml:space="preserve"> </w:t>
      </w:r>
      <w:proofErr w:type="spellStart"/>
      <w:r w:rsidR="00237169" w:rsidRPr="00801307">
        <w:rPr>
          <w:sz w:val="24"/>
          <w:szCs w:val="24"/>
        </w:rPr>
        <w:t>Имееться</w:t>
      </w:r>
      <w:proofErr w:type="spellEnd"/>
      <w:r w:rsidR="00237169" w:rsidRPr="00801307">
        <w:rPr>
          <w:sz w:val="24"/>
          <w:szCs w:val="24"/>
        </w:rPr>
        <w:t xml:space="preserve"> </w:t>
      </w:r>
      <w:r w:rsidR="00810B9A" w:rsidRPr="00801307">
        <w:rPr>
          <w:sz w:val="24"/>
          <w:szCs w:val="24"/>
        </w:rPr>
        <w:t>симптомати</w:t>
      </w:r>
      <w:r w:rsidR="00237169" w:rsidRPr="00801307">
        <w:rPr>
          <w:sz w:val="24"/>
          <w:szCs w:val="24"/>
        </w:rPr>
        <w:t>ческая артериальная гипертензия</w:t>
      </w:r>
      <w:r w:rsidR="00810B9A" w:rsidRPr="00801307">
        <w:rPr>
          <w:sz w:val="24"/>
          <w:szCs w:val="24"/>
        </w:rPr>
        <w:t>, которая по</w:t>
      </w:r>
      <w:r w:rsidR="00237169" w:rsidRPr="00801307">
        <w:rPr>
          <w:sz w:val="24"/>
          <w:szCs w:val="24"/>
        </w:rPr>
        <w:t>ддается медикаментозной терапии, сахарный диабет 2 типа.</w:t>
      </w:r>
      <w:r w:rsidR="00810B9A" w:rsidRPr="00801307">
        <w:rPr>
          <w:sz w:val="24"/>
          <w:szCs w:val="24"/>
        </w:rPr>
        <w:t xml:space="preserve"> Была направлена на стационарное лече</w:t>
      </w:r>
      <w:r w:rsidR="00237169" w:rsidRPr="00801307">
        <w:rPr>
          <w:sz w:val="24"/>
          <w:szCs w:val="24"/>
        </w:rPr>
        <w:t xml:space="preserve">ние в </w:t>
      </w:r>
      <w:proofErr w:type="spellStart"/>
      <w:r w:rsidR="00237169" w:rsidRPr="00801307">
        <w:rPr>
          <w:sz w:val="24"/>
          <w:szCs w:val="24"/>
        </w:rPr>
        <w:t>нефрологическое</w:t>
      </w:r>
      <w:proofErr w:type="spellEnd"/>
      <w:r w:rsidR="00237169" w:rsidRPr="00801307">
        <w:rPr>
          <w:sz w:val="24"/>
          <w:szCs w:val="24"/>
        </w:rPr>
        <w:t xml:space="preserve"> отделение.</w:t>
      </w:r>
    </w:p>
    <w:p w:rsidR="00237169" w:rsidRPr="00801307" w:rsidRDefault="00237169" w:rsidP="00801307">
      <w:pPr>
        <w:spacing w:line="360" w:lineRule="auto"/>
        <w:jc w:val="both"/>
        <w:rPr>
          <w:sz w:val="24"/>
          <w:szCs w:val="24"/>
        </w:rPr>
      </w:pPr>
    </w:p>
    <w:p w:rsidR="002125D0" w:rsidRPr="00801307" w:rsidRDefault="002125D0" w:rsidP="00801307">
      <w:pPr>
        <w:pStyle w:val="6"/>
        <w:jc w:val="center"/>
        <w:rPr>
          <w:sz w:val="24"/>
          <w:szCs w:val="24"/>
          <w:lang w:val="ru-RU"/>
        </w:rPr>
      </w:pPr>
      <w:r w:rsidRPr="00801307">
        <w:rPr>
          <w:sz w:val="24"/>
          <w:szCs w:val="24"/>
        </w:rPr>
        <w:t>Anamnesis</w:t>
      </w:r>
      <w:r w:rsidRPr="00801307">
        <w:rPr>
          <w:sz w:val="24"/>
          <w:szCs w:val="24"/>
          <w:lang w:val="ru-RU"/>
        </w:rPr>
        <w:t xml:space="preserve"> </w:t>
      </w:r>
      <w:r w:rsidRPr="00801307">
        <w:rPr>
          <w:sz w:val="24"/>
          <w:szCs w:val="24"/>
        </w:rPr>
        <w:t>vitae</w:t>
      </w:r>
    </w:p>
    <w:p w:rsidR="002125D0" w:rsidRPr="00801307" w:rsidRDefault="00237169" w:rsidP="00801307">
      <w:pPr>
        <w:spacing w:line="360" w:lineRule="auto"/>
        <w:ind w:firstLine="720"/>
        <w:jc w:val="both"/>
        <w:rPr>
          <w:sz w:val="24"/>
          <w:szCs w:val="24"/>
        </w:rPr>
      </w:pPr>
      <w:r w:rsidRPr="00801307">
        <w:rPr>
          <w:b/>
          <w:bCs/>
          <w:sz w:val="24"/>
          <w:szCs w:val="24"/>
        </w:rPr>
        <w:t xml:space="preserve">Краткие биографические данные: </w:t>
      </w:r>
      <w:r w:rsidR="002125D0" w:rsidRPr="00801307">
        <w:rPr>
          <w:sz w:val="24"/>
          <w:szCs w:val="24"/>
        </w:rPr>
        <w:t>Родил</w:t>
      </w:r>
      <w:r w:rsidR="004D4F4E" w:rsidRPr="00801307">
        <w:rPr>
          <w:sz w:val="24"/>
          <w:szCs w:val="24"/>
        </w:rPr>
        <w:t>ась</w:t>
      </w:r>
      <w:r w:rsidR="002125D0" w:rsidRPr="00801307">
        <w:rPr>
          <w:sz w:val="24"/>
          <w:szCs w:val="24"/>
        </w:rPr>
        <w:t xml:space="preserve"> в 19</w:t>
      </w:r>
      <w:r w:rsidR="005720FF" w:rsidRPr="00801307">
        <w:rPr>
          <w:sz w:val="24"/>
          <w:szCs w:val="24"/>
        </w:rPr>
        <w:t>24 г</w:t>
      </w:r>
      <w:r w:rsidR="002125D0" w:rsidRPr="00801307">
        <w:rPr>
          <w:sz w:val="24"/>
          <w:szCs w:val="24"/>
        </w:rPr>
        <w:t xml:space="preserve"> доношенн</w:t>
      </w:r>
      <w:r w:rsidR="004D4F4E" w:rsidRPr="00801307">
        <w:rPr>
          <w:sz w:val="24"/>
          <w:szCs w:val="24"/>
        </w:rPr>
        <w:t>ой</w:t>
      </w:r>
      <w:r w:rsidR="002125D0" w:rsidRPr="00801307">
        <w:rPr>
          <w:sz w:val="24"/>
          <w:szCs w:val="24"/>
        </w:rPr>
        <w:t>, в семье был</w:t>
      </w:r>
      <w:r w:rsidR="004D4F4E" w:rsidRPr="00801307">
        <w:rPr>
          <w:sz w:val="24"/>
          <w:szCs w:val="24"/>
        </w:rPr>
        <w:t>а</w:t>
      </w:r>
      <w:r w:rsidR="005720FF" w:rsidRPr="00801307">
        <w:rPr>
          <w:sz w:val="24"/>
          <w:szCs w:val="24"/>
        </w:rPr>
        <w:t xml:space="preserve"> не</w:t>
      </w:r>
      <w:r w:rsidR="002125D0" w:rsidRPr="00801307">
        <w:rPr>
          <w:sz w:val="24"/>
          <w:szCs w:val="24"/>
        </w:rPr>
        <w:t xml:space="preserve"> единственным ребенком</w:t>
      </w:r>
      <w:r w:rsidR="005720FF" w:rsidRPr="00801307">
        <w:rPr>
          <w:sz w:val="24"/>
          <w:szCs w:val="24"/>
        </w:rPr>
        <w:t>, есть младшая сестра</w:t>
      </w:r>
      <w:r w:rsidR="002125D0" w:rsidRPr="00801307">
        <w:rPr>
          <w:sz w:val="24"/>
          <w:szCs w:val="24"/>
        </w:rPr>
        <w:t>. Рос</w:t>
      </w:r>
      <w:r w:rsidR="004D4F4E" w:rsidRPr="00801307">
        <w:rPr>
          <w:sz w:val="24"/>
          <w:szCs w:val="24"/>
        </w:rPr>
        <w:t>ла</w:t>
      </w:r>
      <w:r w:rsidR="002125D0" w:rsidRPr="00801307">
        <w:rPr>
          <w:sz w:val="24"/>
          <w:szCs w:val="24"/>
        </w:rPr>
        <w:t xml:space="preserve"> и развивал</w:t>
      </w:r>
      <w:r w:rsidR="004D4F4E" w:rsidRPr="00801307">
        <w:rPr>
          <w:sz w:val="24"/>
          <w:szCs w:val="24"/>
        </w:rPr>
        <w:t>ась</w:t>
      </w:r>
      <w:r w:rsidR="005720FF" w:rsidRPr="00801307">
        <w:rPr>
          <w:sz w:val="24"/>
          <w:szCs w:val="24"/>
        </w:rPr>
        <w:t xml:space="preserve"> нормально. С 19 лет </w:t>
      </w:r>
      <w:proofErr w:type="spellStart"/>
      <w:r w:rsidR="005720FF" w:rsidRPr="00801307">
        <w:rPr>
          <w:sz w:val="24"/>
          <w:szCs w:val="24"/>
        </w:rPr>
        <w:t>учавствовала</w:t>
      </w:r>
      <w:proofErr w:type="spellEnd"/>
      <w:r w:rsidR="005720FF" w:rsidRPr="00801307">
        <w:rPr>
          <w:sz w:val="24"/>
          <w:szCs w:val="24"/>
        </w:rPr>
        <w:t xml:space="preserve"> в ВОВ</w:t>
      </w:r>
      <w:r w:rsidR="002125D0" w:rsidRPr="00801307">
        <w:rPr>
          <w:sz w:val="24"/>
          <w:szCs w:val="24"/>
        </w:rPr>
        <w:t>. Самостоятельно начал</w:t>
      </w:r>
      <w:r w:rsidR="00B20483" w:rsidRPr="00801307">
        <w:rPr>
          <w:sz w:val="24"/>
          <w:szCs w:val="24"/>
        </w:rPr>
        <w:t>а</w:t>
      </w:r>
      <w:r w:rsidR="002125D0" w:rsidRPr="00801307">
        <w:rPr>
          <w:sz w:val="24"/>
          <w:szCs w:val="24"/>
        </w:rPr>
        <w:t xml:space="preserve"> работать после окончания</w:t>
      </w:r>
      <w:r w:rsidR="005720FF" w:rsidRPr="00801307">
        <w:rPr>
          <w:sz w:val="24"/>
          <w:szCs w:val="24"/>
        </w:rPr>
        <w:t xml:space="preserve"> ВОВ</w:t>
      </w:r>
      <w:r w:rsidR="002125D0" w:rsidRPr="00801307">
        <w:rPr>
          <w:sz w:val="24"/>
          <w:szCs w:val="24"/>
        </w:rPr>
        <w:t xml:space="preserve">. </w:t>
      </w:r>
      <w:r w:rsidR="005720FF" w:rsidRPr="00801307">
        <w:rPr>
          <w:sz w:val="24"/>
          <w:szCs w:val="24"/>
        </w:rPr>
        <w:t>Не замужем, детей нет.</w:t>
      </w:r>
    </w:p>
    <w:p w:rsidR="00237169" w:rsidRPr="00801307" w:rsidRDefault="00237169" w:rsidP="00801307">
      <w:pPr>
        <w:spacing w:line="360" w:lineRule="auto"/>
        <w:ind w:firstLine="720"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Бытовой анамнез:</w:t>
      </w:r>
      <w:r w:rsidRPr="00801307">
        <w:rPr>
          <w:sz w:val="24"/>
          <w:szCs w:val="24"/>
        </w:rPr>
        <w:t xml:space="preserve"> Жилищные и санитарно-гигиенические условия </w:t>
      </w:r>
      <w:proofErr w:type="spellStart"/>
      <w:r w:rsidRPr="00801307">
        <w:rPr>
          <w:sz w:val="24"/>
          <w:szCs w:val="24"/>
        </w:rPr>
        <w:t>удовлетво-рительные</w:t>
      </w:r>
      <w:proofErr w:type="spellEnd"/>
      <w:r w:rsidRPr="00801307">
        <w:rPr>
          <w:sz w:val="24"/>
          <w:szCs w:val="24"/>
        </w:rPr>
        <w:t>. Питание: регулярное, сбалансированное, без особенностей.</w:t>
      </w:r>
    </w:p>
    <w:p w:rsidR="00237169" w:rsidRPr="00801307" w:rsidRDefault="00237169" w:rsidP="00801307">
      <w:pPr>
        <w:spacing w:line="360" w:lineRule="auto"/>
        <w:ind w:firstLine="720"/>
        <w:jc w:val="both"/>
        <w:rPr>
          <w:sz w:val="24"/>
          <w:szCs w:val="24"/>
        </w:rPr>
      </w:pPr>
      <w:r w:rsidRPr="00801307">
        <w:rPr>
          <w:b/>
          <w:bCs/>
          <w:sz w:val="24"/>
          <w:szCs w:val="24"/>
        </w:rPr>
        <w:t xml:space="preserve">Вредные привычки: </w:t>
      </w:r>
      <w:r w:rsidRPr="00801307">
        <w:rPr>
          <w:bCs/>
          <w:sz w:val="24"/>
          <w:szCs w:val="24"/>
        </w:rPr>
        <w:t>нет</w:t>
      </w:r>
    </w:p>
    <w:p w:rsidR="00237169" w:rsidRPr="00801307" w:rsidRDefault="00237169" w:rsidP="00801307">
      <w:pPr>
        <w:spacing w:line="360" w:lineRule="auto"/>
        <w:ind w:right="-85" w:firstLine="720"/>
        <w:contextualSpacing/>
        <w:jc w:val="both"/>
        <w:rPr>
          <w:b/>
          <w:bCs/>
          <w:sz w:val="24"/>
          <w:szCs w:val="24"/>
        </w:rPr>
      </w:pPr>
      <w:r w:rsidRPr="00801307">
        <w:rPr>
          <w:b/>
          <w:bCs/>
          <w:sz w:val="24"/>
          <w:szCs w:val="24"/>
        </w:rPr>
        <w:t xml:space="preserve">Трудовой анамнез: </w:t>
      </w:r>
      <w:r w:rsidRPr="00801307">
        <w:rPr>
          <w:sz w:val="24"/>
          <w:szCs w:val="24"/>
        </w:rPr>
        <w:t>пенсионерка, инвалид 2 группы</w:t>
      </w:r>
      <w:r w:rsidRPr="00801307">
        <w:rPr>
          <w:b/>
          <w:bCs/>
          <w:sz w:val="24"/>
          <w:szCs w:val="24"/>
        </w:rPr>
        <w:t>.</w:t>
      </w:r>
    </w:p>
    <w:p w:rsidR="00422CF4" w:rsidRPr="00801307" w:rsidRDefault="00237169" w:rsidP="00801307">
      <w:pPr>
        <w:spacing w:line="360" w:lineRule="auto"/>
        <w:ind w:firstLine="720"/>
        <w:rPr>
          <w:sz w:val="24"/>
          <w:szCs w:val="24"/>
        </w:rPr>
      </w:pPr>
      <w:r w:rsidRPr="00801307">
        <w:rPr>
          <w:b/>
          <w:bCs/>
          <w:sz w:val="24"/>
          <w:szCs w:val="24"/>
        </w:rPr>
        <w:t>Перенесенные заболевания:</w:t>
      </w:r>
      <w:r w:rsidRPr="00801307">
        <w:rPr>
          <w:sz w:val="24"/>
          <w:szCs w:val="24"/>
        </w:rPr>
        <w:t xml:space="preserve"> </w:t>
      </w:r>
      <w:r w:rsidR="003B4548" w:rsidRPr="00801307">
        <w:rPr>
          <w:sz w:val="24"/>
          <w:szCs w:val="24"/>
        </w:rPr>
        <w:t xml:space="preserve">Из перенесенных заболеваний отмечает простудные, во время ВОВ перенесла малярию, прикорневое воспаление </w:t>
      </w:r>
      <w:proofErr w:type="spellStart"/>
      <w:r w:rsidR="003B4548" w:rsidRPr="00801307">
        <w:rPr>
          <w:sz w:val="24"/>
          <w:szCs w:val="24"/>
        </w:rPr>
        <w:t>лёгхих</w:t>
      </w:r>
      <w:proofErr w:type="spellEnd"/>
      <w:r w:rsidR="003B4548" w:rsidRPr="00801307">
        <w:rPr>
          <w:sz w:val="24"/>
          <w:szCs w:val="24"/>
        </w:rPr>
        <w:t xml:space="preserve"> с двух сторон. Венерические заболевания отр</w:t>
      </w:r>
      <w:r w:rsidRPr="00801307">
        <w:rPr>
          <w:sz w:val="24"/>
          <w:szCs w:val="24"/>
        </w:rPr>
        <w:t>и</w:t>
      </w:r>
      <w:r w:rsidR="003B4548" w:rsidRPr="00801307">
        <w:rPr>
          <w:sz w:val="24"/>
          <w:szCs w:val="24"/>
        </w:rPr>
        <w:t>цает, туберкулёзом не болела. На данный момент страдает сахарным диабетом 2 типа, симптоматическая артериальная гипертензия.</w:t>
      </w:r>
    </w:p>
    <w:p w:rsidR="00422CF4" w:rsidRPr="00801307" w:rsidRDefault="002125D0" w:rsidP="00801307">
      <w:pPr>
        <w:pStyle w:val="7"/>
        <w:ind w:firstLine="720"/>
        <w:jc w:val="both"/>
        <w:rPr>
          <w:i w:val="0"/>
          <w:sz w:val="24"/>
          <w:szCs w:val="24"/>
        </w:rPr>
      </w:pPr>
      <w:r w:rsidRPr="00801307">
        <w:rPr>
          <w:b/>
          <w:i w:val="0"/>
          <w:sz w:val="24"/>
          <w:szCs w:val="24"/>
        </w:rPr>
        <w:t>Наследственный анамнез</w:t>
      </w:r>
      <w:r w:rsidRPr="00801307">
        <w:rPr>
          <w:i w:val="0"/>
          <w:sz w:val="24"/>
          <w:szCs w:val="24"/>
        </w:rPr>
        <w:t xml:space="preserve"> без особенностей.</w:t>
      </w:r>
      <w:r w:rsidR="00422CF4" w:rsidRPr="00801307">
        <w:rPr>
          <w:i w:val="0"/>
          <w:sz w:val="24"/>
          <w:szCs w:val="24"/>
        </w:rPr>
        <w:t xml:space="preserve"> </w:t>
      </w:r>
      <w:proofErr w:type="spellStart"/>
      <w:r w:rsidR="00422CF4" w:rsidRPr="00801307">
        <w:rPr>
          <w:b/>
          <w:i w:val="0"/>
          <w:sz w:val="24"/>
          <w:szCs w:val="24"/>
        </w:rPr>
        <w:t>Аллергологический</w:t>
      </w:r>
      <w:proofErr w:type="spellEnd"/>
      <w:r w:rsidR="00422CF4" w:rsidRPr="00801307">
        <w:rPr>
          <w:b/>
          <w:i w:val="0"/>
          <w:sz w:val="24"/>
          <w:szCs w:val="24"/>
        </w:rPr>
        <w:t xml:space="preserve"> анамнез</w:t>
      </w:r>
      <w:r w:rsidR="00422CF4" w:rsidRPr="00801307">
        <w:rPr>
          <w:i w:val="0"/>
          <w:sz w:val="24"/>
          <w:szCs w:val="24"/>
        </w:rPr>
        <w:t xml:space="preserve"> не </w:t>
      </w:r>
      <w:proofErr w:type="spellStart"/>
      <w:r w:rsidR="00422CF4" w:rsidRPr="00801307">
        <w:rPr>
          <w:i w:val="0"/>
          <w:sz w:val="24"/>
          <w:szCs w:val="24"/>
        </w:rPr>
        <w:t>отягащён</w:t>
      </w:r>
      <w:proofErr w:type="spellEnd"/>
    </w:p>
    <w:p w:rsidR="00700C16" w:rsidRPr="00801307" w:rsidRDefault="00700C16" w:rsidP="00801307">
      <w:pPr>
        <w:spacing w:line="360" w:lineRule="auto"/>
        <w:ind w:firstLine="720"/>
        <w:rPr>
          <w:sz w:val="24"/>
          <w:szCs w:val="24"/>
        </w:rPr>
      </w:pPr>
      <w:proofErr w:type="spellStart"/>
      <w:r w:rsidRPr="00801307">
        <w:rPr>
          <w:b/>
          <w:sz w:val="24"/>
          <w:szCs w:val="24"/>
        </w:rPr>
        <w:t>Опреации</w:t>
      </w:r>
      <w:proofErr w:type="spellEnd"/>
      <w:r w:rsidRPr="00801307">
        <w:rPr>
          <w:b/>
          <w:sz w:val="24"/>
          <w:szCs w:val="24"/>
        </w:rPr>
        <w:t>:</w:t>
      </w:r>
      <w:r w:rsidRPr="00801307">
        <w:rPr>
          <w:sz w:val="24"/>
          <w:szCs w:val="24"/>
        </w:rPr>
        <w:t xml:space="preserve"> по поводу удаления </w:t>
      </w:r>
      <w:proofErr w:type="spellStart"/>
      <w:r w:rsidRPr="00801307">
        <w:rPr>
          <w:sz w:val="24"/>
          <w:szCs w:val="24"/>
        </w:rPr>
        <w:t>гемороидальных</w:t>
      </w:r>
      <w:proofErr w:type="spellEnd"/>
      <w:r w:rsidRPr="00801307">
        <w:rPr>
          <w:sz w:val="24"/>
          <w:szCs w:val="24"/>
        </w:rPr>
        <w:t xml:space="preserve"> узлов, </w:t>
      </w:r>
      <w:proofErr w:type="spellStart"/>
      <w:r w:rsidRPr="00801307">
        <w:rPr>
          <w:sz w:val="24"/>
          <w:szCs w:val="24"/>
        </w:rPr>
        <w:t>апендэктомия</w:t>
      </w:r>
      <w:proofErr w:type="spellEnd"/>
      <w:r w:rsidRPr="00801307">
        <w:rPr>
          <w:sz w:val="24"/>
          <w:szCs w:val="24"/>
        </w:rPr>
        <w:t>. Трансфузий крови не было</w:t>
      </w:r>
    </w:p>
    <w:p w:rsidR="002125D0" w:rsidRPr="00801307" w:rsidRDefault="00700C16" w:rsidP="00801307">
      <w:pPr>
        <w:spacing w:line="360" w:lineRule="auto"/>
        <w:ind w:firstLine="720"/>
        <w:rPr>
          <w:sz w:val="24"/>
          <w:szCs w:val="24"/>
        </w:rPr>
      </w:pPr>
      <w:r w:rsidRPr="00801307">
        <w:rPr>
          <w:b/>
          <w:sz w:val="24"/>
          <w:szCs w:val="24"/>
        </w:rPr>
        <w:t>Гинекологических заболеваний</w:t>
      </w:r>
      <w:r w:rsidRPr="00801307">
        <w:rPr>
          <w:sz w:val="24"/>
          <w:szCs w:val="24"/>
        </w:rPr>
        <w:t xml:space="preserve"> нет. </w:t>
      </w:r>
    </w:p>
    <w:p w:rsidR="002125D0" w:rsidRPr="00801307" w:rsidRDefault="002125D0" w:rsidP="00801307">
      <w:pPr>
        <w:spacing w:line="360" w:lineRule="auto"/>
        <w:jc w:val="both"/>
        <w:rPr>
          <w:sz w:val="24"/>
          <w:szCs w:val="24"/>
        </w:rPr>
      </w:pPr>
      <w:r w:rsidRPr="00801307">
        <w:rPr>
          <w:sz w:val="24"/>
          <w:szCs w:val="24"/>
        </w:rPr>
        <w:tab/>
        <w:t xml:space="preserve"> </w:t>
      </w:r>
    </w:p>
    <w:p w:rsidR="002125D0" w:rsidRPr="00801307" w:rsidRDefault="002125D0" w:rsidP="00801307">
      <w:pPr>
        <w:pStyle w:val="6"/>
        <w:jc w:val="center"/>
        <w:rPr>
          <w:sz w:val="24"/>
          <w:szCs w:val="24"/>
          <w:lang w:val="ru-RU"/>
        </w:rPr>
      </w:pPr>
      <w:r w:rsidRPr="00801307">
        <w:rPr>
          <w:sz w:val="24"/>
          <w:szCs w:val="24"/>
          <w:lang w:val="ru-RU"/>
        </w:rPr>
        <w:t>Объективное исследование</w:t>
      </w:r>
    </w:p>
    <w:p w:rsidR="002125D0" w:rsidRPr="00801307" w:rsidRDefault="002125D0" w:rsidP="00801307">
      <w:pPr>
        <w:pStyle w:val="a3"/>
        <w:ind w:firstLine="720"/>
        <w:rPr>
          <w:sz w:val="24"/>
          <w:szCs w:val="24"/>
        </w:rPr>
      </w:pPr>
      <w:r w:rsidRPr="00801307">
        <w:rPr>
          <w:sz w:val="24"/>
          <w:szCs w:val="24"/>
        </w:rPr>
        <w:t>Состояние удовлетворительное, положение активное, сознание ясное.</w:t>
      </w:r>
      <w:r w:rsidR="003B4548" w:rsidRPr="00801307">
        <w:rPr>
          <w:sz w:val="24"/>
          <w:szCs w:val="24"/>
        </w:rPr>
        <w:t xml:space="preserve"> </w:t>
      </w:r>
      <w:proofErr w:type="spellStart"/>
      <w:r w:rsidR="00BB4A19" w:rsidRPr="00801307">
        <w:rPr>
          <w:sz w:val="24"/>
          <w:szCs w:val="24"/>
        </w:rPr>
        <w:t>Нормостеник</w:t>
      </w:r>
      <w:proofErr w:type="spellEnd"/>
      <w:r w:rsidR="00BB4A19" w:rsidRPr="00801307">
        <w:rPr>
          <w:sz w:val="24"/>
          <w:szCs w:val="24"/>
        </w:rPr>
        <w:t xml:space="preserve">. Осанка сутулая. </w:t>
      </w:r>
      <w:r w:rsidRPr="00801307">
        <w:rPr>
          <w:sz w:val="24"/>
          <w:szCs w:val="24"/>
        </w:rPr>
        <w:t>Рост 1</w:t>
      </w:r>
      <w:r w:rsidR="00B20483" w:rsidRPr="00801307">
        <w:rPr>
          <w:sz w:val="24"/>
          <w:szCs w:val="24"/>
        </w:rPr>
        <w:t>5</w:t>
      </w:r>
      <w:r w:rsidR="00700C16" w:rsidRPr="00801307">
        <w:rPr>
          <w:sz w:val="24"/>
          <w:szCs w:val="24"/>
        </w:rPr>
        <w:t>6</w:t>
      </w:r>
      <w:r w:rsidRPr="00801307">
        <w:rPr>
          <w:sz w:val="24"/>
          <w:szCs w:val="24"/>
        </w:rPr>
        <w:t xml:space="preserve"> см, вес </w:t>
      </w:r>
      <w:r w:rsidR="00700C16" w:rsidRPr="00801307">
        <w:rPr>
          <w:sz w:val="24"/>
          <w:szCs w:val="24"/>
        </w:rPr>
        <w:t>89</w:t>
      </w:r>
      <w:r w:rsidRPr="00801307">
        <w:rPr>
          <w:sz w:val="24"/>
          <w:szCs w:val="24"/>
        </w:rPr>
        <w:t xml:space="preserve"> кг. Кожные покровы бледные, влажность и тургор снижены в связи с возрастными изменениями, пигментации</w:t>
      </w:r>
      <w:r w:rsidR="00700C16" w:rsidRPr="00801307">
        <w:rPr>
          <w:sz w:val="24"/>
          <w:szCs w:val="24"/>
        </w:rPr>
        <w:t xml:space="preserve"> нет, периферических отеков нет, состояние ожирение 2 степени</w:t>
      </w:r>
      <w:r w:rsidR="003B4548" w:rsidRPr="00801307">
        <w:rPr>
          <w:sz w:val="24"/>
          <w:szCs w:val="24"/>
        </w:rPr>
        <w:t xml:space="preserve">. </w:t>
      </w:r>
      <w:r w:rsidRPr="00801307">
        <w:rPr>
          <w:sz w:val="24"/>
          <w:szCs w:val="24"/>
        </w:rPr>
        <w:t>Периферические лимфатические узлы</w:t>
      </w:r>
      <w:r w:rsidR="003B4548" w:rsidRPr="00801307">
        <w:rPr>
          <w:sz w:val="24"/>
          <w:szCs w:val="24"/>
        </w:rPr>
        <w:t xml:space="preserve"> (шейные, затылочные, подчелюстные, по</w:t>
      </w:r>
      <w:r w:rsidR="003B4548" w:rsidRPr="00801307">
        <w:rPr>
          <w:sz w:val="24"/>
          <w:szCs w:val="24"/>
        </w:rPr>
        <w:t>д</w:t>
      </w:r>
      <w:r w:rsidR="003B4548" w:rsidRPr="00801307">
        <w:rPr>
          <w:sz w:val="24"/>
          <w:szCs w:val="24"/>
        </w:rPr>
        <w:t>мышечные, локтевые, паховые)</w:t>
      </w:r>
      <w:r w:rsidRPr="00801307">
        <w:rPr>
          <w:sz w:val="24"/>
          <w:szCs w:val="24"/>
        </w:rPr>
        <w:t xml:space="preserve"> не пальпируются. Мышечная система развита удовлетворительно, болезненности в мышцах нет, тонус мышц</w:t>
      </w:r>
      <w:r w:rsidR="003B4548" w:rsidRPr="00801307">
        <w:rPr>
          <w:sz w:val="24"/>
          <w:szCs w:val="24"/>
        </w:rPr>
        <w:t xml:space="preserve"> сохранён. Суставы не деформированы, правильной конфигурации, температура кожи над суставами не повышена; флюктуация и хруст при движениях не определяются, </w:t>
      </w:r>
      <w:r w:rsidR="008F4447" w:rsidRPr="00801307">
        <w:rPr>
          <w:sz w:val="24"/>
          <w:szCs w:val="24"/>
        </w:rPr>
        <w:t xml:space="preserve">болезненны, </w:t>
      </w:r>
      <w:r w:rsidR="003B4548" w:rsidRPr="00801307">
        <w:rPr>
          <w:sz w:val="24"/>
          <w:szCs w:val="24"/>
        </w:rPr>
        <w:t>активные и</w:t>
      </w:r>
      <w:r w:rsidR="00BB4A19" w:rsidRPr="00801307">
        <w:rPr>
          <w:sz w:val="24"/>
          <w:szCs w:val="24"/>
        </w:rPr>
        <w:t xml:space="preserve"> пассивные движения в суставах не в </w:t>
      </w:r>
      <w:r w:rsidR="003B4548" w:rsidRPr="00801307">
        <w:rPr>
          <w:sz w:val="24"/>
          <w:szCs w:val="24"/>
        </w:rPr>
        <w:t xml:space="preserve"> полном объеме. </w:t>
      </w:r>
      <w:proofErr w:type="spellStart"/>
      <w:r w:rsidRPr="00801307">
        <w:rPr>
          <w:sz w:val="24"/>
          <w:szCs w:val="24"/>
        </w:rPr>
        <w:t>Оволосение</w:t>
      </w:r>
      <w:proofErr w:type="spellEnd"/>
      <w:r w:rsidRPr="00801307">
        <w:rPr>
          <w:sz w:val="24"/>
          <w:szCs w:val="24"/>
        </w:rPr>
        <w:t xml:space="preserve"> по </w:t>
      </w:r>
      <w:r w:rsidR="003B4548" w:rsidRPr="00801307">
        <w:rPr>
          <w:sz w:val="24"/>
          <w:szCs w:val="24"/>
        </w:rPr>
        <w:t xml:space="preserve">женскому типу. Ногти чистые. Склеры белые. </w:t>
      </w:r>
      <w:r w:rsidRPr="00801307">
        <w:rPr>
          <w:sz w:val="24"/>
          <w:szCs w:val="24"/>
        </w:rPr>
        <w:t>Щитовидная железа не увеличена. При пальпации левая и правая доли железы безболезненны, без уплотнений.</w:t>
      </w:r>
    </w:p>
    <w:p w:rsidR="00BB4A19" w:rsidRPr="00A8574D" w:rsidRDefault="00BB4A19" w:rsidP="00A8574D">
      <w:pPr>
        <w:pStyle w:val="32"/>
        <w:spacing w:line="360" w:lineRule="auto"/>
        <w:ind w:firstLine="567"/>
        <w:contextualSpacing/>
        <w:rPr>
          <w:rFonts w:ascii="Times New Roman" w:hAnsi="Times New Roman" w:cs="Times New Roman"/>
          <w:u w:val="single"/>
        </w:rPr>
      </w:pPr>
      <w:r w:rsidRPr="00A8574D">
        <w:rPr>
          <w:rFonts w:ascii="Times New Roman" w:hAnsi="Times New Roman" w:cs="Times New Roman"/>
          <w:u w:val="single"/>
        </w:rPr>
        <w:lastRenderedPageBreak/>
        <w:t>Осмотр головы, лица, шеи.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Голова:</w:t>
      </w:r>
      <w:r w:rsidRPr="00801307">
        <w:rPr>
          <w:sz w:val="24"/>
          <w:szCs w:val="24"/>
        </w:rPr>
        <w:t xml:space="preserve"> овальной формы. Положение прямое, подвижность свободная. Наличие непроизвольных движений головы в виде тремора, покачивания отсутствует. 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Лицо:</w:t>
      </w:r>
      <w:r w:rsidRPr="00801307">
        <w:rPr>
          <w:sz w:val="24"/>
          <w:szCs w:val="24"/>
        </w:rPr>
        <w:t xml:space="preserve"> выражение спокойное, кожа лица бледно-розовая.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Глаза:</w:t>
      </w:r>
      <w:r w:rsidRPr="00801307">
        <w:rPr>
          <w:sz w:val="24"/>
          <w:szCs w:val="24"/>
        </w:rPr>
        <w:t xml:space="preserve"> глазная щель правильной формы. Косоглазия, экзофтальма, западения глазного яблока, дрожания, блеска нет. 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Нос:</w:t>
      </w:r>
      <w:r w:rsidRPr="00801307">
        <w:rPr>
          <w:sz w:val="24"/>
          <w:szCs w:val="24"/>
        </w:rPr>
        <w:t xml:space="preserve"> форма правильная, деформация отсутствует. Движения крыльев носа при дыхании нет. 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 xml:space="preserve">Зев </w:t>
      </w:r>
      <w:r w:rsidRPr="00801307">
        <w:rPr>
          <w:sz w:val="24"/>
          <w:szCs w:val="24"/>
        </w:rPr>
        <w:t xml:space="preserve">розового цвета. Гнойные пробки, налеты, изъязвления, кровоизлияния, сыпь отсутствуют. </w:t>
      </w:r>
    </w:p>
    <w:p w:rsidR="00BB4A19" w:rsidRPr="00801307" w:rsidRDefault="00BB4A19" w:rsidP="00801307">
      <w:pPr>
        <w:pStyle w:val="BodyText3"/>
        <w:spacing w:line="360" w:lineRule="auto"/>
        <w:contextualSpacing/>
        <w:rPr>
          <w:sz w:val="24"/>
          <w:szCs w:val="24"/>
        </w:rPr>
      </w:pPr>
    </w:p>
    <w:p w:rsidR="00BB4A19" w:rsidRPr="00801307" w:rsidRDefault="00BB4A19" w:rsidP="00801307">
      <w:pPr>
        <w:pStyle w:val="BodyText3"/>
        <w:spacing w:line="360" w:lineRule="auto"/>
        <w:contextualSpacing/>
        <w:jc w:val="center"/>
        <w:rPr>
          <w:b/>
          <w:sz w:val="24"/>
          <w:szCs w:val="24"/>
          <w:u w:val="single"/>
        </w:rPr>
      </w:pPr>
      <w:r w:rsidRPr="00801307">
        <w:rPr>
          <w:b/>
          <w:sz w:val="24"/>
          <w:szCs w:val="24"/>
          <w:u w:val="single"/>
        </w:rPr>
        <w:t>Система органов дыхания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b/>
          <w:bCs/>
          <w:iCs/>
          <w:sz w:val="24"/>
          <w:szCs w:val="24"/>
        </w:rPr>
      </w:pPr>
      <w:r w:rsidRPr="00801307">
        <w:rPr>
          <w:b/>
          <w:bCs/>
          <w:iCs/>
          <w:sz w:val="24"/>
          <w:szCs w:val="24"/>
        </w:rPr>
        <w:t>Статический осмотр грудной клетки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Форма </w:t>
      </w:r>
      <w:r w:rsidRPr="00801307">
        <w:rPr>
          <w:bCs/>
          <w:iCs/>
          <w:sz w:val="24"/>
          <w:szCs w:val="24"/>
        </w:rPr>
        <w:t>грудной клетки</w:t>
      </w:r>
      <w:r w:rsidRPr="00801307">
        <w:rPr>
          <w:sz w:val="24"/>
          <w:szCs w:val="24"/>
        </w:rPr>
        <w:t xml:space="preserve"> нормальная. Надчревный угол равен 90 градусов. Ребра направляются несколько косо вниз. Межреберные промежутки выражены слабо. Надключичные ямки выражены умеренно, подключичные только нам</w:t>
      </w:r>
      <w:r w:rsidRPr="00801307">
        <w:rPr>
          <w:sz w:val="24"/>
          <w:szCs w:val="24"/>
        </w:rPr>
        <w:t>е</w:t>
      </w:r>
      <w:r w:rsidRPr="00801307">
        <w:rPr>
          <w:sz w:val="24"/>
          <w:szCs w:val="24"/>
        </w:rPr>
        <w:t>чаются. Лопатки прилегают к задней поверхности грудной клетки. Асимметр</w:t>
      </w:r>
      <w:r w:rsidRPr="00801307">
        <w:rPr>
          <w:sz w:val="24"/>
          <w:szCs w:val="24"/>
        </w:rPr>
        <w:t>и</w:t>
      </w:r>
      <w:r w:rsidRPr="00801307">
        <w:rPr>
          <w:sz w:val="24"/>
          <w:szCs w:val="24"/>
        </w:rPr>
        <w:t>ческие выпячивания или западения грудной клетки отсутствуют.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b/>
          <w:bCs/>
          <w:iCs/>
          <w:sz w:val="24"/>
          <w:szCs w:val="24"/>
        </w:rPr>
      </w:pPr>
      <w:r w:rsidRPr="00801307">
        <w:rPr>
          <w:b/>
          <w:sz w:val="24"/>
          <w:szCs w:val="24"/>
        </w:rPr>
        <w:t>Динамический о</w:t>
      </w:r>
      <w:r w:rsidRPr="00801307">
        <w:rPr>
          <w:b/>
          <w:bCs/>
          <w:iCs/>
          <w:sz w:val="24"/>
          <w:szCs w:val="24"/>
        </w:rPr>
        <w:t>смотр грудной клетки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Обе половины грудной клетки равномерно </w:t>
      </w:r>
      <w:proofErr w:type="spellStart"/>
      <w:r w:rsidRPr="00801307">
        <w:rPr>
          <w:sz w:val="24"/>
          <w:szCs w:val="24"/>
        </w:rPr>
        <w:t>учатсвуют</w:t>
      </w:r>
      <w:proofErr w:type="spellEnd"/>
      <w:r w:rsidRPr="00801307">
        <w:rPr>
          <w:sz w:val="24"/>
          <w:szCs w:val="24"/>
        </w:rPr>
        <w:t xml:space="preserve"> в акте дыхания, тип дыхания смешанный , ритм правил</w:t>
      </w:r>
      <w:r w:rsidRPr="00801307">
        <w:rPr>
          <w:sz w:val="24"/>
          <w:szCs w:val="24"/>
        </w:rPr>
        <w:t>ь</w:t>
      </w:r>
      <w:r w:rsidRPr="00801307">
        <w:rPr>
          <w:sz w:val="24"/>
          <w:szCs w:val="24"/>
        </w:rPr>
        <w:t>ный. Дыхание средней глубины с частотой 17 раз в минуту, одышка отсутствует. Экскурсия грудной клетки 5 см.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b/>
          <w:bCs/>
          <w:iCs/>
          <w:sz w:val="24"/>
          <w:szCs w:val="24"/>
        </w:rPr>
      </w:pPr>
      <w:r w:rsidRPr="00801307">
        <w:rPr>
          <w:b/>
          <w:bCs/>
          <w:iCs/>
          <w:sz w:val="24"/>
          <w:szCs w:val="24"/>
        </w:rPr>
        <w:t>Пальпация грудной клетки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Грудная клетка  эластичная. Болезненность при пальпации кожи, мышц, р</w:t>
      </w:r>
      <w:r w:rsidRPr="00801307">
        <w:rPr>
          <w:sz w:val="24"/>
          <w:szCs w:val="24"/>
        </w:rPr>
        <w:t>е</w:t>
      </w:r>
      <w:r w:rsidRPr="00801307">
        <w:rPr>
          <w:sz w:val="24"/>
          <w:szCs w:val="24"/>
        </w:rPr>
        <w:t xml:space="preserve">бер, межреберных промежутков, грудного отдела позвоночника отсутствует. 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Голосовое дрожание на симметричных участках одинаковое.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b/>
          <w:bCs/>
          <w:iCs/>
          <w:sz w:val="24"/>
          <w:szCs w:val="24"/>
        </w:rPr>
      </w:pPr>
      <w:r w:rsidRPr="00801307">
        <w:rPr>
          <w:b/>
          <w:bCs/>
          <w:iCs/>
          <w:sz w:val="24"/>
          <w:szCs w:val="24"/>
        </w:rPr>
        <w:t>Перкуссия грудной клетки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1307">
        <w:rPr>
          <w:b/>
          <w:iCs/>
          <w:sz w:val="24"/>
          <w:szCs w:val="24"/>
        </w:rPr>
        <w:t>Сравнительная перкуссия:</w:t>
      </w:r>
      <w:r w:rsidRPr="00801307">
        <w:rPr>
          <w:iCs/>
          <w:sz w:val="24"/>
          <w:szCs w:val="24"/>
        </w:rPr>
        <w:t xml:space="preserve"> </w:t>
      </w:r>
      <w:r w:rsidRPr="00801307">
        <w:rPr>
          <w:sz w:val="24"/>
          <w:szCs w:val="24"/>
        </w:rPr>
        <w:t>на симметричных участках звук ясный лего</w:t>
      </w:r>
      <w:r w:rsidRPr="00801307">
        <w:rPr>
          <w:sz w:val="24"/>
          <w:szCs w:val="24"/>
        </w:rPr>
        <w:t>ч</w:t>
      </w:r>
      <w:r w:rsidRPr="00801307">
        <w:rPr>
          <w:sz w:val="24"/>
          <w:szCs w:val="24"/>
        </w:rPr>
        <w:t>ной.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b/>
          <w:iCs/>
          <w:sz w:val="24"/>
          <w:szCs w:val="24"/>
        </w:rPr>
      </w:pPr>
      <w:r w:rsidRPr="00801307">
        <w:rPr>
          <w:b/>
          <w:iCs/>
          <w:sz w:val="24"/>
          <w:szCs w:val="24"/>
        </w:rPr>
        <w:t>Топограф</w:t>
      </w:r>
      <w:r w:rsidRPr="00801307">
        <w:rPr>
          <w:b/>
          <w:iCs/>
          <w:sz w:val="24"/>
          <w:szCs w:val="24"/>
        </w:rPr>
        <w:t>и</w:t>
      </w:r>
      <w:r w:rsidRPr="00801307">
        <w:rPr>
          <w:b/>
          <w:iCs/>
          <w:sz w:val="24"/>
          <w:szCs w:val="24"/>
        </w:rPr>
        <w:t>ческая перкуссия:</w:t>
      </w:r>
    </w:p>
    <w:p w:rsidR="00BB4A19" w:rsidRPr="00801307" w:rsidRDefault="00BB4A19" w:rsidP="00801307">
      <w:pPr>
        <w:spacing w:line="360" w:lineRule="auto"/>
        <w:ind w:left="170" w:right="-85" w:firstLine="72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Нижняя граница легких:</w:t>
      </w:r>
    </w:p>
    <w:tbl>
      <w:tblPr>
        <w:tblW w:w="0" w:type="auto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35"/>
      </w:tblGrid>
      <w:tr w:rsidR="00BB4A19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i/>
                <w:smallCaps/>
                <w:sz w:val="24"/>
                <w:szCs w:val="24"/>
              </w:rPr>
            </w:pPr>
            <w:r w:rsidRPr="00801307">
              <w:rPr>
                <w:i/>
                <w:smallCaps/>
                <w:sz w:val="24"/>
                <w:szCs w:val="24"/>
              </w:rPr>
              <w:t xml:space="preserve">Линии </w:t>
            </w:r>
          </w:p>
        </w:tc>
        <w:tc>
          <w:tcPr>
            <w:tcW w:w="3118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i/>
                <w:smallCaps/>
                <w:sz w:val="24"/>
                <w:szCs w:val="24"/>
              </w:rPr>
            </w:pPr>
            <w:r w:rsidRPr="00801307">
              <w:rPr>
                <w:i/>
                <w:smallCaps/>
                <w:sz w:val="24"/>
                <w:szCs w:val="24"/>
              </w:rPr>
              <w:t>правое легкое</w:t>
            </w:r>
          </w:p>
        </w:tc>
        <w:tc>
          <w:tcPr>
            <w:tcW w:w="2835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i/>
                <w:smallCaps/>
                <w:sz w:val="24"/>
                <w:szCs w:val="24"/>
                <w:lang w:val="en-US"/>
              </w:rPr>
            </w:pPr>
            <w:r w:rsidRPr="00801307">
              <w:rPr>
                <w:i/>
                <w:smallCaps/>
                <w:sz w:val="24"/>
                <w:szCs w:val="24"/>
              </w:rPr>
              <w:t>левое</w:t>
            </w:r>
            <w:r w:rsidRPr="00801307">
              <w:rPr>
                <w:i/>
                <w:smallCaps/>
                <w:sz w:val="24"/>
                <w:szCs w:val="24"/>
                <w:lang w:val="en-US"/>
              </w:rPr>
              <w:t xml:space="preserve"> </w:t>
            </w:r>
            <w:r w:rsidRPr="00801307">
              <w:rPr>
                <w:i/>
                <w:smallCaps/>
                <w:sz w:val="24"/>
                <w:szCs w:val="24"/>
              </w:rPr>
              <w:t>легкое</w:t>
            </w:r>
          </w:p>
        </w:tc>
      </w:tr>
      <w:tr w:rsidR="00BB4A19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  <w:lang w:val="en-US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801307">
              <w:rPr>
                <w:smallCaps/>
                <w:sz w:val="24"/>
                <w:szCs w:val="24"/>
                <w:lang w:val="en-US"/>
              </w:rPr>
              <w:t>parasternalis</w:t>
            </w:r>
            <w:proofErr w:type="spellEnd"/>
          </w:p>
        </w:tc>
        <w:tc>
          <w:tcPr>
            <w:tcW w:w="3118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t>V</w:t>
            </w:r>
            <w:r w:rsidRPr="00801307">
              <w:rPr>
                <w:smallCaps/>
                <w:sz w:val="24"/>
                <w:szCs w:val="24"/>
              </w:rPr>
              <w:t xml:space="preserve"> </w:t>
            </w:r>
            <w:proofErr w:type="spellStart"/>
            <w:r w:rsidRPr="00801307">
              <w:rPr>
                <w:smallCaps/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2835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sym w:font="Symbol" w:char="F02D"/>
            </w:r>
          </w:p>
        </w:tc>
      </w:tr>
      <w:tr w:rsidR="00BB4A19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  <w:lang w:val="en-US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801307">
              <w:rPr>
                <w:smallCaps/>
                <w:sz w:val="24"/>
                <w:szCs w:val="24"/>
                <w:lang w:val="en-US"/>
              </w:rPr>
              <w:t>mediaclavic</w:t>
            </w:r>
            <w:r w:rsidRPr="00801307">
              <w:rPr>
                <w:smallCaps/>
                <w:sz w:val="24"/>
                <w:szCs w:val="24"/>
                <w:lang w:val="en-US"/>
              </w:rPr>
              <w:t>u</w:t>
            </w:r>
            <w:r w:rsidRPr="00801307">
              <w:rPr>
                <w:smallCaps/>
                <w:sz w:val="24"/>
                <w:szCs w:val="24"/>
                <w:lang w:val="en-US"/>
              </w:rPr>
              <w:t>laris</w:t>
            </w:r>
            <w:proofErr w:type="spellEnd"/>
            <w:r w:rsidRPr="00801307">
              <w:rPr>
                <w:smallCap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BB4A19" w:rsidRPr="00801307" w:rsidRDefault="00BB4A19" w:rsidP="00801307">
            <w:pPr>
              <w:tabs>
                <w:tab w:val="left" w:pos="1335"/>
                <w:tab w:val="center" w:pos="1863"/>
              </w:tabs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 xml:space="preserve">нижний край </w:t>
            </w:r>
          </w:p>
          <w:p w:rsidR="00BB4A19" w:rsidRPr="00801307" w:rsidRDefault="00BB4A19" w:rsidP="00801307">
            <w:pPr>
              <w:tabs>
                <w:tab w:val="left" w:pos="1335"/>
                <w:tab w:val="center" w:pos="1863"/>
              </w:tabs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t>VI</w:t>
            </w:r>
            <w:r w:rsidRPr="00801307">
              <w:rPr>
                <w:smallCaps/>
                <w:sz w:val="24"/>
                <w:szCs w:val="24"/>
              </w:rPr>
              <w:t xml:space="preserve"> ребра</w:t>
            </w:r>
          </w:p>
        </w:tc>
        <w:tc>
          <w:tcPr>
            <w:tcW w:w="2835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sym w:font="Symbol" w:char="F02D"/>
            </w:r>
          </w:p>
        </w:tc>
      </w:tr>
      <w:tr w:rsidR="00BB4A19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  <w:lang w:val="en-US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801307">
              <w:rPr>
                <w:smallCaps/>
                <w:sz w:val="24"/>
                <w:szCs w:val="24"/>
                <w:lang w:val="en-US"/>
              </w:rPr>
              <w:t>axilaris</w:t>
            </w:r>
            <w:proofErr w:type="spellEnd"/>
            <w:r w:rsidRPr="00801307">
              <w:rPr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1307">
              <w:rPr>
                <w:smallCaps/>
                <w:sz w:val="24"/>
                <w:szCs w:val="24"/>
                <w:lang w:val="en-US"/>
              </w:rPr>
              <w:t>ve</w:t>
            </w:r>
            <w:r w:rsidRPr="00801307">
              <w:rPr>
                <w:smallCaps/>
                <w:sz w:val="24"/>
                <w:szCs w:val="24"/>
                <w:lang w:val="en-US"/>
              </w:rPr>
              <w:t>n</w:t>
            </w:r>
            <w:r w:rsidRPr="00801307">
              <w:rPr>
                <w:smallCaps/>
                <w:sz w:val="24"/>
                <w:szCs w:val="24"/>
                <w:lang w:val="en-US"/>
              </w:rPr>
              <w:t>tralis</w:t>
            </w:r>
            <w:proofErr w:type="spellEnd"/>
          </w:p>
        </w:tc>
        <w:tc>
          <w:tcPr>
            <w:tcW w:w="3118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 xml:space="preserve">нижний край </w:t>
            </w:r>
          </w:p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t>V</w:t>
            </w:r>
            <w:r w:rsidRPr="00801307">
              <w:rPr>
                <w:smallCaps/>
                <w:sz w:val="24"/>
                <w:szCs w:val="24"/>
              </w:rPr>
              <w:t>II ребра</w:t>
            </w:r>
          </w:p>
        </w:tc>
        <w:tc>
          <w:tcPr>
            <w:tcW w:w="2835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 xml:space="preserve">нижний край </w:t>
            </w:r>
            <w:r w:rsidRPr="00801307">
              <w:rPr>
                <w:smallCaps/>
                <w:sz w:val="24"/>
                <w:szCs w:val="24"/>
                <w:lang w:val="en-US"/>
              </w:rPr>
              <w:t>V</w:t>
            </w:r>
            <w:r w:rsidRPr="00801307">
              <w:rPr>
                <w:smallCaps/>
                <w:sz w:val="24"/>
                <w:szCs w:val="24"/>
              </w:rPr>
              <w:t>II ребра</w:t>
            </w:r>
          </w:p>
        </w:tc>
      </w:tr>
      <w:tr w:rsidR="00BB4A19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  <w:lang w:val="en-US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801307">
              <w:rPr>
                <w:smallCaps/>
                <w:sz w:val="24"/>
                <w:szCs w:val="24"/>
                <w:lang w:val="en-US"/>
              </w:rPr>
              <w:t>axilaris</w:t>
            </w:r>
            <w:proofErr w:type="spellEnd"/>
            <w:r w:rsidRPr="00801307">
              <w:rPr>
                <w:smallCaps/>
                <w:sz w:val="24"/>
                <w:szCs w:val="24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 xml:space="preserve">нижний край </w:t>
            </w:r>
          </w:p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lastRenderedPageBreak/>
              <w:t>V</w:t>
            </w:r>
            <w:r w:rsidRPr="00801307">
              <w:rPr>
                <w:smallCaps/>
                <w:sz w:val="24"/>
                <w:szCs w:val="24"/>
              </w:rPr>
              <w:t>III ребра</w:t>
            </w:r>
          </w:p>
        </w:tc>
        <w:tc>
          <w:tcPr>
            <w:tcW w:w="2835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lastRenderedPageBreak/>
              <w:t xml:space="preserve">нижний край </w:t>
            </w:r>
            <w:r w:rsidRPr="00801307">
              <w:rPr>
                <w:smallCaps/>
                <w:sz w:val="24"/>
                <w:szCs w:val="24"/>
                <w:lang w:val="en-US"/>
              </w:rPr>
              <w:lastRenderedPageBreak/>
              <w:t>V</w:t>
            </w:r>
            <w:r w:rsidRPr="00801307">
              <w:rPr>
                <w:smallCaps/>
                <w:sz w:val="24"/>
                <w:szCs w:val="24"/>
              </w:rPr>
              <w:t>III ребра</w:t>
            </w:r>
          </w:p>
        </w:tc>
      </w:tr>
      <w:tr w:rsidR="00BB4A19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  <w:lang w:val="en-US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lastRenderedPageBreak/>
              <w:t xml:space="preserve">l. </w:t>
            </w:r>
            <w:proofErr w:type="spellStart"/>
            <w:r w:rsidRPr="00801307">
              <w:rPr>
                <w:smallCaps/>
                <w:sz w:val="24"/>
                <w:szCs w:val="24"/>
                <w:lang w:val="en-US"/>
              </w:rPr>
              <w:t>axilaris</w:t>
            </w:r>
            <w:proofErr w:type="spellEnd"/>
            <w:r w:rsidRPr="00801307">
              <w:rPr>
                <w:smallCap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1307">
              <w:rPr>
                <w:smallCaps/>
                <w:sz w:val="24"/>
                <w:szCs w:val="24"/>
                <w:lang w:val="en-US"/>
              </w:rPr>
              <w:t>dors</w:t>
            </w:r>
            <w:r w:rsidRPr="00801307">
              <w:rPr>
                <w:smallCaps/>
                <w:sz w:val="24"/>
                <w:szCs w:val="24"/>
                <w:lang w:val="en-US"/>
              </w:rPr>
              <w:t>a</w:t>
            </w:r>
            <w:r w:rsidRPr="00801307">
              <w:rPr>
                <w:smallCaps/>
                <w:sz w:val="24"/>
                <w:szCs w:val="24"/>
                <w:lang w:val="en-US"/>
              </w:rPr>
              <w:t>lis</w:t>
            </w:r>
            <w:proofErr w:type="spellEnd"/>
          </w:p>
        </w:tc>
        <w:tc>
          <w:tcPr>
            <w:tcW w:w="3118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 xml:space="preserve">нижний край </w:t>
            </w:r>
          </w:p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>IX ребра</w:t>
            </w:r>
          </w:p>
        </w:tc>
        <w:tc>
          <w:tcPr>
            <w:tcW w:w="2835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>нижний край IX ребра</w:t>
            </w:r>
          </w:p>
        </w:tc>
      </w:tr>
      <w:tr w:rsidR="00BB4A19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  <w:lang w:val="en-US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801307">
              <w:rPr>
                <w:smallCaps/>
                <w:sz w:val="24"/>
                <w:szCs w:val="24"/>
                <w:lang w:val="en-US"/>
              </w:rPr>
              <w:t>scapularis</w:t>
            </w:r>
            <w:proofErr w:type="spellEnd"/>
            <w:r w:rsidRPr="00801307">
              <w:rPr>
                <w:smallCap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>нижний край</w:t>
            </w:r>
          </w:p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 xml:space="preserve"> </w:t>
            </w:r>
            <w:r w:rsidRPr="00801307">
              <w:rPr>
                <w:smallCaps/>
                <w:sz w:val="24"/>
                <w:szCs w:val="24"/>
                <w:lang w:val="en-US"/>
              </w:rPr>
              <w:t>X</w:t>
            </w:r>
            <w:r w:rsidRPr="00801307">
              <w:rPr>
                <w:smallCaps/>
                <w:sz w:val="24"/>
                <w:szCs w:val="24"/>
              </w:rPr>
              <w:t xml:space="preserve"> ребра</w:t>
            </w:r>
          </w:p>
        </w:tc>
        <w:tc>
          <w:tcPr>
            <w:tcW w:w="2835" w:type="dxa"/>
          </w:tcPr>
          <w:p w:rsidR="00BB4A19" w:rsidRPr="00801307" w:rsidRDefault="00BB4A19" w:rsidP="00801307">
            <w:pPr>
              <w:tabs>
                <w:tab w:val="left" w:pos="1080"/>
                <w:tab w:val="center" w:pos="1722"/>
              </w:tabs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 xml:space="preserve">нижний край </w:t>
            </w:r>
          </w:p>
          <w:p w:rsidR="00BB4A19" w:rsidRPr="00801307" w:rsidRDefault="00BB4A19" w:rsidP="00801307">
            <w:pPr>
              <w:tabs>
                <w:tab w:val="left" w:pos="1080"/>
                <w:tab w:val="center" w:pos="1722"/>
              </w:tabs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t>X</w:t>
            </w:r>
            <w:r w:rsidRPr="00801307">
              <w:rPr>
                <w:smallCaps/>
                <w:sz w:val="24"/>
                <w:szCs w:val="24"/>
              </w:rPr>
              <w:t xml:space="preserve"> ребра</w:t>
            </w:r>
          </w:p>
        </w:tc>
      </w:tr>
      <w:tr w:rsidR="00BB4A19" w:rsidRPr="00801307" w:rsidTr="00151E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  <w:lang w:val="en-US"/>
              </w:rPr>
            </w:pPr>
            <w:r w:rsidRPr="00801307">
              <w:rPr>
                <w:smallCaps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801307">
              <w:rPr>
                <w:smallCaps/>
                <w:sz w:val="24"/>
                <w:szCs w:val="24"/>
                <w:lang w:val="en-US"/>
              </w:rPr>
              <w:t>paravert</w:t>
            </w:r>
            <w:r w:rsidRPr="00801307">
              <w:rPr>
                <w:smallCaps/>
                <w:sz w:val="24"/>
                <w:szCs w:val="24"/>
                <w:lang w:val="en-US"/>
              </w:rPr>
              <w:t>e</w:t>
            </w:r>
            <w:r w:rsidRPr="00801307">
              <w:rPr>
                <w:smallCaps/>
                <w:sz w:val="24"/>
                <w:szCs w:val="24"/>
                <w:lang w:val="en-US"/>
              </w:rPr>
              <w:t>bralis</w:t>
            </w:r>
            <w:proofErr w:type="spellEnd"/>
          </w:p>
        </w:tc>
        <w:tc>
          <w:tcPr>
            <w:tcW w:w="5953" w:type="dxa"/>
            <w:gridSpan w:val="2"/>
          </w:tcPr>
          <w:p w:rsidR="00BB4A19" w:rsidRPr="00801307" w:rsidRDefault="00BB4A19" w:rsidP="00801307">
            <w:pPr>
              <w:spacing w:line="360" w:lineRule="auto"/>
              <w:ind w:left="170" w:right="-85" w:firstLine="720"/>
              <w:contextualSpacing/>
              <w:jc w:val="both"/>
              <w:rPr>
                <w:smallCaps/>
                <w:sz w:val="24"/>
                <w:szCs w:val="24"/>
              </w:rPr>
            </w:pPr>
            <w:r w:rsidRPr="00801307">
              <w:rPr>
                <w:smallCaps/>
                <w:sz w:val="24"/>
                <w:szCs w:val="24"/>
              </w:rPr>
              <w:t>на уровне остистого отростка XI гру</w:t>
            </w:r>
            <w:r w:rsidRPr="00801307">
              <w:rPr>
                <w:smallCaps/>
                <w:sz w:val="24"/>
                <w:szCs w:val="24"/>
              </w:rPr>
              <w:t>д</w:t>
            </w:r>
            <w:r w:rsidRPr="00801307">
              <w:rPr>
                <w:smallCaps/>
                <w:sz w:val="24"/>
                <w:szCs w:val="24"/>
              </w:rPr>
              <w:t>ного позвонка</w:t>
            </w:r>
          </w:p>
        </w:tc>
      </w:tr>
    </w:tbl>
    <w:p w:rsidR="00BB4A19" w:rsidRPr="00801307" w:rsidRDefault="00BB4A19" w:rsidP="00801307">
      <w:pPr>
        <w:spacing w:line="360" w:lineRule="auto"/>
        <w:ind w:left="170" w:right="-85" w:firstLine="72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Верхняя граница легких:</w:t>
      </w:r>
    </w:p>
    <w:p w:rsidR="00BB4A19" w:rsidRPr="00801307" w:rsidRDefault="00BB4A19" w:rsidP="00801307">
      <w:pPr>
        <w:spacing w:line="360" w:lineRule="auto"/>
        <w:ind w:left="170" w:right="-85" w:firstLine="72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Высота стояния верхушек легких спереди справа 3 см., слева – 4 см., сз</w:t>
      </w:r>
      <w:r w:rsidRPr="00801307">
        <w:rPr>
          <w:sz w:val="24"/>
          <w:szCs w:val="24"/>
        </w:rPr>
        <w:t>а</w:t>
      </w:r>
      <w:r w:rsidRPr="00801307">
        <w:rPr>
          <w:sz w:val="24"/>
          <w:szCs w:val="24"/>
        </w:rPr>
        <w:t xml:space="preserve">ди – на уровне остистого отростка </w:t>
      </w:r>
      <w:r w:rsidRPr="00801307">
        <w:rPr>
          <w:sz w:val="24"/>
          <w:szCs w:val="24"/>
          <w:lang w:val="en-US"/>
        </w:rPr>
        <w:t>VII</w:t>
      </w:r>
      <w:r w:rsidRPr="00801307">
        <w:rPr>
          <w:sz w:val="24"/>
          <w:szCs w:val="24"/>
        </w:rPr>
        <w:t xml:space="preserve"> шейного позвонка. Ширина полей </w:t>
      </w:r>
      <w:proofErr w:type="spellStart"/>
      <w:r w:rsidRPr="00801307">
        <w:rPr>
          <w:sz w:val="24"/>
          <w:szCs w:val="24"/>
        </w:rPr>
        <w:t>Кренига</w:t>
      </w:r>
      <w:proofErr w:type="spellEnd"/>
      <w:r w:rsidRPr="00801307">
        <w:rPr>
          <w:sz w:val="24"/>
          <w:szCs w:val="24"/>
        </w:rPr>
        <w:t xml:space="preserve"> спр</w:t>
      </w:r>
      <w:r w:rsidRPr="00801307">
        <w:rPr>
          <w:sz w:val="24"/>
          <w:szCs w:val="24"/>
        </w:rPr>
        <w:t>а</w:t>
      </w:r>
      <w:r w:rsidRPr="00801307">
        <w:rPr>
          <w:sz w:val="24"/>
          <w:szCs w:val="24"/>
        </w:rPr>
        <w:t>ва 3,5 см., слева – 4 см.</w:t>
      </w:r>
    </w:p>
    <w:p w:rsidR="00BB4A19" w:rsidRPr="00801307" w:rsidRDefault="00BB4A19" w:rsidP="00801307">
      <w:pPr>
        <w:spacing w:line="360" w:lineRule="auto"/>
        <w:ind w:firstLine="540"/>
        <w:contextualSpacing/>
        <w:jc w:val="both"/>
        <w:rPr>
          <w:b/>
          <w:bCs/>
          <w:iCs/>
          <w:sz w:val="24"/>
          <w:szCs w:val="24"/>
        </w:rPr>
      </w:pPr>
      <w:r w:rsidRPr="00801307">
        <w:rPr>
          <w:b/>
          <w:bCs/>
          <w:iCs/>
          <w:sz w:val="24"/>
          <w:szCs w:val="24"/>
        </w:rPr>
        <w:t>Аускультация легких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Везикулярное дыхание</w:t>
      </w:r>
      <w:r w:rsidRPr="00801307">
        <w:rPr>
          <w:sz w:val="24"/>
          <w:szCs w:val="24"/>
        </w:rPr>
        <w:t xml:space="preserve"> на симметричных участках не изменено.  </w:t>
      </w:r>
      <w:r w:rsidRPr="00801307">
        <w:rPr>
          <w:b/>
          <w:sz w:val="24"/>
          <w:szCs w:val="24"/>
        </w:rPr>
        <w:t>Бронхиал</w:t>
      </w:r>
      <w:r w:rsidRPr="00801307">
        <w:rPr>
          <w:b/>
          <w:sz w:val="24"/>
          <w:szCs w:val="24"/>
        </w:rPr>
        <w:t>ь</w:t>
      </w:r>
      <w:r w:rsidRPr="00801307">
        <w:rPr>
          <w:b/>
          <w:sz w:val="24"/>
          <w:szCs w:val="24"/>
        </w:rPr>
        <w:t>ное дыхание</w:t>
      </w:r>
      <w:r w:rsidRPr="00801307">
        <w:rPr>
          <w:sz w:val="24"/>
          <w:szCs w:val="24"/>
        </w:rPr>
        <w:t xml:space="preserve"> не выслушивается.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Добавочные дыхательные шумы</w:t>
      </w:r>
      <w:r w:rsidRPr="00801307">
        <w:rPr>
          <w:sz w:val="24"/>
          <w:szCs w:val="24"/>
        </w:rPr>
        <w:t xml:space="preserve"> отсутствуют.</w:t>
      </w:r>
    </w:p>
    <w:p w:rsidR="00BB4A19" w:rsidRPr="00801307" w:rsidRDefault="00BB4A19" w:rsidP="00801307">
      <w:pPr>
        <w:pStyle w:val="32"/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801307">
        <w:rPr>
          <w:rFonts w:ascii="Times New Roman" w:hAnsi="Times New Roman" w:cs="Times New Roman"/>
          <w:u w:val="single"/>
        </w:rPr>
        <w:t>Система органов кровообращения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/>
          <w:bCs/>
          <w:iCs/>
          <w:sz w:val="24"/>
          <w:szCs w:val="24"/>
        </w:rPr>
      </w:pPr>
      <w:r w:rsidRPr="00801307">
        <w:rPr>
          <w:b/>
          <w:bCs/>
          <w:iCs/>
          <w:sz w:val="24"/>
          <w:szCs w:val="24"/>
        </w:rPr>
        <w:t>Осмотр области сердца и сосудов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Выпячивания грудной клетки в области сердца (сердечный горб)  нет.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Сердечный толчок отсутствует.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Надчревной пульсации нет.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Пульсация сосудов шеи и других зон отсутствует.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/>
          <w:bCs/>
          <w:iCs/>
          <w:sz w:val="24"/>
          <w:szCs w:val="24"/>
        </w:rPr>
      </w:pPr>
      <w:r w:rsidRPr="00801307">
        <w:rPr>
          <w:b/>
          <w:bCs/>
          <w:iCs/>
          <w:sz w:val="24"/>
          <w:szCs w:val="24"/>
        </w:rPr>
        <w:t>Пальпация области сердца и сосудов</w:t>
      </w:r>
    </w:p>
    <w:p w:rsidR="00BB4A19" w:rsidRPr="00801307" w:rsidRDefault="00BB4A19" w:rsidP="00801307">
      <w:pPr>
        <w:spacing w:line="360" w:lineRule="auto"/>
        <w:ind w:right="-85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При пальпации: верхушечный толчок определяется в </w:t>
      </w:r>
      <w:r w:rsidRPr="00801307">
        <w:rPr>
          <w:sz w:val="24"/>
          <w:szCs w:val="24"/>
          <w:lang w:val="en-US"/>
        </w:rPr>
        <w:t>V</w:t>
      </w:r>
      <w:r w:rsidRPr="00801307">
        <w:rPr>
          <w:sz w:val="24"/>
          <w:szCs w:val="24"/>
        </w:rPr>
        <w:t xml:space="preserve"> </w:t>
      </w:r>
      <w:proofErr w:type="spellStart"/>
      <w:r w:rsidRPr="00801307">
        <w:rPr>
          <w:sz w:val="24"/>
          <w:szCs w:val="24"/>
        </w:rPr>
        <w:t>межреберье</w:t>
      </w:r>
      <w:proofErr w:type="spellEnd"/>
      <w:r w:rsidRPr="00801307">
        <w:rPr>
          <w:sz w:val="24"/>
          <w:szCs w:val="24"/>
        </w:rPr>
        <w:t xml:space="preserve"> на 0,5 см кнаружи от левой среднеключичной линии, средней высоты, площадь около 1,5 см,  рез</w:t>
      </w:r>
      <w:r w:rsidRPr="00801307">
        <w:rPr>
          <w:sz w:val="24"/>
          <w:szCs w:val="24"/>
        </w:rPr>
        <w:t>и</w:t>
      </w:r>
      <w:r w:rsidRPr="00801307">
        <w:rPr>
          <w:sz w:val="24"/>
          <w:szCs w:val="24"/>
        </w:rPr>
        <w:t>стентный. Сердечный горб, сердечный толчок, зоны гиперестезии, с-м ''кошачьего мурлыканья'' не определяются.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Пульс – одинаковый на обеих руках, ритмичный, частота 82 ударов в мин, удовлетворительного наполнения, напряжения, артериальная стенка упругая. Деф</w:t>
      </w:r>
      <w:r w:rsidRPr="00801307">
        <w:rPr>
          <w:sz w:val="24"/>
          <w:szCs w:val="24"/>
        </w:rPr>
        <w:t>и</w:t>
      </w:r>
      <w:r w:rsidRPr="00801307">
        <w:rPr>
          <w:sz w:val="24"/>
          <w:szCs w:val="24"/>
        </w:rPr>
        <w:t xml:space="preserve">цита пульса  нет. </w:t>
      </w:r>
    </w:p>
    <w:p w:rsidR="00A8574D" w:rsidRPr="00F629E6" w:rsidRDefault="00BB4A19" w:rsidP="00F629E6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Пальпация пульса на сонных и бедренных артериях, </w:t>
      </w:r>
      <w:r w:rsidRPr="00801307">
        <w:rPr>
          <w:sz w:val="24"/>
          <w:szCs w:val="24"/>
          <w:lang w:val="en-US"/>
        </w:rPr>
        <w:t>a</w:t>
      </w:r>
      <w:r w:rsidRPr="00801307">
        <w:rPr>
          <w:sz w:val="24"/>
          <w:szCs w:val="24"/>
        </w:rPr>
        <w:t>.</w:t>
      </w:r>
      <w:proofErr w:type="spellStart"/>
      <w:r w:rsidRPr="00801307">
        <w:rPr>
          <w:sz w:val="24"/>
          <w:szCs w:val="24"/>
          <w:lang w:val="en-US"/>
        </w:rPr>
        <w:t>tibialis</w:t>
      </w:r>
      <w:proofErr w:type="spellEnd"/>
      <w:r w:rsidRPr="00801307">
        <w:rPr>
          <w:sz w:val="24"/>
          <w:szCs w:val="24"/>
        </w:rPr>
        <w:t xml:space="preserve"> </w:t>
      </w:r>
      <w:r w:rsidRPr="00801307">
        <w:rPr>
          <w:sz w:val="24"/>
          <w:szCs w:val="24"/>
          <w:lang w:val="en-US"/>
        </w:rPr>
        <w:t>post</w:t>
      </w:r>
      <w:r w:rsidRPr="00801307">
        <w:rPr>
          <w:sz w:val="24"/>
          <w:szCs w:val="24"/>
        </w:rPr>
        <w:t xml:space="preserve">., </w:t>
      </w:r>
      <w:r w:rsidRPr="00801307">
        <w:rPr>
          <w:sz w:val="24"/>
          <w:szCs w:val="24"/>
          <w:lang w:val="en-US"/>
        </w:rPr>
        <w:t>a</w:t>
      </w:r>
      <w:r w:rsidRPr="00801307">
        <w:rPr>
          <w:sz w:val="24"/>
          <w:szCs w:val="24"/>
        </w:rPr>
        <w:t>.</w:t>
      </w:r>
      <w:proofErr w:type="spellStart"/>
      <w:r w:rsidRPr="00801307">
        <w:rPr>
          <w:sz w:val="24"/>
          <w:szCs w:val="24"/>
          <w:lang w:val="en-US"/>
        </w:rPr>
        <w:t>dorzalis</w:t>
      </w:r>
      <w:proofErr w:type="spellEnd"/>
      <w:r w:rsidRPr="00801307">
        <w:rPr>
          <w:sz w:val="24"/>
          <w:szCs w:val="24"/>
        </w:rPr>
        <w:t xml:space="preserve"> </w:t>
      </w:r>
      <w:proofErr w:type="spellStart"/>
      <w:r w:rsidRPr="00801307">
        <w:rPr>
          <w:sz w:val="24"/>
          <w:szCs w:val="24"/>
          <w:lang w:val="en-US"/>
        </w:rPr>
        <w:t>ped</w:t>
      </w:r>
      <w:proofErr w:type="spellEnd"/>
      <w:r w:rsidRPr="00801307">
        <w:rPr>
          <w:sz w:val="24"/>
          <w:szCs w:val="24"/>
        </w:rPr>
        <w:t>. ритмичный.</w:t>
      </w:r>
    </w:p>
    <w:p w:rsidR="00A8574D" w:rsidRPr="00A8574D" w:rsidRDefault="00BB4A19" w:rsidP="00A8574D">
      <w:pPr>
        <w:spacing w:line="360" w:lineRule="auto"/>
        <w:ind w:firstLine="567"/>
        <w:contextualSpacing/>
        <w:jc w:val="both"/>
        <w:rPr>
          <w:b/>
          <w:bCs/>
          <w:iCs/>
          <w:sz w:val="24"/>
          <w:szCs w:val="24"/>
        </w:rPr>
      </w:pPr>
      <w:r w:rsidRPr="00801307">
        <w:rPr>
          <w:b/>
          <w:bCs/>
          <w:iCs/>
          <w:sz w:val="24"/>
          <w:szCs w:val="24"/>
        </w:rPr>
        <w:t>Перкуссия сердца и сосудистого пучка</w:t>
      </w:r>
    </w:p>
    <w:p w:rsidR="00BB4A19" w:rsidRPr="00801307" w:rsidRDefault="00BB4A19" w:rsidP="00801307">
      <w:pPr>
        <w:spacing w:line="360" w:lineRule="auto"/>
        <w:ind w:firstLine="567"/>
        <w:contextualSpacing/>
        <w:jc w:val="both"/>
        <w:rPr>
          <w:b/>
          <w:i/>
          <w:sz w:val="24"/>
          <w:szCs w:val="24"/>
        </w:rPr>
      </w:pPr>
      <w:r w:rsidRPr="00801307">
        <w:rPr>
          <w:b/>
          <w:i/>
          <w:sz w:val="24"/>
          <w:szCs w:val="24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B4A19" w:rsidRPr="00801307" w:rsidTr="00151E60">
        <w:tc>
          <w:tcPr>
            <w:tcW w:w="3190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Правая</w:t>
            </w:r>
          </w:p>
        </w:tc>
        <w:tc>
          <w:tcPr>
            <w:tcW w:w="3190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Левая</w:t>
            </w:r>
          </w:p>
        </w:tc>
        <w:tc>
          <w:tcPr>
            <w:tcW w:w="3191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Верхняя</w:t>
            </w:r>
          </w:p>
        </w:tc>
      </w:tr>
      <w:tr w:rsidR="00BB4A19" w:rsidRPr="00801307" w:rsidTr="00151E60">
        <w:tc>
          <w:tcPr>
            <w:tcW w:w="3190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На 1 см кнаружи от пр</w:t>
            </w:r>
            <w:r w:rsidRPr="00801307">
              <w:rPr>
                <w:sz w:val="24"/>
                <w:szCs w:val="24"/>
              </w:rPr>
              <w:t>а</w:t>
            </w:r>
            <w:r w:rsidRPr="00801307">
              <w:rPr>
                <w:sz w:val="24"/>
                <w:szCs w:val="24"/>
              </w:rPr>
              <w:t xml:space="preserve">вого края грудины в 4 </w:t>
            </w:r>
            <w:proofErr w:type="spellStart"/>
            <w:r w:rsidRPr="00801307">
              <w:rPr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3190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 xml:space="preserve">На 0,5 см кнаружи от  левой средне-ключичной линии в 5 </w:t>
            </w:r>
            <w:proofErr w:type="spellStart"/>
            <w:r w:rsidRPr="00801307">
              <w:rPr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 xml:space="preserve">Верхний край 3 ребра слева на уровне </w:t>
            </w:r>
            <w:proofErr w:type="spellStart"/>
            <w:r w:rsidRPr="00801307">
              <w:rPr>
                <w:sz w:val="24"/>
                <w:szCs w:val="24"/>
              </w:rPr>
              <w:t>окол</w:t>
            </w:r>
            <w:r w:rsidRPr="00801307">
              <w:rPr>
                <w:sz w:val="24"/>
                <w:szCs w:val="24"/>
              </w:rPr>
              <w:t>о</w:t>
            </w:r>
            <w:r w:rsidRPr="00801307">
              <w:rPr>
                <w:sz w:val="24"/>
                <w:szCs w:val="24"/>
              </w:rPr>
              <w:t>грудинной</w:t>
            </w:r>
            <w:proofErr w:type="spellEnd"/>
            <w:r w:rsidRPr="00801307">
              <w:rPr>
                <w:sz w:val="24"/>
                <w:szCs w:val="24"/>
              </w:rPr>
              <w:t xml:space="preserve"> линии</w:t>
            </w:r>
          </w:p>
        </w:tc>
      </w:tr>
    </w:tbl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lastRenderedPageBreak/>
        <w:t xml:space="preserve">Поперечник относительной тупости сердца: справа в 4 </w:t>
      </w:r>
      <w:proofErr w:type="spellStart"/>
      <w:r w:rsidRPr="00801307">
        <w:rPr>
          <w:sz w:val="24"/>
          <w:szCs w:val="24"/>
        </w:rPr>
        <w:t>межреберье</w:t>
      </w:r>
      <w:proofErr w:type="spellEnd"/>
      <w:r w:rsidRPr="00801307">
        <w:rPr>
          <w:sz w:val="24"/>
          <w:szCs w:val="24"/>
        </w:rPr>
        <w:t xml:space="preserve"> – 4 см, слева в 5 </w:t>
      </w:r>
      <w:proofErr w:type="spellStart"/>
      <w:r w:rsidRPr="00801307">
        <w:rPr>
          <w:sz w:val="24"/>
          <w:szCs w:val="24"/>
        </w:rPr>
        <w:t>межреберье</w:t>
      </w:r>
      <w:proofErr w:type="spellEnd"/>
      <w:r w:rsidRPr="00801307">
        <w:rPr>
          <w:sz w:val="24"/>
          <w:szCs w:val="24"/>
        </w:rPr>
        <w:t xml:space="preserve"> – 9,5 см, в целом 13,5 см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801307">
        <w:rPr>
          <w:b/>
          <w:i/>
          <w:sz w:val="24"/>
          <w:szCs w:val="24"/>
        </w:rPr>
        <w:t>Граница абсолютной тупости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B4A19" w:rsidRPr="00801307" w:rsidTr="00151E60">
        <w:tc>
          <w:tcPr>
            <w:tcW w:w="3190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Правая</w:t>
            </w:r>
          </w:p>
        </w:tc>
        <w:tc>
          <w:tcPr>
            <w:tcW w:w="3190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Левая</w:t>
            </w:r>
          </w:p>
        </w:tc>
        <w:tc>
          <w:tcPr>
            <w:tcW w:w="3191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Верхняя</w:t>
            </w:r>
          </w:p>
        </w:tc>
      </w:tr>
      <w:tr w:rsidR="00BB4A19" w:rsidRPr="00801307" w:rsidTr="00151E60">
        <w:tc>
          <w:tcPr>
            <w:tcW w:w="3190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 xml:space="preserve">Левый край грудины на уровне </w:t>
            </w:r>
            <w:r w:rsidRPr="00801307">
              <w:rPr>
                <w:sz w:val="24"/>
                <w:szCs w:val="24"/>
                <w:lang w:val="en-US"/>
              </w:rPr>
              <w:t>IV</w:t>
            </w:r>
            <w:r w:rsidRPr="00801307">
              <w:rPr>
                <w:sz w:val="24"/>
                <w:szCs w:val="24"/>
              </w:rPr>
              <w:t xml:space="preserve"> </w:t>
            </w:r>
            <w:proofErr w:type="spellStart"/>
            <w:r w:rsidRPr="00801307">
              <w:rPr>
                <w:sz w:val="24"/>
                <w:szCs w:val="24"/>
              </w:rPr>
              <w:t>межреберья</w:t>
            </w:r>
            <w:proofErr w:type="spellEnd"/>
          </w:p>
        </w:tc>
        <w:tc>
          <w:tcPr>
            <w:tcW w:w="3190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 xml:space="preserve">В </w:t>
            </w:r>
            <w:r w:rsidRPr="00801307">
              <w:rPr>
                <w:sz w:val="24"/>
                <w:szCs w:val="24"/>
                <w:lang w:val="en-US"/>
              </w:rPr>
              <w:t>V</w:t>
            </w:r>
            <w:r w:rsidRPr="00801307">
              <w:rPr>
                <w:sz w:val="24"/>
                <w:szCs w:val="24"/>
              </w:rPr>
              <w:t xml:space="preserve"> </w:t>
            </w:r>
            <w:proofErr w:type="spellStart"/>
            <w:r w:rsidRPr="00801307">
              <w:rPr>
                <w:sz w:val="24"/>
                <w:szCs w:val="24"/>
              </w:rPr>
              <w:t>межреберье</w:t>
            </w:r>
            <w:proofErr w:type="spellEnd"/>
            <w:r w:rsidRPr="00801307">
              <w:rPr>
                <w:sz w:val="24"/>
                <w:szCs w:val="24"/>
              </w:rPr>
              <w:t xml:space="preserve"> на 2 см </w:t>
            </w:r>
            <w:proofErr w:type="spellStart"/>
            <w:r w:rsidRPr="00801307">
              <w:rPr>
                <w:sz w:val="24"/>
                <w:szCs w:val="24"/>
              </w:rPr>
              <w:t>кнутри</w:t>
            </w:r>
            <w:proofErr w:type="spellEnd"/>
            <w:r w:rsidRPr="00801307">
              <w:rPr>
                <w:sz w:val="24"/>
                <w:szCs w:val="24"/>
              </w:rPr>
              <w:t xml:space="preserve"> от левой срединно-ключичной л</w:t>
            </w:r>
            <w:r w:rsidRPr="00801307">
              <w:rPr>
                <w:sz w:val="24"/>
                <w:szCs w:val="24"/>
              </w:rPr>
              <w:t>и</w:t>
            </w:r>
            <w:r w:rsidRPr="00801307">
              <w:rPr>
                <w:sz w:val="24"/>
                <w:szCs w:val="24"/>
              </w:rPr>
              <w:t>нии</w:t>
            </w:r>
          </w:p>
        </w:tc>
        <w:tc>
          <w:tcPr>
            <w:tcW w:w="3191" w:type="dxa"/>
          </w:tcPr>
          <w:p w:rsidR="00BB4A19" w:rsidRPr="00801307" w:rsidRDefault="00BB4A1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 xml:space="preserve">Нижний край 4 ребра слева по </w:t>
            </w:r>
            <w:proofErr w:type="spellStart"/>
            <w:r w:rsidRPr="00801307">
              <w:rPr>
                <w:sz w:val="24"/>
                <w:szCs w:val="24"/>
              </w:rPr>
              <w:t>окологруди</w:t>
            </w:r>
            <w:r w:rsidRPr="00801307">
              <w:rPr>
                <w:sz w:val="24"/>
                <w:szCs w:val="24"/>
              </w:rPr>
              <w:t>н</w:t>
            </w:r>
            <w:r w:rsidRPr="00801307">
              <w:rPr>
                <w:sz w:val="24"/>
                <w:szCs w:val="24"/>
              </w:rPr>
              <w:t>ной</w:t>
            </w:r>
            <w:proofErr w:type="spellEnd"/>
            <w:r w:rsidRPr="00801307">
              <w:rPr>
                <w:sz w:val="24"/>
                <w:szCs w:val="24"/>
              </w:rPr>
              <w:t xml:space="preserve"> линии</w:t>
            </w:r>
          </w:p>
        </w:tc>
      </w:tr>
    </w:tbl>
    <w:p w:rsidR="00BB4A19" w:rsidRPr="00801307" w:rsidRDefault="00BB4A19" w:rsidP="00801307">
      <w:pPr>
        <w:spacing w:line="360" w:lineRule="auto"/>
        <w:contextualSpacing/>
        <w:jc w:val="both"/>
        <w:rPr>
          <w:b/>
          <w:bCs/>
          <w:iCs/>
          <w:sz w:val="24"/>
          <w:szCs w:val="24"/>
        </w:rPr>
      </w:pPr>
      <w:r w:rsidRPr="00801307">
        <w:rPr>
          <w:b/>
          <w:bCs/>
          <w:iCs/>
          <w:sz w:val="24"/>
          <w:szCs w:val="24"/>
        </w:rPr>
        <w:t xml:space="preserve">Границы сосудистого пучка: 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Cs/>
          <w:iCs/>
          <w:sz w:val="24"/>
          <w:szCs w:val="24"/>
        </w:rPr>
      </w:pPr>
      <w:r w:rsidRPr="00801307">
        <w:rPr>
          <w:bCs/>
          <w:iCs/>
          <w:sz w:val="24"/>
          <w:szCs w:val="24"/>
        </w:rPr>
        <w:t xml:space="preserve">Правая: 2-е </w:t>
      </w:r>
      <w:proofErr w:type="spellStart"/>
      <w:r w:rsidRPr="00801307">
        <w:rPr>
          <w:bCs/>
          <w:iCs/>
          <w:sz w:val="24"/>
          <w:szCs w:val="24"/>
        </w:rPr>
        <w:t>межреберье</w:t>
      </w:r>
      <w:proofErr w:type="spellEnd"/>
      <w:r w:rsidRPr="00801307">
        <w:rPr>
          <w:bCs/>
          <w:iCs/>
          <w:sz w:val="24"/>
          <w:szCs w:val="24"/>
        </w:rPr>
        <w:t>, правый край грудины.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Cs/>
          <w:iCs/>
          <w:sz w:val="24"/>
          <w:szCs w:val="24"/>
        </w:rPr>
      </w:pPr>
      <w:r w:rsidRPr="00801307">
        <w:rPr>
          <w:bCs/>
          <w:iCs/>
          <w:sz w:val="24"/>
          <w:szCs w:val="24"/>
        </w:rPr>
        <w:t xml:space="preserve">Левая: 2-е </w:t>
      </w:r>
      <w:proofErr w:type="spellStart"/>
      <w:r w:rsidRPr="00801307">
        <w:rPr>
          <w:bCs/>
          <w:iCs/>
          <w:sz w:val="24"/>
          <w:szCs w:val="24"/>
        </w:rPr>
        <w:t>межреберье</w:t>
      </w:r>
      <w:proofErr w:type="spellEnd"/>
      <w:r w:rsidRPr="00801307">
        <w:rPr>
          <w:bCs/>
          <w:iCs/>
          <w:sz w:val="24"/>
          <w:szCs w:val="24"/>
        </w:rPr>
        <w:t>, левый край грудины.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Cs/>
          <w:iCs/>
          <w:sz w:val="24"/>
          <w:szCs w:val="24"/>
        </w:rPr>
      </w:pPr>
      <w:r w:rsidRPr="00801307">
        <w:rPr>
          <w:bCs/>
          <w:iCs/>
          <w:sz w:val="24"/>
          <w:szCs w:val="24"/>
        </w:rPr>
        <w:t>Поперечник сосудистого пучка 5,5 см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/>
          <w:bCs/>
          <w:iCs/>
          <w:sz w:val="24"/>
          <w:szCs w:val="24"/>
        </w:rPr>
      </w:pPr>
      <w:r w:rsidRPr="00801307">
        <w:rPr>
          <w:b/>
          <w:bCs/>
          <w:iCs/>
          <w:sz w:val="24"/>
          <w:szCs w:val="24"/>
        </w:rPr>
        <w:t>Аускультация сердца и сосудов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Ритм сердца</w:t>
      </w:r>
      <w:r w:rsidRPr="00801307">
        <w:rPr>
          <w:i/>
          <w:sz w:val="24"/>
          <w:szCs w:val="24"/>
        </w:rPr>
        <w:t>:</w:t>
      </w:r>
      <w:r w:rsidRPr="00801307">
        <w:rPr>
          <w:sz w:val="24"/>
          <w:szCs w:val="24"/>
        </w:rPr>
        <w:t xml:space="preserve"> ритмичный 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Тоны сердца: приглушены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Изм</w:t>
      </w:r>
      <w:r w:rsidRPr="00801307">
        <w:rPr>
          <w:sz w:val="24"/>
          <w:szCs w:val="24"/>
        </w:rPr>
        <w:t>е</w:t>
      </w:r>
      <w:r w:rsidRPr="00801307">
        <w:rPr>
          <w:sz w:val="24"/>
          <w:szCs w:val="24"/>
        </w:rPr>
        <w:t>нения тонов нет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Наличие добавочных тонов отсутствует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Шумы сердца отсутствуют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Экстракардиальные шумы: шум трения перикарда, плевроперикардиальный шум не выслушиваются  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>Измерение артериального давления</w:t>
      </w:r>
    </w:p>
    <w:p w:rsidR="00BB4A19" w:rsidRPr="00801307" w:rsidRDefault="00457092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Правая рука: 170/80</w:t>
      </w:r>
      <w:r w:rsidR="00BB4A19" w:rsidRPr="00801307">
        <w:rPr>
          <w:sz w:val="24"/>
          <w:szCs w:val="24"/>
        </w:rPr>
        <w:t xml:space="preserve"> </w:t>
      </w:r>
      <w:proofErr w:type="spellStart"/>
      <w:r w:rsidR="00BB4A19" w:rsidRPr="00801307">
        <w:rPr>
          <w:sz w:val="24"/>
          <w:szCs w:val="24"/>
        </w:rPr>
        <w:t>мм.рт.ст</w:t>
      </w:r>
      <w:proofErr w:type="spellEnd"/>
      <w:r w:rsidRPr="00801307">
        <w:rPr>
          <w:sz w:val="24"/>
          <w:szCs w:val="24"/>
        </w:rPr>
        <w:t>. Левая рука: 180/85</w:t>
      </w:r>
      <w:r w:rsidR="00BB4A19" w:rsidRPr="00801307">
        <w:rPr>
          <w:sz w:val="24"/>
          <w:szCs w:val="24"/>
        </w:rPr>
        <w:t xml:space="preserve"> </w:t>
      </w:r>
      <w:proofErr w:type="spellStart"/>
      <w:r w:rsidR="00BB4A19" w:rsidRPr="00801307">
        <w:rPr>
          <w:sz w:val="24"/>
          <w:szCs w:val="24"/>
        </w:rPr>
        <w:t>мм.рт.ст</w:t>
      </w:r>
      <w:proofErr w:type="spellEnd"/>
    </w:p>
    <w:p w:rsidR="00BB4A19" w:rsidRPr="00801307" w:rsidRDefault="00BB4A19" w:rsidP="00801307">
      <w:pPr>
        <w:spacing w:line="360" w:lineRule="auto"/>
        <w:contextualSpacing/>
        <w:jc w:val="both"/>
        <w:rPr>
          <w:b/>
          <w:sz w:val="24"/>
          <w:szCs w:val="24"/>
        </w:rPr>
      </w:pPr>
    </w:p>
    <w:p w:rsidR="00BB4A19" w:rsidRPr="00801307" w:rsidRDefault="00BB4A19" w:rsidP="00801307">
      <w:pPr>
        <w:spacing w:line="360" w:lineRule="auto"/>
        <w:contextualSpacing/>
        <w:jc w:val="center"/>
        <w:rPr>
          <w:b/>
          <w:sz w:val="24"/>
          <w:szCs w:val="24"/>
          <w:u w:val="single"/>
        </w:rPr>
      </w:pPr>
      <w:r w:rsidRPr="00801307">
        <w:rPr>
          <w:b/>
          <w:sz w:val="24"/>
          <w:szCs w:val="24"/>
          <w:u w:val="single"/>
        </w:rPr>
        <w:t>Система орг</w:t>
      </w:r>
      <w:r w:rsidRPr="00801307">
        <w:rPr>
          <w:b/>
          <w:sz w:val="24"/>
          <w:szCs w:val="24"/>
          <w:u w:val="single"/>
        </w:rPr>
        <w:t>а</w:t>
      </w:r>
      <w:r w:rsidRPr="00801307">
        <w:rPr>
          <w:b/>
          <w:sz w:val="24"/>
          <w:szCs w:val="24"/>
          <w:u w:val="single"/>
        </w:rPr>
        <w:t>нов пищеварения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>Общий осмотр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Слизистая оболочка ротовой полости:</w:t>
      </w:r>
      <w:r w:rsidRPr="00801307">
        <w:rPr>
          <w:sz w:val="24"/>
          <w:szCs w:val="24"/>
        </w:rPr>
        <w:t xml:space="preserve"> бледно-розового цвета, пигментации, кровоизлияния, изъязвления отсутствуют.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Десны:</w:t>
      </w:r>
      <w:r w:rsidRPr="00801307">
        <w:rPr>
          <w:sz w:val="24"/>
          <w:szCs w:val="24"/>
        </w:rPr>
        <w:t xml:space="preserve"> бледно-розовые, </w:t>
      </w:r>
      <w:proofErr w:type="spellStart"/>
      <w:r w:rsidRPr="00801307">
        <w:rPr>
          <w:sz w:val="24"/>
          <w:szCs w:val="24"/>
        </w:rPr>
        <w:t>разрыхленности</w:t>
      </w:r>
      <w:proofErr w:type="spellEnd"/>
      <w:r w:rsidRPr="00801307">
        <w:rPr>
          <w:sz w:val="24"/>
          <w:szCs w:val="24"/>
        </w:rPr>
        <w:t>, кровоточивости нет.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Зубы:</w:t>
      </w:r>
      <w:r w:rsidRPr="00801307">
        <w:rPr>
          <w:sz w:val="24"/>
          <w:szCs w:val="24"/>
        </w:rPr>
        <w:t xml:space="preserve"> правильной формы, кариозные. 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Язык:</w:t>
      </w:r>
      <w:r w:rsidRPr="00801307">
        <w:rPr>
          <w:sz w:val="24"/>
          <w:szCs w:val="24"/>
        </w:rPr>
        <w:t xml:space="preserve"> бледно-розовый, влажный, обложен белым налетом. Трещин, изъязвл</w:t>
      </w:r>
      <w:r w:rsidRPr="00801307">
        <w:rPr>
          <w:sz w:val="24"/>
          <w:szCs w:val="24"/>
        </w:rPr>
        <w:t>е</w:t>
      </w:r>
      <w:r w:rsidRPr="00801307">
        <w:rPr>
          <w:sz w:val="24"/>
          <w:szCs w:val="24"/>
        </w:rPr>
        <w:t xml:space="preserve">ний, отпечатков зубов, прикусов, увеличения нет. Девиации языка в сторону при высовывании нет. 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/>
          <w:iCs/>
          <w:sz w:val="24"/>
          <w:szCs w:val="24"/>
        </w:rPr>
      </w:pPr>
      <w:r w:rsidRPr="00801307">
        <w:rPr>
          <w:b/>
          <w:iCs/>
          <w:sz w:val="24"/>
          <w:szCs w:val="24"/>
        </w:rPr>
        <w:t>П</w:t>
      </w:r>
      <w:r w:rsidRPr="00801307">
        <w:rPr>
          <w:b/>
          <w:sz w:val="24"/>
          <w:szCs w:val="24"/>
        </w:rPr>
        <w:t>оверхностная ориентировочная</w:t>
      </w:r>
      <w:r w:rsidRPr="00801307">
        <w:rPr>
          <w:b/>
          <w:iCs/>
          <w:sz w:val="24"/>
          <w:szCs w:val="24"/>
        </w:rPr>
        <w:t xml:space="preserve"> пальпация: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Болезненность, напряжение мышц передней брюшной стенки (диффузное, л</w:t>
      </w:r>
      <w:r w:rsidRPr="00801307">
        <w:rPr>
          <w:sz w:val="24"/>
          <w:szCs w:val="24"/>
        </w:rPr>
        <w:t>о</w:t>
      </w:r>
      <w:r w:rsidRPr="00801307">
        <w:rPr>
          <w:sz w:val="24"/>
          <w:szCs w:val="24"/>
        </w:rPr>
        <w:t>кальное), опухолевидные образования и грыжи отсутствуют. Зон гиперестезии нет.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Свободная жидкость в брюшной полости отсутствует.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Стул ежедневный, послабляющий, 1-2 день.</w:t>
      </w:r>
    </w:p>
    <w:p w:rsidR="00395865" w:rsidRPr="00801307" w:rsidRDefault="00395865" w:rsidP="00801307">
      <w:pPr>
        <w:pStyle w:val="a3"/>
        <w:contextualSpacing/>
        <w:jc w:val="center"/>
        <w:rPr>
          <w:b/>
          <w:sz w:val="24"/>
          <w:szCs w:val="24"/>
          <w:u w:val="single"/>
        </w:rPr>
      </w:pPr>
      <w:r w:rsidRPr="00801307">
        <w:rPr>
          <w:b/>
          <w:sz w:val="24"/>
          <w:szCs w:val="24"/>
          <w:u w:val="single"/>
        </w:rPr>
        <w:t>Мочеполовая с</w:t>
      </w:r>
      <w:r w:rsidRPr="00801307">
        <w:rPr>
          <w:b/>
          <w:sz w:val="24"/>
          <w:szCs w:val="24"/>
          <w:u w:val="single"/>
        </w:rPr>
        <w:t>и</w:t>
      </w:r>
      <w:r w:rsidRPr="00801307">
        <w:rPr>
          <w:b/>
          <w:sz w:val="24"/>
          <w:szCs w:val="24"/>
          <w:u w:val="single"/>
        </w:rPr>
        <w:t>стема</w:t>
      </w:r>
    </w:p>
    <w:p w:rsidR="00457092" w:rsidRPr="00801307" w:rsidRDefault="00457092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lastRenderedPageBreak/>
        <w:t xml:space="preserve">Мочеиспускание </w:t>
      </w:r>
      <w:r w:rsidRPr="00801307">
        <w:rPr>
          <w:sz w:val="24"/>
          <w:szCs w:val="24"/>
        </w:rPr>
        <w:t>свободное, безболезненное.  Диурез снижен.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>Осмотр поясничной области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801307">
        <w:rPr>
          <w:sz w:val="24"/>
          <w:szCs w:val="24"/>
        </w:rPr>
        <w:t>Выпячиваний</w:t>
      </w:r>
      <w:proofErr w:type="spellEnd"/>
      <w:r w:rsidRPr="00801307">
        <w:rPr>
          <w:sz w:val="24"/>
          <w:szCs w:val="24"/>
        </w:rPr>
        <w:t xml:space="preserve"> поясничной области нет. Покраснение и отечность кожи  отсу</w:t>
      </w:r>
      <w:r w:rsidRPr="00801307">
        <w:rPr>
          <w:sz w:val="24"/>
          <w:szCs w:val="24"/>
        </w:rPr>
        <w:t>т</w:t>
      </w:r>
      <w:r w:rsidRPr="00801307">
        <w:rPr>
          <w:sz w:val="24"/>
          <w:szCs w:val="24"/>
        </w:rPr>
        <w:t>ствует.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>Перкуссия почек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Симптом поколачивания слабоположительный</w:t>
      </w:r>
      <w:r w:rsidR="00457092" w:rsidRPr="00801307">
        <w:rPr>
          <w:sz w:val="24"/>
          <w:szCs w:val="24"/>
        </w:rPr>
        <w:t xml:space="preserve"> с обеих сторон</w:t>
      </w:r>
      <w:r w:rsidRPr="00801307">
        <w:rPr>
          <w:sz w:val="24"/>
          <w:szCs w:val="24"/>
        </w:rPr>
        <w:t xml:space="preserve">. </w:t>
      </w:r>
    </w:p>
    <w:p w:rsidR="00BB4A19" w:rsidRPr="00801307" w:rsidRDefault="00BB4A19" w:rsidP="00801307">
      <w:pPr>
        <w:spacing w:line="360" w:lineRule="auto"/>
        <w:contextualSpacing/>
        <w:jc w:val="both"/>
        <w:rPr>
          <w:sz w:val="24"/>
          <w:szCs w:val="24"/>
        </w:rPr>
      </w:pPr>
    </w:p>
    <w:p w:rsidR="00395865" w:rsidRPr="00801307" w:rsidRDefault="00395865" w:rsidP="00801307">
      <w:pPr>
        <w:pStyle w:val="BodyText2"/>
        <w:spacing w:line="360" w:lineRule="auto"/>
        <w:contextualSpacing/>
        <w:jc w:val="center"/>
        <w:rPr>
          <w:b/>
          <w:szCs w:val="24"/>
          <w:lang w:val="en-US"/>
        </w:rPr>
      </w:pPr>
      <w:r w:rsidRPr="00801307">
        <w:rPr>
          <w:b/>
          <w:szCs w:val="24"/>
        </w:rPr>
        <w:t>V</w:t>
      </w:r>
      <w:r w:rsidRPr="00801307">
        <w:rPr>
          <w:b/>
          <w:szCs w:val="24"/>
          <w:lang w:val="en-US"/>
        </w:rPr>
        <w:t>I</w:t>
      </w:r>
      <w:r w:rsidRPr="00801307">
        <w:rPr>
          <w:b/>
          <w:szCs w:val="24"/>
        </w:rPr>
        <w:t>. ПРЕДВАРИТЕЛЬНЫЙ Д</w:t>
      </w:r>
      <w:r w:rsidRPr="00801307">
        <w:rPr>
          <w:b/>
          <w:szCs w:val="24"/>
        </w:rPr>
        <w:t>И</w:t>
      </w:r>
      <w:r w:rsidRPr="00801307">
        <w:rPr>
          <w:b/>
          <w:szCs w:val="24"/>
        </w:rPr>
        <w:t>АГНОЗ</w:t>
      </w:r>
    </w:p>
    <w:p w:rsidR="00395865" w:rsidRPr="00801307" w:rsidRDefault="00395865" w:rsidP="0080130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801307">
        <w:rPr>
          <w:b/>
          <w:i/>
          <w:sz w:val="24"/>
          <w:szCs w:val="24"/>
        </w:rPr>
        <w:t xml:space="preserve">На основании основных жалоб: </w:t>
      </w:r>
      <w:r w:rsidRPr="00801307">
        <w:rPr>
          <w:sz w:val="24"/>
          <w:szCs w:val="24"/>
        </w:rPr>
        <w:t>Жалобы на плохое самочувствие, повышение температуры тела до 38,2, слабость, повышение АД до 250/130 мм рт. ст., боли в костях, спине, пояснице.</w:t>
      </w:r>
    </w:p>
    <w:p w:rsidR="00395865" w:rsidRPr="00801307" w:rsidRDefault="00395865" w:rsidP="00801307">
      <w:pPr>
        <w:spacing w:line="360" w:lineRule="auto"/>
        <w:rPr>
          <w:sz w:val="24"/>
          <w:szCs w:val="24"/>
        </w:rPr>
      </w:pPr>
      <w:r w:rsidRPr="00801307">
        <w:rPr>
          <w:b/>
          <w:i/>
          <w:sz w:val="24"/>
          <w:szCs w:val="24"/>
        </w:rPr>
        <w:t>Анамнеза заболевания:</w:t>
      </w:r>
      <w:r w:rsidRPr="00801307">
        <w:rPr>
          <w:color w:val="000000"/>
          <w:sz w:val="24"/>
          <w:szCs w:val="24"/>
        </w:rPr>
        <w:t xml:space="preserve"> Считает себя больной с 1978 года, </w:t>
      </w:r>
      <w:r w:rsidRPr="00801307">
        <w:rPr>
          <w:sz w:val="24"/>
          <w:szCs w:val="24"/>
        </w:rPr>
        <w:t>когда впервые  появился двусторонний острый пиелонефрит, причина- частые простудные заболевания. Было проведено леч</w:t>
      </w:r>
      <w:r w:rsidRPr="00801307">
        <w:rPr>
          <w:sz w:val="24"/>
          <w:szCs w:val="24"/>
        </w:rPr>
        <w:t>е</w:t>
      </w:r>
      <w:r w:rsidRPr="00801307">
        <w:rPr>
          <w:sz w:val="24"/>
          <w:szCs w:val="24"/>
        </w:rPr>
        <w:t>ние и в последующие 2 года после наблюдения в поликлинике был поставлен диагноз: хронический пиелонефрит</w:t>
      </w:r>
      <w:r w:rsidRPr="00801307">
        <w:rPr>
          <w:color w:val="000000"/>
          <w:sz w:val="24"/>
          <w:szCs w:val="24"/>
        </w:rPr>
        <w:t xml:space="preserve">. </w:t>
      </w:r>
      <w:r w:rsidRPr="00801307">
        <w:rPr>
          <w:sz w:val="24"/>
          <w:szCs w:val="24"/>
        </w:rPr>
        <w:t>В последующем неоднократно лечилась стационарно</w:t>
      </w:r>
      <w:r w:rsidRPr="00801307">
        <w:rPr>
          <w:color w:val="000000"/>
          <w:sz w:val="24"/>
          <w:szCs w:val="24"/>
        </w:rPr>
        <w:t xml:space="preserve"> по поводу данного заболевания (4 раза). Последний раз с </w:t>
      </w:r>
      <w:r w:rsidRPr="00801307">
        <w:rPr>
          <w:sz w:val="24"/>
          <w:szCs w:val="24"/>
        </w:rPr>
        <w:t xml:space="preserve"> 7.09.13 г по 20.09.13 г. Со слов пациентки: 26 августа 2013г сильно болели ноги, обратилась за помощь в диагностический центр, где было проведено необходимое обследование данной пациентки и выставлен диагноз по поводу </w:t>
      </w:r>
      <w:proofErr w:type="spellStart"/>
      <w:r w:rsidRPr="00801307">
        <w:rPr>
          <w:sz w:val="24"/>
          <w:szCs w:val="24"/>
        </w:rPr>
        <w:t>склерозирования</w:t>
      </w:r>
      <w:proofErr w:type="spellEnd"/>
      <w:r w:rsidRPr="00801307">
        <w:rPr>
          <w:sz w:val="24"/>
          <w:szCs w:val="24"/>
        </w:rPr>
        <w:t xml:space="preserve"> сосудов нижних конечностей, а также сосудов правой и левой почек, после чего была направлена в ВОКБ на стационарное лечение, где находилась с 26 августа по 5 сентября. Проводилось необходимое лечение, после чего пациентке стало лучше, состояние </w:t>
      </w:r>
      <w:proofErr w:type="spellStart"/>
      <w:r w:rsidRPr="00801307">
        <w:rPr>
          <w:sz w:val="24"/>
          <w:szCs w:val="24"/>
        </w:rPr>
        <w:t>нормолзовалось</w:t>
      </w:r>
      <w:proofErr w:type="spellEnd"/>
      <w:r w:rsidRPr="00801307">
        <w:rPr>
          <w:sz w:val="24"/>
          <w:szCs w:val="24"/>
        </w:rPr>
        <w:t xml:space="preserve">, выписана из ВОКБ 5.09.13г. 7 сентября этого года состояние пациентки ухудшилось, резко поднялась температура тела до 38,2, слабость, повышение АД до 250/130 мм рт. ст., боли в костях. Сестрой была вызвана скорая медицинская помощь, которая доставила пациентку в ВОКБ. На плановом обследовании по анализу мочи было выявлено повышение уровня мочевины  до 11-12 </w:t>
      </w:r>
      <w:proofErr w:type="spellStart"/>
      <w:r w:rsidRPr="00801307">
        <w:rPr>
          <w:sz w:val="24"/>
          <w:szCs w:val="24"/>
        </w:rPr>
        <w:t>ммоль</w:t>
      </w:r>
      <w:proofErr w:type="spellEnd"/>
      <w:r w:rsidRPr="00801307">
        <w:rPr>
          <w:sz w:val="24"/>
          <w:szCs w:val="24"/>
        </w:rPr>
        <w:t xml:space="preserve">/л. При контрольном обследовании – 19 </w:t>
      </w:r>
      <w:proofErr w:type="spellStart"/>
      <w:r w:rsidRPr="00801307">
        <w:rPr>
          <w:sz w:val="24"/>
          <w:szCs w:val="24"/>
        </w:rPr>
        <w:t>ммоль</w:t>
      </w:r>
      <w:proofErr w:type="spellEnd"/>
      <w:r w:rsidRPr="00801307">
        <w:rPr>
          <w:sz w:val="24"/>
          <w:szCs w:val="24"/>
        </w:rPr>
        <w:t xml:space="preserve">/л. </w:t>
      </w:r>
      <w:proofErr w:type="spellStart"/>
      <w:r w:rsidRPr="00801307">
        <w:rPr>
          <w:sz w:val="24"/>
          <w:szCs w:val="24"/>
        </w:rPr>
        <w:t>Имееться</w:t>
      </w:r>
      <w:proofErr w:type="spellEnd"/>
      <w:r w:rsidRPr="00801307">
        <w:rPr>
          <w:sz w:val="24"/>
          <w:szCs w:val="24"/>
        </w:rPr>
        <w:t xml:space="preserve"> симптоматическая артериальная гипертензия, которая поддается медикаментозной терапии, сахарный диабет 2 типа. Была направлена на стационарное лечение в </w:t>
      </w:r>
      <w:proofErr w:type="spellStart"/>
      <w:r w:rsidRPr="00801307">
        <w:rPr>
          <w:sz w:val="24"/>
          <w:szCs w:val="24"/>
        </w:rPr>
        <w:t>нефрологическое</w:t>
      </w:r>
      <w:proofErr w:type="spellEnd"/>
      <w:r w:rsidRPr="00801307">
        <w:rPr>
          <w:sz w:val="24"/>
          <w:szCs w:val="24"/>
        </w:rPr>
        <w:t xml:space="preserve"> отделение.</w:t>
      </w:r>
    </w:p>
    <w:p w:rsidR="00395865" w:rsidRPr="00801307" w:rsidRDefault="00395865" w:rsidP="00801307">
      <w:pPr>
        <w:spacing w:line="360" w:lineRule="auto"/>
        <w:contextualSpacing/>
        <w:jc w:val="both"/>
        <w:rPr>
          <w:i/>
          <w:sz w:val="24"/>
          <w:szCs w:val="24"/>
        </w:rPr>
      </w:pPr>
      <w:r w:rsidRPr="00801307">
        <w:rPr>
          <w:b/>
          <w:i/>
          <w:sz w:val="24"/>
          <w:szCs w:val="24"/>
        </w:rPr>
        <w:t>Данных объективного исследования:</w:t>
      </w:r>
      <w:r w:rsidRPr="00801307">
        <w:rPr>
          <w:i/>
          <w:sz w:val="24"/>
          <w:szCs w:val="24"/>
        </w:rPr>
        <w:t xml:space="preserve"> </w:t>
      </w:r>
      <w:r w:rsidRPr="00801307">
        <w:rPr>
          <w:sz w:val="24"/>
          <w:szCs w:val="24"/>
        </w:rPr>
        <w:t>Симптом поколачивания слабоположительный справа и слева;</w:t>
      </w:r>
    </w:p>
    <w:p w:rsidR="00395865" w:rsidRDefault="00395865" w:rsidP="00F629E6">
      <w:pPr>
        <w:spacing w:line="360" w:lineRule="auto"/>
        <w:ind w:right="-85" w:firstLine="720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Больной можно выставить следующий  предварительный диагноз: Хронический пиелонефрит, стадия обострения. </w:t>
      </w:r>
    </w:p>
    <w:p w:rsidR="00F629E6" w:rsidRPr="00F629E6" w:rsidRDefault="00F629E6" w:rsidP="00F629E6">
      <w:pPr>
        <w:spacing w:line="360" w:lineRule="auto"/>
        <w:ind w:right="-85" w:firstLine="720"/>
        <w:contextualSpacing/>
        <w:jc w:val="both"/>
        <w:rPr>
          <w:b/>
          <w:sz w:val="24"/>
          <w:szCs w:val="24"/>
        </w:rPr>
      </w:pPr>
    </w:p>
    <w:p w:rsidR="00395865" w:rsidRPr="00801307" w:rsidRDefault="00395865" w:rsidP="00801307">
      <w:pPr>
        <w:spacing w:line="360" w:lineRule="auto"/>
        <w:ind w:left="170" w:right="-85"/>
        <w:contextualSpacing/>
        <w:jc w:val="center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>VI</w:t>
      </w:r>
      <w:r w:rsidRPr="00801307">
        <w:rPr>
          <w:b/>
          <w:sz w:val="24"/>
          <w:szCs w:val="24"/>
          <w:lang w:val="en-US"/>
        </w:rPr>
        <w:t>I</w:t>
      </w:r>
      <w:r w:rsidRPr="00801307">
        <w:rPr>
          <w:b/>
          <w:sz w:val="24"/>
          <w:szCs w:val="24"/>
        </w:rPr>
        <w:t>. ПЛАН ОБСЛЕДОВАНИЯ ПАЦИЕНТА</w:t>
      </w:r>
    </w:p>
    <w:p w:rsidR="00395865" w:rsidRPr="00801307" w:rsidRDefault="00395865" w:rsidP="00801307">
      <w:pPr>
        <w:spacing w:line="360" w:lineRule="auto"/>
        <w:ind w:right="-85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Исходя из предполагаемого диагноза необходимо провести следующие лабораторные и инструментальные и</w:t>
      </w:r>
      <w:r w:rsidRPr="00801307">
        <w:rPr>
          <w:sz w:val="24"/>
          <w:szCs w:val="24"/>
        </w:rPr>
        <w:t>с</w:t>
      </w:r>
      <w:r w:rsidRPr="00801307">
        <w:rPr>
          <w:sz w:val="24"/>
          <w:szCs w:val="24"/>
        </w:rPr>
        <w:t>следования:</w:t>
      </w:r>
    </w:p>
    <w:p w:rsidR="00395865" w:rsidRPr="00801307" w:rsidRDefault="00395865" w:rsidP="00801307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0" w:right="-85" w:firstLine="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Общий анализ крови;</w:t>
      </w:r>
      <w:r w:rsidRPr="00801307">
        <w:rPr>
          <w:b/>
          <w:color w:val="808080"/>
          <w:sz w:val="24"/>
          <w:szCs w:val="24"/>
        </w:rPr>
        <w:t xml:space="preserve"> </w:t>
      </w:r>
      <w:r w:rsidRPr="00801307">
        <w:rPr>
          <w:sz w:val="24"/>
          <w:szCs w:val="24"/>
        </w:rPr>
        <w:t xml:space="preserve">Анализ крови на </w:t>
      </w:r>
      <w:r w:rsidRPr="00801307">
        <w:rPr>
          <w:sz w:val="24"/>
          <w:szCs w:val="24"/>
          <w:lang w:val="en-US"/>
        </w:rPr>
        <w:t>RW</w:t>
      </w:r>
      <w:r w:rsidRPr="00801307">
        <w:rPr>
          <w:sz w:val="24"/>
          <w:szCs w:val="24"/>
        </w:rPr>
        <w:t xml:space="preserve">, </w:t>
      </w:r>
      <w:r w:rsidRPr="00801307">
        <w:rPr>
          <w:sz w:val="24"/>
          <w:szCs w:val="24"/>
          <w:lang w:val="en-US"/>
        </w:rPr>
        <w:t>HBs</w:t>
      </w:r>
      <w:r w:rsidRPr="00801307">
        <w:rPr>
          <w:sz w:val="24"/>
          <w:szCs w:val="24"/>
        </w:rPr>
        <w:t>-</w:t>
      </w:r>
      <w:r w:rsidRPr="00801307">
        <w:rPr>
          <w:sz w:val="24"/>
          <w:szCs w:val="24"/>
          <w:lang w:val="en-US"/>
        </w:rPr>
        <w:t>Ag</w:t>
      </w:r>
    </w:p>
    <w:p w:rsidR="00395865" w:rsidRPr="00801307" w:rsidRDefault="00395865" w:rsidP="00801307">
      <w:pPr>
        <w:numPr>
          <w:ilvl w:val="0"/>
          <w:numId w:val="22"/>
        </w:num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Общий анализ мочи. Анализ мочи по Нечипоренко.</w:t>
      </w:r>
    </w:p>
    <w:p w:rsidR="00F058F0" w:rsidRPr="00801307" w:rsidRDefault="00F058F0" w:rsidP="00801307">
      <w:pPr>
        <w:numPr>
          <w:ilvl w:val="0"/>
          <w:numId w:val="22"/>
        </w:num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lastRenderedPageBreak/>
        <w:t>Посев мочи на флору и чувствительность к антибиотикам.</w:t>
      </w:r>
    </w:p>
    <w:p w:rsidR="00395865" w:rsidRPr="00801307" w:rsidRDefault="00395865" w:rsidP="00801307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0" w:right="-85" w:firstLine="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Биохимический анализ крови (общий белок, альбумины, </w:t>
      </w:r>
      <w:proofErr w:type="spellStart"/>
      <w:r w:rsidRPr="00801307">
        <w:rPr>
          <w:sz w:val="24"/>
          <w:szCs w:val="24"/>
        </w:rPr>
        <w:t>креатинин</w:t>
      </w:r>
      <w:proofErr w:type="spellEnd"/>
      <w:r w:rsidRPr="00801307">
        <w:rPr>
          <w:sz w:val="24"/>
          <w:szCs w:val="24"/>
        </w:rPr>
        <w:t>, мочевина, билирубин общий, глюкоза, АЛТ, АСТ, холестерин)</w:t>
      </w:r>
    </w:p>
    <w:p w:rsidR="00395865" w:rsidRPr="00801307" w:rsidRDefault="00395865" w:rsidP="00801307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0" w:right="-85" w:firstLine="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ЭКГ;</w:t>
      </w:r>
    </w:p>
    <w:p w:rsidR="00395865" w:rsidRPr="00801307" w:rsidRDefault="00395865" w:rsidP="00801307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0" w:right="-85" w:firstLine="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УЗИ почек</w:t>
      </w:r>
    </w:p>
    <w:p w:rsidR="00395865" w:rsidRPr="00801307" w:rsidRDefault="00395865" w:rsidP="00801307">
      <w:pPr>
        <w:widowControl w:val="0"/>
        <w:autoSpaceDE w:val="0"/>
        <w:autoSpaceDN w:val="0"/>
        <w:spacing w:line="360" w:lineRule="auto"/>
        <w:ind w:right="-85"/>
        <w:contextualSpacing/>
        <w:jc w:val="both"/>
        <w:rPr>
          <w:sz w:val="24"/>
          <w:szCs w:val="24"/>
        </w:rPr>
      </w:pPr>
    </w:p>
    <w:p w:rsidR="00B400D5" w:rsidRPr="00801307" w:rsidRDefault="00154F0D" w:rsidP="00F629E6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>VI</w:t>
      </w:r>
      <w:r w:rsidRPr="00801307">
        <w:rPr>
          <w:b/>
          <w:sz w:val="24"/>
          <w:szCs w:val="24"/>
          <w:lang w:val="en-US"/>
        </w:rPr>
        <w:t>II</w:t>
      </w:r>
      <w:r w:rsidR="00801307" w:rsidRPr="00801307">
        <w:rPr>
          <w:b/>
          <w:sz w:val="24"/>
          <w:szCs w:val="24"/>
        </w:rPr>
        <w:t>.</w:t>
      </w:r>
      <w:r w:rsidRPr="00801307">
        <w:rPr>
          <w:b/>
          <w:sz w:val="24"/>
          <w:szCs w:val="24"/>
        </w:rPr>
        <w:t xml:space="preserve"> </w:t>
      </w:r>
      <w:r w:rsidR="00395865" w:rsidRPr="00801307">
        <w:rPr>
          <w:b/>
          <w:sz w:val="24"/>
          <w:szCs w:val="24"/>
        </w:rPr>
        <w:t>РЕЗУЛЬТАТЫ ЛАБОРАТОРНЫХ И ИНСТРУМЕНТАЛЬНЫХ ИССЛЕД</w:t>
      </w:r>
      <w:r w:rsidR="00395865" w:rsidRPr="00801307">
        <w:rPr>
          <w:b/>
          <w:sz w:val="24"/>
          <w:szCs w:val="24"/>
        </w:rPr>
        <w:t>О</w:t>
      </w:r>
      <w:r w:rsidR="00395865" w:rsidRPr="00801307">
        <w:rPr>
          <w:b/>
          <w:sz w:val="24"/>
          <w:szCs w:val="24"/>
        </w:rPr>
        <w:t>ВАНИЙ</w:t>
      </w:r>
    </w:p>
    <w:p w:rsidR="00B23BDA" w:rsidRPr="00801307" w:rsidRDefault="00395865" w:rsidP="00801307">
      <w:pPr>
        <w:numPr>
          <w:ilvl w:val="0"/>
          <w:numId w:val="23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Общий анализ крови </w:t>
      </w:r>
      <w:r w:rsidRPr="00801307">
        <w:rPr>
          <w:b/>
          <w:sz w:val="24"/>
          <w:szCs w:val="24"/>
          <w:u w:val="single"/>
        </w:rPr>
        <w:t xml:space="preserve">от </w:t>
      </w:r>
      <w:r w:rsidR="00B400D5" w:rsidRPr="00801307">
        <w:rPr>
          <w:b/>
          <w:sz w:val="24"/>
          <w:szCs w:val="24"/>
          <w:u w:val="single"/>
        </w:rPr>
        <w:t>07.09.13г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82"/>
        <w:gridCol w:w="2321"/>
        <w:gridCol w:w="2321"/>
      </w:tblGrid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0130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982" w:type="dxa"/>
          </w:tcPr>
          <w:p w:rsidR="00395865" w:rsidRPr="00801307" w:rsidRDefault="00395865" w:rsidP="00801307">
            <w:pPr>
              <w:pStyle w:val="8"/>
              <w:contextualSpacing/>
              <w:jc w:val="both"/>
              <w:rPr>
                <w:szCs w:val="24"/>
                <w:lang w:val="ru-RU"/>
              </w:rPr>
            </w:pPr>
            <w:r w:rsidRPr="00801307">
              <w:rPr>
                <w:szCs w:val="24"/>
                <w:lang w:val="ru-RU"/>
              </w:rPr>
              <w:t>Результаты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pStyle w:val="8"/>
              <w:contextualSpacing/>
              <w:jc w:val="both"/>
              <w:rPr>
                <w:szCs w:val="24"/>
                <w:lang w:val="ru-RU"/>
              </w:rPr>
            </w:pPr>
            <w:r w:rsidRPr="00801307">
              <w:rPr>
                <w:szCs w:val="24"/>
                <w:lang w:val="ru-RU"/>
              </w:rPr>
              <w:t>Норма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pStyle w:val="8"/>
              <w:contextualSpacing/>
              <w:jc w:val="both"/>
              <w:rPr>
                <w:szCs w:val="24"/>
                <w:lang w:val="ru-RU"/>
              </w:rPr>
            </w:pPr>
            <w:r w:rsidRPr="00801307">
              <w:rPr>
                <w:szCs w:val="24"/>
                <w:lang w:val="ru-RU"/>
              </w:rPr>
              <w:t>Ед. измерения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Гемоглобин</w:t>
            </w:r>
          </w:p>
        </w:tc>
        <w:tc>
          <w:tcPr>
            <w:tcW w:w="1982" w:type="dxa"/>
          </w:tcPr>
          <w:p w:rsidR="00395865" w:rsidRPr="00801307" w:rsidRDefault="00457092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1</w:t>
            </w:r>
            <w:r w:rsidR="00B400D5" w:rsidRPr="00801307">
              <w:rPr>
                <w:sz w:val="24"/>
                <w:szCs w:val="24"/>
              </w:rPr>
              <w:t>32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120-160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01307">
              <w:rPr>
                <w:color w:val="000000"/>
                <w:sz w:val="24"/>
                <w:szCs w:val="24"/>
              </w:rPr>
              <w:t>Г/л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Эритроциты</w:t>
            </w:r>
          </w:p>
        </w:tc>
        <w:tc>
          <w:tcPr>
            <w:tcW w:w="1982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4.</w:t>
            </w:r>
            <w:r w:rsidR="00B400D5" w:rsidRPr="00801307">
              <w:rPr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3.7-4.7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01307">
              <w:rPr>
                <w:color w:val="000000"/>
                <w:sz w:val="24"/>
                <w:szCs w:val="24"/>
              </w:rPr>
              <w:t>10 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Цвет. Показатель</w:t>
            </w:r>
          </w:p>
        </w:tc>
        <w:tc>
          <w:tcPr>
            <w:tcW w:w="1982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01307">
              <w:rPr>
                <w:sz w:val="24"/>
                <w:szCs w:val="24"/>
                <w:lang w:val="en-US"/>
              </w:rPr>
              <w:t>0.88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0,85-1,1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СОЭ</w:t>
            </w:r>
          </w:p>
        </w:tc>
        <w:tc>
          <w:tcPr>
            <w:tcW w:w="1982" w:type="dxa"/>
          </w:tcPr>
          <w:p w:rsidR="00395865" w:rsidRPr="00801307" w:rsidRDefault="00B400D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37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2-15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01307">
              <w:rPr>
                <w:color w:val="000000"/>
                <w:sz w:val="24"/>
                <w:szCs w:val="24"/>
              </w:rPr>
              <w:t>Мм/ч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Лейкоциты</w:t>
            </w:r>
          </w:p>
        </w:tc>
        <w:tc>
          <w:tcPr>
            <w:tcW w:w="1982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8</w:t>
            </w:r>
            <w:r w:rsidR="00B400D5" w:rsidRPr="00801307">
              <w:rPr>
                <w:sz w:val="24"/>
                <w:szCs w:val="24"/>
                <w:lang w:val="en-US"/>
              </w:rPr>
              <w:t>.</w:t>
            </w:r>
            <w:r w:rsidR="00B400D5" w:rsidRPr="00801307"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01307">
              <w:rPr>
                <w:sz w:val="24"/>
                <w:szCs w:val="24"/>
              </w:rPr>
              <w:t>4,0-</w:t>
            </w:r>
            <w:r w:rsidRPr="00801307">
              <w:rPr>
                <w:sz w:val="24"/>
                <w:szCs w:val="24"/>
                <w:lang w:val="en-US"/>
              </w:rPr>
              <w:t>9.0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01307">
              <w:rPr>
                <w:color w:val="000000"/>
                <w:sz w:val="24"/>
                <w:szCs w:val="24"/>
              </w:rPr>
              <w:t>10 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01307">
              <w:rPr>
                <w:sz w:val="24"/>
                <w:szCs w:val="24"/>
              </w:rPr>
              <w:t>Палочкоядерные</w:t>
            </w:r>
            <w:proofErr w:type="spellEnd"/>
          </w:p>
        </w:tc>
        <w:tc>
          <w:tcPr>
            <w:tcW w:w="1982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1-6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01307">
              <w:rPr>
                <w:color w:val="000000"/>
                <w:sz w:val="24"/>
                <w:szCs w:val="24"/>
              </w:rPr>
              <w:t>%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Сегментоядерные</w:t>
            </w:r>
          </w:p>
        </w:tc>
        <w:tc>
          <w:tcPr>
            <w:tcW w:w="1982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01307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47-72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01307">
              <w:rPr>
                <w:color w:val="000000"/>
                <w:sz w:val="24"/>
                <w:szCs w:val="24"/>
              </w:rPr>
              <w:t>%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Лимфоциты</w:t>
            </w:r>
          </w:p>
        </w:tc>
        <w:tc>
          <w:tcPr>
            <w:tcW w:w="1982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0130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19-37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01307">
              <w:rPr>
                <w:color w:val="000000"/>
                <w:sz w:val="24"/>
                <w:szCs w:val="24"/>
              </w:rPr>
              <w:t>%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Моноциты</w:t>
            </w:r>
          </w:p>
        </w:tc>
        <w:tc>
          <w:tcPr>
            <w:tcW w:w="1982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80130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3-11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01307">
              <w:rPr>
                <w:color w:val="000000"/>
                <w:sz w:val="24"/>
                <w:szCs w:val="24"/>
              </w:rPr>
              <w:t>%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Эозинофилы</w:t>
            </w:r>
          </w:p>
        </w:tc>
        <w:tc>
          <w:tcPr>
            <w:tcW w:w="1982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0,5-5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01307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395865" w:rsidRPr="00801307" w:rsidRDefault="00395865" w:rsidP="00801307">
      <w:pPr>
        <w:spacing w:line="360" w:lineRule="auto"/>
        <w:contextualSpacing/>
        <w:jc w:val="both"/>
        <w:rPr>
          <w:i/>
          <w:sz w:val="24"/>
          <w:szCs w:val="24"/>
        </w:rPr>
      </w:pPr>
      <w:r w:rsidRPr="00801307">
        <w:rPr>
          <w:b/>
          <w:sz w:val="24"/>
          <w:szCs w:val="24"/>
        </w:rPr>
        <w:t>Заключение</w:t>
      </w:r>
      <w:r w:rsidR="00B23BDA" w:rsidRPr="00801307">
        <w:rPr>
          <w:b/>
          <w:sz w:val="24"/>
          <w:szCs w:val="24"/>
        </w:rPr>
        <w:t xml:space="preserve">: </w:t>
      </w:r>
      <w:proofErr w:type="spellStart"/>
      <w:r w:rsidR="00B23BDA" w:rsidRPr="00801307">
        <w:rPr>
          <w:b/>
          <w:i/>
          <w:sz w:val="24"/>
          <w:szCs w:val="24"/>
        </w:rPr>
        <w:t>увеличени</w:t>
      </w:r>
      <w:proofErr w:type="spellEnd"/>
      <w:r w:rsidR="00B23BDA" w:rsidRPr="00801307">
        <w:rPr>
          <w:b/>
          <w:i/>
          <w:sz w:val="24"/>
          <w:szCs w:val="24"/>
        </w:rPr>
        <w:t xml:space="preserve"> СОЭ</w:t>
      </w:r>
    </w:p>
    <w:p w:rsidR="00395865" w:rsidRPr="00801307" w:rsidRDefault="00395865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Анализ крови на </w:t>
      </w:r>
      <w:r w:rsidRPr="00801307">
        <w:rPr>
          <w:sz w:val="24"/>
          <w:szCs w:val="24"/>
          <w:lang w:val="en-US"/>
        </w:rPr>
        <w:t>RW</w:t>
      </w:r>
      <w:r w:rsidR="00B400D5" w:rsidRPr="00801307">
        <w:rPr>
          <w:sz w:val="24"/>
          <w:szCs w:val="24"/>
        </w:rPr>
        <w:t xml:space="preserve"> от 7</w:t>
      </w:r>
      <w:r w:rsidR="00B23BDA" w:rsidRPr="00801307">
        <w:rPr>
          <w:sz w:val="24"/>
          <w:szCs w:val="24"/>
        </w:rPr>
        <w:t>.09.13г</w:t>
      </w:r>
    </w:p>
    <w:p w:rsidR="00395865" w:rsidRPr="00801307" w:rsidRDefault="00395865" w:rsidP="0080130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801307">
        <w:rPr>
          <w:b/>
          <w:i/>
          <w:sz w:val="24"/>
          <w:szCs w:val="24"/>
        </w:rPr>
        <w:t>Отрицательна</w:t>
      </w:r>
    </w:p>
    <w:p w:rsidR="00395865" w:rsidRPr="00801307" w:rsidRDefault="00395865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Анализ крови на </w:t>
      </w:r>
      <w:r w:rsidRPr="00801307">
        <w:rPr>
          <w:sz w:val="24"/>
          <w:szCs w:val="24"/>
          <w:lang w:val="en-US"/>
        </w:rPr>
        <w:t>HBs</w:t>
      </w:r>
      <w:r w:rsidRPr="00801307">
        <w:rPr>
          <w:sz w:val="24"/>
          <w:szCs w:val="24"/>
        </w:rPr>
        <w:t>-</w:t>
      </w:r>
      <w:r w:rsidRPr="00801307">
        <w:rPr>
          <w:sz w:val="24"/>
          <w:szCs w:val="24"/>
          <w:lang w:val="en-US"/>
        </w:rPr>
        <w:t>Ag</w:t>
      </w:r>
      <w:r w:rsidRPr="00801307">
        <w:rPr>
          <w:sz w:val="24"/>
          <w:szCs w:val="24"/>
        </w:rPr>
        <w:t xml:space="preserve"> </w:t>
      </w:r>
      <w:r w:rsidR="00B23BDA" w:rsidRPr="00801307">
        <w:rPr>
          <w:sz w:val="24"/>
          <w:szCs w:val="24"/>
        </w:rPr>
        <w:t xml:space="preserve">от </w:t>
      </w:r>
      <w:r w:rsidR="00B400D5" w:rsidRPr="00801307">
        <w:rPr>
          <w:sz w:val="24"/>
          <w:szCs w:val="24"/>
        </w:rPr>
        <w:t>7</w:t>
      </w:r>
      <w:r w:rsidR="00B23BDA" w:rsidRPr="00801307">
        <w:rPr>
          <w:sz w:val="24"/>
          <w:szCs w:val="24"/>
        </w:rPr>
        <w:t>.09.13г</w:t>
      </w:r>
    </w:p>
    <w:p w:rsidR="00B23BDA" w:rsidRPr="00F629E6" w:rsidRDefault="00395865" w:rsidP="0080130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801307">
        <w:rPr>
          <w:b/>
          <w:i/>
          <w:sz w:val="24"/>
          <w:szCs w:val="24"/>
        </w:rPr>
        <w:t>Отрицательна</w:t>
      </w:r>
    </w:p>
    <w:p w:rsidR="00B23BDA" w:rsidRPr="00801307" w:rsidRDefault="00395865" w:rsidP="00801307">
      <w:pPr>
        <w:numPr>
          <w:ilvl w:val="0"/>
          <w:numId w:val="23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Анализ мочи общий </w:t>
      </w:r>
      <w:r w:rsidRPr="00801307">
        <w:rPr>
          <w:b/>
          <w:sz w:val="24"/>
          <w:szCs w:val="24"/>
          <w:u w:val="single"/>
        </w:rPr>
        <w:t xml:space="preserve">от </w:t>
      </w:r>
      <w:r w:rsidR="00B400D5" w:rsidRPr="00801307">
        <w:rPr>
          <w:b/>
          <w:sz w:val="24"/>
          <w:szCs w:val="24"/>
          <w:u w:val="single"/>
        </w:rPr>
        <w:t>07</w:t>
      </w:r>
      <w:r w:rsidR="00B23BDA" w:rsidRPr="00801307">
        <w:rPr>
          <w:b/>
          <w:sz w:val="24"/>
          <w:szCs w:val="24"/>
          <w:u w:val="single"/>
        </w:rPr>
        <w:t>.09.13г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0130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01307">
              <w:rPr>
                <w:b/>
                <w:sz w:val="24"/>
                <w:szCs w:val="24"/>
              </w:rPr>
              <w:t>Результаты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Цвет</w:t>
            </w:r>
          </w:p>
        </w:tc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Соломенно-желтая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Прозрачность</w:t>
            </w:r>
          </w:p>
        </w:tc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Неполная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Относительная плотность</w:t>
            </w:r>
          </w:p>
        </w:tc>
        <w:tc>
          <w:tcPr>
            <w:tcW w:w="4643" w:type="dxa"/>
          </w:tcPr>
          <w:p w:rsidR="00395865" w:rsidRPr="00801307" w:rsidRDefault="00B23BDA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10</w:t>
            </w:r>
            <w:r w:rsidR="001F3DA9" w:rsidRPr="00801307">
              <w:rPr>
                <w:sz w:val="24"/>
                <w:szCs w:val="24"/>
              </w:rPr>
              <w:t>07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Реакция</w:t>
            </w:r>
          </w:p>
        </w:tc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кислая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Белок</w:t>
            </w:r>
          </w:p>
        </w:tc>
        <w:tc>
          <w:tcPr>
            <w:tcW w:w="4643" w:type="dxa"/>
          </w:tcPr>
          <w:p w:rsidR="00395865" w:rsidRPr="00801307" w:rsidRDefault="001F3DA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0,470</w:t>
            </w:r>
            <w:r w:rsidR="00395865" w:rsidRPr="00801307">
              <w:rPr>
                <w:sz w:val="24"/>
                <w:szCs w:val="24"/>
              </w:rPr>
              <w:t xml:space="preserve"> г/л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Глюкоза</w:t>
            </w:r>
          </w:p>
        </w:tc>
        <w:tc>
          <w:tcPr>
            <w:tcW w:w="4643" w:type="dxa"/>
          </w:tcPr>
          <w:p w:rsidR="00395865" w:rsidRPr="00801307" w:rsidRDefault="001F3DA9" w:rsidP="00801307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01307">
              <w:rPr>
                <w:b/>
                <w:sz w:val="24"/>
                <w:szCs w:val="24"/>
              </w:rPr>
              <w:t>-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Эпителиальные клетки</w:t>
            </w:r>
          </w:p>
        </w:tc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Много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lastRenderedPageBreak/>
              <w:t>Лейкоциты</w:t>
            </w:r>
          </w:p>
        </w:tc>
        <w:tc>
          <w:tcPr>
            <w:tcW w:w="4643" w:type="dxa"/>
          </w:tcPr>
          <w:p w:rsidR="00395865" w:rsidRPr="00801307" w:rsidRDefault="001F3DA9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 xml:space="preserve">5-10 </w:t>
            </w:r>
            <w:r w:rsidR="00395865" w:rsidRPr="00801307">
              <w:rPr>
                <w:sz w:val="24"/>
                <w:szCs w:val="24"/>
              </w:rPr>
              <w:t>в п/</w:t>
            </w:r>
            <w:proofErr w:type="spellStart"/>
            <w:r w:rsidR="00395865" w:rsidRPr="00801307">
              <w:rPr>
                <w:sz w:val="24"/>
                <w:szCs w:val="24"/>
              </w:rPr>
              <w:t>зр</w:t>
            </w:r>
            <w:proofErr w:type="spellEnd"/>
            <w:r w:rsidR="00395865" w:rsidRPr="00801307">
              <w:rPr>
                <w:sz w:val="24"/>
                <w:szCs w:val="24"/>
              </w:rPr>
              <w:t>.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Эритроциты</w:t>
            </w:r>
          </w:p>
        </w:tc>
        <w:tc>
          <w:tcPr>
            <w:tcW w:w="4643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1-2 в п/</w:t>
            </w:r>
            <w:proofErr w:type="spellStart"/>
            <w:r w:rsidRPr="00801307">
              <w:rPr>
                <w:sz w:val="24"/>
                <w:szCs w:val="24"/>
              </w:rPr>
              <w:t>зр</w:t>
            </w:r>
            <w:proofErr w:type="spellEnd"/>
            <w:r w:rsidRPr="00801307">
              <w:rPr>
                <w:sz w:val="24"/>
                <w:szCs w:val="24"/>
              </w:rPr>
              <w:t>.</w:t>
            </w:r>
          </w:p>
        </w:tc>
      </w:tr>
    </w:tbl>
    <w:p w:rsidR="001F3DA9" w:rsidRPr="00F629E6" w:rsidRDefault="00395865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Заключение:</w:t>
      </w:r>
      <w:r w:rsidRPr="00801307">
        <w:rPr>
          <w:sz w:val="24"/>
          <w:szCs w:val="24"/>
        </w:rPr>
        <w:t xml:space="preserve"> </w:t>
      </w:r>
      <w:proofErr w:type="spellStart"/>
      <w:r w:rsidRPr="00801307">
        <w:rPr>
          <w:sz w:val="24"/>
          <w:szCs w:val="24"/>
        </w:rPr>
        <w:t>лейкоцитурия</w:t>
      </w:r>
      <w:proofErr w:type="spellEnd"/>
    </w:p>
    <w:p w:rsidR="00395865" w:rsidRPr="00801307" w:rsidRDefault="00395865" w:rsidP="00801307">
      <w:p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Анализ мочи по Нечипоренко </w:t>
      </w:r>
      <w:r w:rsidRPr="00801307">
        <w:rPr>
          <w:b/>
          <w:sz w:val="24"/>
          <w:szCs w:val="24"/>
          <w:u w:val="single"/>
        </w:rPr>
        <w:t xml:space="preserve">от </w:t>
      </w:r>
      <w:r w:rsidR="00B400D5" w:rsidRPr="00801307">
        <w:rPr>
          <w:b/>
          <w:sz w:val="24"/>
          <w:szCs w:val="24"/>
          <w:u w:val="single"/>
        </w:rPr>
        <w:t>09</w:t>
      </w:r>
      <w:r w:rsidR="001F3DA9" w:rsidRPr="00801307">
        <w:rPr>
          <w:b/>
          <w:sz w:val="24"/>
          <w:szCs w:val="24"/>
          <w:u w:val="single"/>
        </w:rPr>
        <w:t>.09.13г</w:t>
      </w:r>
    </w:p>
    <w:p w:rsidR="00395865" w:rsidRPr="00801307" w:rsidRDefault="00395865" w:rsidP="00801307">
      <w:pPr>
        <w:numPr>
          <w:ilvl w:val="0"/>
          <w:numId w:val="25"/>
        </w:num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Лейкоциты  </w:t>
      </w:r>
      <w:r w:rsidR="00B400D5" w:rsidRPr="00801307">
        <w:rPr>
          <w:sz w:val="24"/>
          <w:szCs w:val="24"/>
        </w:rPr>
        <w:t xml:space="preserve">2.0 </w:t>
      </w:r>
      <w:r w:rsidRPr="00801307">
        <w:rPr>
          <w:sz w:val="24"/>
          <w:szCs w:val="24"/>
        </w:rPr>
        <w:t>(2,0-4,0)</w:t>
      </w:r>
    </w:p>
    <w:p w:rsidR="00395865" w:rsidRPr="00801307" w:rsidRDefault="00395865" w:rsidP="00801307">
      <w:pPr>
        <w:numPr>
          <w:ilvl w:val="0"/>
          <w:numId w:val="25"/>
        </w:num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Цилиндры 0,5 (0</w:t>
      </w:r>
      <w:r w:rsidR="001F3DA9" w:rsidRPr="00801307">
        <w:rPr>
          <w:sz w:val="24"/>
          <w:szCs w:val="24"/>
        </w:rPr>
        <w:t>,</w:t>
      </w:r>
      <w:r w:rsidRPr="00801307">
        <w:rPr>
          <w:sz w:val="24"/>
          <w:szCs w:val="24"/>
        </w:rPr>
        <w:t>25)</w:t>
      </w:r>
    </w:p>
    <w:p w:rsidR="00395865" w:rsidRPr="00801307" w:rsidRDefault="00395865" w:rsidP="00801307">
      <w:pPr>
        <w:numPr>
          <w:ilvl w:val="0"/>
          <w:numId w:val="25"/>
        </w:num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Эритроциты в незначительном количестве</w:t>
      </w:r>
    </w:p>
    <w:p w:rsidR="00B400D5" w:rsidRPr="00801307" w:rsidRDefault="00395865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Заключение:</w:t>
      </w:r>
      <w:r w:rsidRPr="00801307">
        <w:rPr>
          <w:sz w:val="24"/>
          <w:szCs w:val="24"/>
        </w:rPr>
        <w:t xml:space="preserve"> </w:t>
      </w:r>
      <w:r w:rsidR="00B400D5" w:rsidRPr="00801307">
        <w:rPr>
          <w:sz w:val="24"/>
          <w:szCs w:val="24"/>
        </w:rPr>
        <w:t>норма</w:t>
      </w:r>
    </w:p>
    <w:p w:rsidR="00F058F0" w:rsidRPr="00801307" w:rsidRDefault="00F058F0" w:rsidP="00801307">
      <w:pPr>
        <w:numPr>
          <w:ilvl w:val="0"/>
          <w:numId w:val="23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>Посев мочи на флору и чувствительность к антибиотикам:</w:t>
      </w:r>
    </w:p>
    <w:p w:rsidR="00F058F0" w:rsidRPr="00801307" w:rsidRDefault="00F058F0" w:rsidP="00801307">
      <w:pPr>
        <w:spacing w:line="360" w:lineRule="auto"/>
        <w:ind w:left="360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Выделены организмы: </w:t>
      </w:r>
      <w:r w:rsidRPr="00801307">
        <w:rPr>
          <w:sz w:val="24"/>
          <w:szCs w:val="24"/>
          <w:lang w:val="en-US"/>
        </w:rPr>
        <w:t>E</w:t>
      </w:r>
      <w:r w:rsidRPr="00801307">
        <w:rPr>
          <w:sz w:val="24"/>
          <w:szCs w:val="24"/>
        </w:rPr>
        <w:t>.</w:t>
      </w:r>
      <w:r w:rsidRPr="00801307">
        <w:rPr>
          <w:sz w:val="24"/>
          <w:szCs w:val="24"/>
          <w:lang w:val="en-US"/>
        </w:rPr>
        <w:t>Coli</w:t>
      </w:r>
      <w:r w:rsidRPr="00801307">
        <w:rPr>
          <w:sz w:val="24"/>
          <w:szCs w:val="24"/>
        </w:rPr>
        <w:t xml:space="preserve">, </w:t>
      </w:r>
      <w:proofErr w:type="spellStart"/>
      <w:r w:rsidRPr="00801307">
        <w:rPr>
          <w:sz w:val="24"/>
          <w:szCs w:val="24"/>
        </w:rPr>
        <w:t>бактерийурия</w:t>
      </w:r>
      <w:proofErr w:type="spellEnd"/>
    </w:p>
    <w:p w:rsidR="00F058F0" w:rsidRPr="00F629E6" w:rsidRDefault="00F058F0" w:rsidP="00F629E6">
      <w:pPr>
        <w:spacing w:line="360" w:lineRule="auto"/>
        <w:ind w:left="36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Чувствительность организмов к </w:t>
      </w:r>
      <w:proofErr w:type="spellStart"/>
      <w:r w:rsidRPr="00801307">
        <w:rPr>
          <w:b/>
          <w:sz w:val="24"/>
          <w:szCs w:val="24"/>
        </w:rPr>
        <w:t>цефазолину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цефатоксиму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амикацину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офлоксацину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ципрофлоксацину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фуродонину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="00154F0D" w:rsidRPr="00801307">
        <w:rPr>
          <w:b/>
          <w:sz w:val="24"/>
          <w:szCs w:val="24"/>
        </w:rPr>
        <w:t>цефтриаксону</w:t>
      </w:r>
      <w:proofErr w:type="spellEnd"/>
    </w:p>
    <w:p w:rsidR="00395865" w:rsidRPr="00801307" w:rsidRDefault="00395865" w:rsidP="00801307">
      <w:pPr>
        <w:numPr>
          <w:ilvl w:val="0"/>
          <w:numId w:val="23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Биохимический анализ крови </w:t>
      </w:r>
      <w:r w:rsidR="00F058F0" w:rsidRPr="00801307">
        <w:rPr>
          <w:b/>
          <w:sz w:val="24"/>
          <w:szCs w:val="24"/>
          <w:u w:val="single"/>
        </w:rPr>
        <w:t>от 09.09.13г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842"/>
        <w:gridCol w:w="2321"/>
        <w:gridCol w:w="2321"/>
      </w:tblGrid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80130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395865" w:rsidRPr="00801307" w:rsidRDefault="00395865" w:rsidP="00801307">
            <w:pPr>
              <w:pStyle w:val="8"/>
              <w:contextualSpacing/>
              <w:jc w:val="both"/>
              <w:rPr>
                <w:szCs w:val="24"/>
              </w:rPr>
            </w:pPr>
            <w:proofErr w:type="spellStart"/>
            <w:r w:rsidRPr="00801307">
              <w:rPr>
                <w:szCs w:val="24"/>
              </w:rPr>
              <w:t>Результат</w:t>
            </w:r>
            <w:proofErr w:type="spellEnd"/>
          </w:p>
        </w:tc>
        <w:tc>
          <w:tcPr>
            <w:tcW w:w="2321" w:type="dxa"/>
          </w:tcPr>
          <w:p w:rsidR="00395865" w:rsidRPr="00801307" w:rsidRDefault="00395865" w:rsidP="00801307">
            <w:pPr>
              <w:pStyle w:val="8"/>
              <w:contextualSpacing/>
              <w:jc w:val="both"/>
              <w:rPr>
                <w:szCs w:val="24"/>
              </w:rPr>
            </w:pPr>
            <w:proofErr w:type="spellStart"/>
            <w:r w:rsidRPr="00801307">
              <w:rPr>
                <w:szCs w:val="24"/>
              </w:rPr>
              <w:t>Норма</w:t>
            </w:r>
            <w:proofErr w:type="spellEnd"/>
          </w:p>
        </w:tc>
        <w:tc>
          <w:tcPr>
            <w:tcW w:w="2321" w:type="dxa"/>
          </w:tcPr>
          <w:p w:rsidR="00395865" w:rsidRPr="00801307" w:rsidRDefault="00395865" w:rsidP="00801307">
            <w:pPr>
              <w:pStyle w:val="8"/>
              <w:contextualSpacing/>
              <w:jc w:val="both"/>
              <w:rPr>
                <w:szCs w:val="24"/>
              </w:rPr>
            </w:pPr>
            <w:proofErr w:type="spellStart"/>
            <w:r w:rsidRPr="00801307">
              <w:rPr>
                <w:szCs w:val="24"/>
              </w:rPr>
              <w:t>Ед</w:t>
            </w:r>
            <w:proofErr w:type="spellEnd"/>
            <w:r w:rsidRPr="00801307">
              <w:rPr>
                <w:szCs w:val="24"/>
              </w:rPr>
              <w:t xml:space="preserve">. </w:t>
            </w:r>
            <w:proofErr w:type="spellStart"/>
            <w:r w:rsidRPr="00801307">
              <w:rPr>
                <w:szCs w:val="24"/>
              </w:rPr>
              <w:t>измерения</w:t>
            </w:r>
            <w:proofErr w:type="spellEnd"/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Общий белок</w:t>
            </w:r>
          </w:p>
        </w:tc>
        <w:tc>
          <w:tcPr>
            <w:tcW w:w="1842" w:type="dxa"/>
            <w:vAlign w:val="center"/>
          </w:tcPr>
          <w:p w:rsidR="00395865" w:rsidRPr="00801307" w:rsidRDefault="00B400D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60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65-85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г/л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Альбумин</w:t>
            </w:r>
          </w:p>
        </w:tc>
        <w:tc>
          <w:tcPr>
            <w:tcW w:w="1842" w:type="dxa"/>
            <w:vAlign w:val="center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45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35-50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г/л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01307">
              <w:rPr>
                <w:sz w:val="24"/>
                <w:szCs w:val="24"/>
              </w:rPr>
              <w:t>Креатинин</w:t>
            </w:r>
            <w:proofErr w:type="spellEnd"/>
          </w:p>
        </w:tc>
        <w:tc>
          <w:tcPr>
            <w:tcW w:w="1842" w:type="dxa"/>
            <w:vAlign w:val="center"/>
          </w:tcPr>
          <w:p w:rsidR="00395865" w:rsidRPr="00801307" w:rsidRDefault="00B400D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0,244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0,044-0,1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01307">
              <w:rPr>
                <w:sz w:val="24"/>
                <w:szCs w:val="24"/>
              </w:rPr>
              <w:t>Ммоль</w:t>
            </w:r>
            <w:proofErr w:type="spellEnd"/>
            <w:r w:rsidRPr="00801307">
              <w:rPr>
                <w:sz w:val="24"/>
                <w:szCs w:val="24"/>
              </w:rPr>
              <w:t>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Билирубин общий</w:t>
            </w:r>
          </w:p>
        </w:tc>
        <w:tc>
          <w:tcPr>
            <w:tcW w:w="1842" w:type="dxa"/>
            <w:vAlign w:val="center"/>
          </w:tcPr>
          <w:p w:rsidR="00395865" w:rsidRPr="00801307" w:rsidRDefault="00B400D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9,6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8,5-20,5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01307">
              <w:rPr>
                <w:sz w:val="24"/>
                <w:szCs w:val="24"/>
              </w:rPr>
              <w:t>Мкмоль</w:t>
            </w:r>
            <w:proofErr w:type="spellEnd"/>
            <w:r w:rsidRPr="00801307">
              <w:rPr>
                <w:sz w:val="24"/>
                <w:szCs w:val="24"/>
              </w:rPr>
              <w:t>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Билирубин прямой</w:t>
            </w:r>
          </w:p>
        </w:tc>
        <w:tc>
          <w:tcPr>
            <w:tcW w:w="1842" w:type="dxa"/>
            <w:vAlign w:val="center"/>
          </w:tcPr>
          <w:p w:rsidR="00395865" w:rsidRPr="00801307" w:rsidRDefault="00B400D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1,8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2,1-5,1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01307">
              <w:rPr>
                <w:sz w:val="24"/>
                <w:szCs w:val="24"/>
              </w:rPr>
              <w:t>Мкмоль</w:t>
            </w:r>
            <w:proofErr w:type="spellEnd"/>
            <w:r w:rsidRPr="00801307">
              <w:rPr>
                <w:sz w:val="24"/>
                <w:szCs w:val="24"/>
              </w:rPr>
              <w:t>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АСТ</w:t>
            </w:r>
          </w:p>
        </w:tc>
        <w:tc>
          <w:tcPr>
            <w:tcW w:w="1842" w:type="dxa"/>
            <w:vAlign w:val="center"/>
          </w:tcPr>
          <w:p w:rsidR="00395865" w:rsidRPr="00801307" w:rsidRDefault="00B400D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35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5-40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Е/л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АЛТ</w:t>
            </w:r>
          </w:p>
        </w:tc>
        <w:tc>
          <w:tcPr>
            <w:tcW w:w="1842" w:type="dxa"/>
            <w:vAlign w:val="center"/>
          </w:tcPr>
          <w:p w:rsidR="00395865" w:rsidRPr="00801307" w:rsidRDefault="00B400D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34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8-56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Е/л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глюкоза</w:t>
            </w:r>
          </w:p>
        </w:tc>
        <w:tc>
          <w:tcPr>
            <w:tcW w:w="1842" w:type="dxa"/>
            <w:vAlign w:val="center"/>
          </w:tcPr>
          <w:p w:rsidR="00395865" w:rsidRPr="00801307" w:rsidRDefault="00B400D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8,0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3,7-6,1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01307">
              <w:rPr>
                <w:sz w:val="24"/>
                <w:szCs w:val="24"/>
              </w:rPr>
              <w:t>Ммоль</w:t>
            </w:r>
            <w:proofErr w:type="spellEnd"/>
            <w:r w:rsidRPr="00801307">
              <w:rPr>
                <w:sz w:val="24"/>
                <w:szCs w:val="24"/>
              </w:rPr>
              <w:t>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мочевина</w:t>
            </w:r>
          </w:p>
        </w:tc>
        <w:tc>
          <w:tcPr>
            <w:tcW w:w="1842" w:type="dxa"/>
            <w:vAlign w:val="center"/>
          </w:tcPr>
          <w:p w:rsidR="00395865" w:rsidRPr="00801307" w:rsidRDefault="00B400D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22,9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2,61-8,35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01307">
              <w:rPr>
                <w:sz w:val="24"/>
                <w:szCs w:val="24"/>
              </w:rPr>
              <w:t>Ммоль</w:t>
            </w:r>
            <w:proofErr w:type="spellEnd"/>
            <w:r w:rsidRPr="00801307">
              <w:rPr>
                <w:sz w:val="24"/>
                <w:szCs w:val="24"/>
              </w:rPr>
              <w:t>/л</w:t>
            </w:r>
          </w:p>
        </w:tc>
      </w:tr>
      <w:tr w:rsidR="00395865" w:rsidRPr="00801307" w:rsidTr="00151E60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836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холестерин</w:t>
            </w:r>
          </w:p>
        </w:tc>
        <w:tc>
          <w:tcPr>
            <w:tcW w:w="1842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3,1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ind w:left="468"/>
              <w:contextualSpacing/>
              <w:jc w:val="both"/>
              <w:rPr>
                <w:sz w:val="24"/>
                <w:szCs w:val="24"/>
              </w:rPr>
            </w:pPr>
            <w:r w:rsidRPr="00801307">
              <w:rPr>
                <w:sz w:val="24"/>
                <w:szCs w:val="24"/>
              </w:rPr>
              <w:t>2,99-5,3</w:t>
            </w:r>
          </w:p>
        </w:tc>
        <w:tc>
          <w:tcPr>
            <w:tcW w:w="2321" w:type="dxa"/>
          </w:tcPr>
          <w:p w:rsidR="00395865" w:rsidRPr="00801307" w:rsidRDefault="00395865" w:rsidP="0080130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01307">
              <w:rPr>
                <w:sz w:val="24"/>
                <w:szCs w:val="24"/>
              </w:rPr>
              <w:t>Ммоль</w:t>
            </w:r>
            <w:proofErr w:type="spellEnd"/>
            <w:r w:rsidRPr="00801307">
              <w:rPr>
                <w:sz w:val="24"/>
                <w:szCs w:val="24"/>
              </w:rPr>
              <w:t>/л</w:t>
            </w:r>
          </w:p>
        </w:tc>
      </w:tr>
    </w:tbl>
    <w:p w:rsidR="00F058F0" w:rsidRPr="00F629E6" w:rsidRDefault="00B400D5" w:rsidP="00801307">
      <w:pPr>
        <w:widowControl w:val="0"/>
        <w:spacing w:line="360" w:lineRule="auto"/>
        <w:jc w:val="both"/>
        <w:rPr>
          <w:iCs/>
          <w:sz w:val="24"/>
          <w:szCs w:val="24"/>
        </w:rPr>
      </w:pPr>
      <w:r w:rsidRPr="00801307">
        <w:rPr>
          <w:b/>
          <w:iCs/>
          <w:sz w:val="24"/>
          <w:szCs w:val="24"/>
        </w:rPr>
        <w:t>Заключение:</w:t>
      </w:r>
      <w:r w:rsidRPr="00801307">
        <w:rPr>
          <w:iCs/>
          <w:sz w:val="24"/>
          <w:szCs w:val="24"/>
        </w:rPr>
        <w:t xml:space="preserve"> </w:t>
      </w:r>
      <w:proofErr w:type="spellStart"/>
      <w:r w:rsidRPr="00801307">
        <w:rPr>
          <w:iCs/>
          <w:sz w:val="24"/>
          <w:szCs w:val="24"/>
        </w:rPr>
        <w:t>Гипопротеинемия</w:t>
      </w:r>
      <w:proofErr w:type="spellEnd"/>
      <w:r w:rsidRPr="00801307">
        <w:rPr>
          <w:iCs/>
          <w:sz w:val="24"/>
          <w:szCs w:val="24"/>
        </w:rPr>
        <w:t xml:space="preserve">, увеличение </w:t>
      </w:r>
      <w:proofErr w:type="spellStart"/>
      <w:r w:rsidRPr="00801307">
        <w:rPr>
          <w:iCs/>
          <w:sz w:val="24"/>
          <w:szCs w:val="24"/>
        </w:rPr>
        <w:t>креатинина</w:t>
      </w:r>
      <w:proofErr w:type="spellEnd"/>
      <w:r w:rsidRPr="00801307">
        <w:rPr>
          <w:iCs/>
          <w:sz w:val="24"/>
          <w:szCs w:val="24"/>
        </w:rPr>
        <w:t xml:space="preserve">, </w:t>
      </w:r>
      <w:r w:rsidR="00F058F0" w:rsidRPr="00801307">
        <w:rPr>
          <w:iCs/>
          <w:sz w:val="24"/>
          <w:szCs w:val="24"/>
        </w:rPr>
        <w:t>значительное увеличение глюкозы и мочевины в крови.</w:t>
      </w:r>
    </w:p>
    <w:p w:rsidR="00395865" w:rsidRPr="00801307" w:rsidRDefault="00395865" w:rsidP="00801307">
      <w:pPr>
        <w:widowControl w:val="0"/>
        <w:numPr>
          <w:ilvl w:val="0"/>
          <w:numId w:val="23"/>
        </w:numPr>
        <w:spacing w:line="360" w:lineRule="auto"/>
        <w:jc w:val="both"/>
        <w:rPr>
          <w:b/>
          <w:iCs/>
          <w:sz w:val="24"/>
          <w:szCs w:val="24"/>
        </w:rPr>
      </w:pPr>
      <w:r w:rsidRPr="00801307">
        <w:rPr>
          <w:b/>
          <w:iCs/>
          <w:sz w:val="24"/>
          <w:szCs w:val="24"/>
        </w:rPr>
        <w:t xml:space="preserve"> Электрокардиография от 25.09.2012 г.</w:t>
      </w:r>
    </w:p>
    <w:p w:rsidR="00154F0D" w:rsidRPr="00801307" w:rsidRDefault="00395865" w:rsidP="00F629E6">
      <w:pPr>
        <w:widowControl w:val="0"/>
        <w:spacing w:line="360" w:lineRule="auto"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>Заключение</w:t>
      </w:r>
      <w:r w:rsidRPr="00801307">
        <w:rPr>
          <w:sz w:val="24"/>
          <w:szCs w:val="24"/>
        </w:rPr>
        <w:t>: Ритм синусовый.  Горизонтальное положение ЭОС. ЧСС - 97 в минуту. Признаки гипертрофии левого желудочка.</w:t>
      </w:r>
    </w:p>
    <w:p w:rsidR="00395865" w:rsidRPr="00801307" w:rsidRDefault="00395865" w:rsidP="00801307">
      <w:pPr>
        <w:numPr>
          <w:ilvl w:val="0"/>
          <w:numId w:val="23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УЗИ почек: </w:t>
      </w:r>
    </w:p>
    <w:p w:rsidR="00395865" w:rsidRPr="00801307" w:rsidRDefault="00154F0D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Почки с нечёткими контурами, ч</w:t>
      </w:r>
      <w:r w:rsidR="00395865" w:rsidRPr="00801307">
        <w:rPr>
          <w:sz w:val="24"/>
          <w:szCs w:val="24"/>
        </w:rPr>
        <w:t>ашечно-лоханочная система незначительно расширена. Толщина паре</w:t>
      </w:r>
      <w:r w:rsidR="00395865" w:rsidRPr="00801307">
        <w:rPr>
          <w:sz w:val="24"/>
          <w:szCs w:val="24"/>
        </w:rPr>
        <w:t>н</w:t>
      </w:r>
      <w:r w:rsidR="00395865" w:rsidRPr="00801307">
        <w:rPr>
          <w:sz w:val="24"/>
          <w:szCs w:val="24"/>
        </w:rPr>
        <w:t>химы 1,8 см. Подвижность почки в пределах нормы.</w:t>
      </w:r>
      <w:r w:rsidRPr="00801307">
        <w:rPr>
          <w:sz w:val="24"/>
          <w:szCs w:val="24"/>
        </w:rPr>
        <w:t xml:space="preserve"> Имеется атеросклероз сосудов почек.</w:t>
      </w:r>
    </w:p>
    <w:p w:rsidR="00154F0D" w:rsidRPr="00801307" w:rsidRDefault="00154F0D" w:rsidP="00801307">
      <w:pPr>
        <w:spacing w:line="360" w:lineRule="auto"/>
        <w:contextualSpacing/>
        <w:jc w:val="both"/>
        <w:rPr>
          <w:sz w:val="24"/>
          <w:szCs w:val="24"/>
        </w:rPr>
      </w:pPr>
    </w:p>
    <w:p w:rsidR="00F629E6" w:rsidRDefault="00F629E6" w:rsidP="00A8574D">
      <w:pPr>
        <w:spacing w:line="360" w:lineRule="auto"/>
        <w:contextualSpacing/>
        <w:jc w:val="center"/>
        <w:rPr>
          <w:b/>
          <w:sz w:val="24"/>
          <w:szCs w:val="24"/>
        </w:rPr>
      </w:pPr>
    </w:p>
    <w:p w:rsidR="00395865" w:rsidRPr="00801307" w:rsidRDefault="00154F0D" w:rsidP="00A8574D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lastRenderedPageBreak/>
        <w:t xml:space="preserve">IX. </w:t>
      </w:r>
      <w:r w:rsidR="00395865" w:rsidRPr="00801307">
        <w:rPr>
          <w:b/>
          <w:sz w:val="24"/>
          <w:szCs w:val="24"/>
        </w:rPr>
        <w:t>ДИФФЕРЕНЦИАЛЬНЫЙ ДИАГНОЗ</w:t>
      </w:r>
    </w:p>
    <w:p w:rsidR="00395865" w:rsidRPr="00801307" w:rsidRDefault="00A8574D" w:rsidP="00801307">
      <w:pPr>
        <w:spacing w:line="360" w:lineRule="auto"/>
        <w:ind w:right="-8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5865" w:rsidRPr="00801307">
        <w:rPr>
          <w:sz w:val="24"/>
          <w:szCs w:val="24"/>
        </w:rPr>
        <w:t>Дифференциальную диагностику необходимо провести с</w:t>
      </w:r>
    </w:p>
    <w:p w:rsidR="00395865" w:rsidRPr="00801307" w:rsidRDefault="00395865" w:rsidP="00801307">
      <w:pPr>
        <w:numPr>
          <w:ilvl w:val="0"/>
          <w:numId w:val="24"/>
        </w:numPr>
        <w:spacing w:line="360" w:lineRule="auto"/>
        <w:ind w:right="-85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Аппендицит</w:t>
      </w:r>
    </w:p>
    <w:p w:rsidR="00395865" w:rsidRPr="00801307" w:rsidRDefault="00395865" w:rsidP="00801307">
      <w:pPr>
        <w:spacing w:line="360" w:lineRule="auto"/>
        <w:ind w:left="720" w:right="-85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Необходимость в дифференцировании острого пиелонефрита и острого а</w:t>
      </w:r>
      <w:r w:rsidRPr="00801307">
        <w:rPr>
          <w:sz w:val="24"/>
          <w:szCs w:val="24"/>
        </w:rPr>
        <w:t>п</w:t>
      </w:r>
      <w:r w:rsidRPr="00801307">
        <w:rPr>
          <w:sz w:val="24"/>
          <w:szCs w:val="24"/>
        </w:rPr>
        <w:t>пендицита возникает при тазовом расположении червеобразного отростка, так как в этих случаях отмечается учащение мочеиспускания - поллакиурия. Однако постепенно нарастающие боли в пахово-подвздошной области и симптомы раздражения брюшины свидетельствуют о наличии остр</w:t>
      </w:r>
      <w:r w:rsidRPr="00801307">
        <w:rPr>
          <w:sz w:val="24"/>
          <w:szCs w:val="24"/>
        </w:rPr>
        <w:t>о</w:t>
      </w:r>
      <w:r w:rsidRPr="00801307">
        <w:rPr>
          <w:sz w:val="24"/>
          <w:szCs w:val="24"/>
        </w:rPr>
        <w:t>го аппендицита. Кроме того, при пальпации через прямую кишку опред</w:t>
      </w:r>
      <w:r w:rsidRPr="00801307">
        <w:rPr>
          <w:sz w:val="24"/>
          <w:szCs w:val="24"/>
        </w:rPr>
        <w:t>е</w:t>
      </w:r>
      <w:r w:rsidRPr="00801307">
        <w:rPr>
          <w:sz w:val="24"/>
          <w:szCs w:val="24"/>
        </w:rPr>
        <w:t xml:space="preserve">ляется резкая болезненность. При </w:t>
      </w:r>
      <w:proofErr w:type="spellStart"/>
      <w:r w:rsidRPr="00801307">
        <w:rPr>
          <w:sz w:val="24"/>
          <w:szCs w:val="24"/>
        </w:rPr>
        <w:t>ретроцекальном</w:t>
      </w:r>
      <w:proofErr w:type="spellEnd"/>
      <w:r w:rsidRPr="00801307">
        <w:rPr>
          <w:sz w:val="24"/>
          <w:szCs w:val="24"/>
        </w:rPr>
        <w:t xml:space="preserve"> расположении червео</w:t>
      </w:r>
      <w:r w:rsidRPr="00801307">
        <w:rPr>
          <w:sz w:val="24"/>
          <w:szCs w:val="24"/>
        </w:rPr>
        <w:t>б</w:t>
      </w:r>
      <w:r w:rsidRPr="00801307">
        <w:rPr>
          <w:sz w:val="24"/>
          <w:szCs w:val="24"/>
        </w:rPr>
        <w:t>разного отростка симптомы раздражения брюшины обычно отсутствуют, но при этом характер болей и локализация их специфичны для аппендиц</w:t>
      </w:r>
      <w:r w:rsidRPr="00801307">
        <w:rPr>
          <w:sz w:val="24"/>
          <w:szCs w:val="24"/>
        </w:rPr>
        <w:t>и</w:t>
      </w:r>
      <w:r w:rsidRPr="00801307">
        <w:rPr>
          <w:sz w:val="24"/>
          <w:szCs w:val="24"/>
        </w:rPr>
        <w:t xml:space="preserve">та. При остром аппендиците в отличие от острого пиелонефрита боли обычно возникают в </w:t>
      </w:r>
      <w:proofErr w:type="spellStart"/>
      <w:r w:rsidRPr="00801307">
        <w:rPr>
          <w:sz w:val="24"/>
          <w:szCs w:val="24"/>
        </w:rPr>
        <w:t>эпигастральной</w:t>
      </w:r>
      <w:proofErr w:type="spellEnd"/>
      <w:r w:rsidRPr="00801307">
        <w:rPr>
          <w:sz w:val="24"/>
          <w:szCs w:val="24"/>
        </w:rPr>
        <w:t xml:space="preserve"> области, сопровождаются тошнотой и рвотой, а затем локализуются в правой подвздошной области. Температура тела при остром аппендиците повышается постепенно и стойко держится на высоких цифрах, а при остром пиелонефрите внезапно повышается до 38,5 - 39 °С, сопровождаясь ознобом и проливным потом и резко снижаясь по у</w:t>
      </w:r>
      <w:r w:rsidRPr="00801307">
        <w:rPr>
          <w:sz w:val="24"/>
          <w:szCs w:val="24"/>
        </w:rPr>
        <w:t>т</w:t>
      </w:r>
      <w:r w:rsidRPr="00801307">
        <w:rPr>
          <w:sz w:val="24"/>
          <w:szCs w:val="24"/>
        </w:rPr>
        <w:t>рам до субнормальных цифр.</w:t>
      </w:r>
    </w:p>
    <w:p w:rsidR="00395865" w:rsidRPr="00801307" w:rsidRDefault="00395865" w:rsidP="00801307">
      <w:pPr>
        <w:numPr>
          <w:ilvl w:val="0"/>
          <w:numId w:val="24"/>
        </w:num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Острый холецистит</w:t>
      </w:r>
    </w:p>
    <w:p w:rsidR="00395865" w:rsidRPr="00801307" w:rsidRDefault="00395865" w:rsidP="00801307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При дифференциальной диагностике острого пиелонефрита и острого х</w:t>
      </w:r>
      <w:r w:rsidRPr="00801307">
        <w:rPr>
          <w:sz w:val="24"/>
          <w:szCs w:val="24"/>
        </w:rPr>
        <w:t>о</w:t>
      </w:r>
      <w:r w:rsidRPr="00801307">
        <w:rPr>
          <w:sz w:val="24"/>
          <w:szCs w:val="24"/>
        </w:rPr>
        <w:t>лецистита следует учитывать, что для последнего характерны боли в пр</w:t>
      </w:r>
      <w:r w:rsidRPr="00801307">
        <w:rPr>
          <w:sz w:val="24"/>
          <w:szCs w:val="24"/>
        </w:rPr>
        <w:t>а</w:t>
      </w:r>
      <w:r w:rsidRPr="00801307">
        <w:rPr>
          <w:sz w:val="24"/>
          <w:szCs w:val="24"/>
        </w:rPr>
        <w:t>вом подреберье с иррадиацией в лопатку и плечо, симптомы раздражения брюшины, горечь во рту.</w:t>
      </w:r>
    </w:p>
    <w:p w:rsidR="00395865" w:rsidRPr="00801307" w:rsidRDefault="00395865" w:rsidP="00801307">
      <w:pPr>
        <w:numPr>
          <w:ilvl w:val="0"/>
          <w:numId w:val="24"/>
        </w:num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Амилоидоз почек</w:t>
      </w:r>
    </w:p>
    <w:p w:rsidR="00395865" w:rsidRPr="00801307" w:rsidRDefault="00395865" w:rsidP="00801307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Амилоидоз почек в начальной стадии, проявляющийся лишь незначител</w:t>
      </w:r>
      <w:r w:rsidRPr="00801307">
        <w:rPr>
          <w:sz w:val="24"/>
          <w:szCs w:val="24"/>
        </w:rPr>
        <w:t>ь</w:t>
      </w:r>
      <w:r w:rsidRPr="00801307">
        <w:rPr>
          <w:sz w:val="24"/>
          <w:szCs w:val="24"/>
        </w:rPr>
        <w:t>ной протеинурией и весьма скудным мочевым осадком, может симулир</w:t>
      </w:r>
      <w:r w:rsidRPr="00801307">
        <w:rPr>
          <w:sz w:val="24"/>
          <w:szCs w:val="24"/>
        </w:rPr>
        <w:t>о</w:t>
      </w:r>
      <w:r w:rsidRPr="00801307">
        <w:rPr>
          <w:sz w:val="24"/>
          <w:szCs w:val="24"/>
        </w:rPr>
        <w:t xml:space="preserve">вать латентную форму хронического пиелонефрита. Однако в отличие от пиелонефрита при амилоидозе отсутствует </w:t>
      </w:r>
      <w:proofErr w:type="spellStart"/>
      <w:r w:rsidRPr="00801307">
        <w:rPr>
          <w:sz w:val="24"/>
          <w:szCs w:val="24"/>
        </w:rPr>
        <w:t>лейкоцитурия</w:t>
      </w:r>
      <w:proofErr w:type="spellEnd"/>
      <w:r w:rsidRPr="00801307">
        <w:rPr>
          <w:sz w:val="24"/>
          <w:szCs w:val="24"/>
        </w:rPr>
        <w:t>, не обнаруж</w:t>
      </w:r>
      <w:r w:rsidRPr="00801307">
        <w:rPr>
          <w:sz w:val="24"/>
          <w:szCs w:val="24"/>
        </w:rPr>
        <w:t>и</w:t>
      </w:r>
      <w:r w:rsidRPr="00801307">
        <w:rPr>
          <w:sz w:val="24"/>
          <w:szCs w:val="24"/>
        </w:rPr>
        <w:t>ваются активные лейкоциты и бактериурия, сохраняется на нормальном уровне концентрационная функция почек, нет рентгенологических пр</w:t>
      </w:r>
      <w:r w:rsidRPr="00801307">
        <w:rPr>
          <w:sz w:val="24"/>
          <w:szCs w:val="24"/>
        </w:rPr>
        <w:t>и</w:t>
      </w:r>
      <w:r w:rsidRPr="00801307">
        <w:rPr>
          <w:sz w:val="24"/>
          <w:szCs w:val="24"/>
        </w:rPr>
        <w:t>знаков пиелонефрита (почки одинаковы, нормальных размеров либо н</w:t>
      </w:r>
      <w:r w:rsidRPr="00801307">
        <w:rPr>
          <w:sz w:val="24"/>
          <w:szCs w:val="24"/>
        </w:rPr>
        <w:t>е</w:t>
      </w:r>
      <w:r w:rsidRPr="00801307">
        <w:rPr>
          <w:sz w:val="24"/>
          <w:szCs w:val="24"/>
        </w:rPr>
        <w:t>сколько увеличены). Кроме того, для вторичного амилоидоза характерно наличие длительно текущих хронических заболеваний, чаще гнойно- во</w:t>
      </w:r>
      <w:r w:rsidRPr="00801307">
        <w:rPr>
          <w:sz w:val="24"/>
          <w:szCs w:val="24"/>
        </w:rPr>
        <w:t>с</w:t>
      </w:r>
      <w:r w:rsidRPr="00801307">
        <w:rPr>
          <w:sz w:val="24"/>
          <w:szCs w:val="24"/>
        </w:rPr>
        <w:t>палительных.</w:t>
      </w:r>
    </w:p>
    <w:p w:rsidR="00395865" w:rsidRPr="00801307" w:rsidRDefault="00395865" w:rsidP="00801307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4. Диабетический </w:t>
      </w:r>
      <w:proofErr w:type="spellStart"/>
      <w:r w:rsidRPr="00801307">
        <w:rPr>
          <w:sz w:val="24"/>
          <w:szCs w:val="24"/>
        </w:rPr>
        <w:t>гломерулосклероз</w:t>
      </w:r>
      <w:proofErr w:type="spellEnd"/>
      <w:r w:rsidRPr="00801307">
        <w:rPr>
          <w:sz w:val="24"/>
          <w:szCs w:val="24"/>
        </w:rPr>
        <w:t>.</w:t>
      </w:r>
    </w:p>
    <w:p w:rsidR="00395865" w:rsidRPr="00801307" w:rsidRDefault="00395865" w:rsidP="00801307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Диабетический </w:t>
      </w:r>
      <w:proofErr w:type="spellStart"/>
      <w:r w:rsidRPr="00801307">
        <w:rPr>
          <w:sz w:val="24"/>
          <w:szCs w:val="24"/>
        </w:rPr>
        <w:t>гломерулосклероз</w:t>
      </w:r>
      <w:proofErr w:type="spellEnd"/>
      <w:r w:rsidRPr="00801307">
        <w:rPr>
          <w:sz w:val="24"/>
          <w:szCs w:val="24"/>
        </w:rPr>
        <w:t xml:space="preserve"> развивается у больных с сахарным ди</w:t>
      </w:r>
      <w:r w:rsidRPr="00801307">
        <w:rPr>
          <w:sz w:val="24"/>
          <w:szCs w:val="24"/>
        </w:rPr>
        <w:t>а</w:t>
      </w:r>
      <w:r w:rsidRPr="00801307">
        <w:rPr>
          <w:sz w:val="24"/>
          <w:szCs w:val="24"/>
        </w:rPr>
        <w:t>бетом, особенно при тяжелом его течении и большой длительности заб</w:t>
      </w:r>
      <w:r w:rsidRPr="00801307">
        <w:rPr>
          <w:sz w:val="24"/>
          <w:szCs w:val="24"/>
        </w:rPr>
        <w:t>о</w:t>
      </w:r>
      <w:r w:rsidRPr="00801307">
        <w:rPr>
          <w:sz w:val="24"/>
          <w:szCs w:val="24"/>
        </w:rPr>
        <w:t xml:space="preserve">левания. При этом имеются и другие признаки диабетической </w:t>
      </w:r>
      <w:proofErr w:type="spellStart"/>
      <w:r w:rsidRPr="00801307">
        <w:rPr>
          <w:sz w:val="24"/>
          <w:szCs w:val="24"/>
        </w:rPr>
        <w:t>ангиопатии</w:t>
      </w:r>
      <w:proofErr w:type="spellEnd"/>
      <w:r w:rsidRPr="00801307">
        <w:rPr>
          <w:sz w:val="24"/>
          <w:szCs w:val="24"/>
        </w:rPr>
        <w:t xml:space="preserve"> (изменения со стороны сосудов сетчатки, нижних конечностей, полине</w:t>
      </w:r>
      <w:r w:rsidRPr="00801307">
        <w:rPr>
          <w:sz w:val="24"/>
          <w:szCs w:val="24"/>
        </w:rPr>
        <w:t>в</w:t>
      </w:r>
      <w:r w:rsidRPr="00801307">
        <w:rPr>
          <w:sz w:val="24"/>
          <w:szCs w:val="24"/>
        </w:rPr>
        <w:t xml:space="preserve">рит и др.). Отсутствуют </w:t>
      </w:r>
      <w:proofErr w:type="spellStart"/>
      <w:r w:rsidRPr="00801307">
        <w:rPr>
          <w:sz w:val="24"/>
          <w:szCs w:val="24"/>
        </w:rPr>
        <w:t>дизурические</w:t>
      </w:r>
      <w:proofErr w:type="spellEnd"/>
      <w:r w:rsidRPr="00801307">
        <w:rPr>
          <w:sz w:val="24"/>
          <w:szCs w:val="24"/>
        </w:rPr>
        <w:t xml:space="preserve"> явления, </w:t>
      </w:r>
      <w:proofErr w:type="spellStart"/>
      <w:r w:rsidRPr="00801307">
        <w:rPr>
          <w:sz w:val="24"/>
          <w:szCs w:val="24"/>
        </w:rPr>
        <w:t>лейкоцитурия</w:t>
      </w:r>
      <w:proofErr w:type="spellEnd"/>
      <w:r w:rsidRPr="00801307">
        <w:rPr>
          <w:sz w:val="24"/>
          <w:szCs w:val="24"/>
        </w:rPr>
        <w:t>, бактериурия и рентгенологические признаки пиелонефрита.</w:t>
      </w:r>
    </w:p>
    <w:p w:rsidR="00154F0D" w:rsidRPr="00801307" w:rsidRDefault="00154F0D" w:rsidP="00801307">
      <w:pPr>
        <w:spacing w:line="360" w:lineRule="auto"/>
        <w:ind w:left="720"/>
        <w:contextualSpacing/>
        <w:jc w:val="both"/>
        <w:rPr>
          <w:sz w:val="24"/>
          <w:szCs w:val="24"/>
        </w:rPr>
      </w:pPr>
    </w:p>
    <w:p w:rsidR="00B400AB" w:rsidRPr="00801307" w:rsidRDefault="00154F0D" w:rsidP="00F629E6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X. </w:t>
      </w:r>
      <w:r w:rsidR="00395865" w:rsidRPr="00801307">
        <w:rPr>
          <w:b/>
          <w:sz w:val="24"/>
          <w:szCs w:val="24"/>
        </w:rPr>
        <w:t>КЛИНИЧЕСКИЙ ДИА</w:t>
      </w:r>
      <w:r w:rsidR="00395865" w:rsidRPr="00801307">
        <w:rPr>
          <w:b/>
          <w:sz w:val="24"/>
          <w:szCs w:val="24"/>
        </w:rPr>
        <w:t>Г</w:t>
      </w:r>
      <w:r w:rsidR="00395865" w:rsidRPr="00801307">
        <w:rPr>
          <w:b/>
          <w:sz w:val="24"/>
          <w:szCs w:val="24"/>
        </w:rPr>
        <w:t>НОЗ И ЕГО ОБОСНОВАНИЕ</w:t>
      </w:r>
    </w:p>
    <w:p w:rsidR="00395865" w:rsidRPr="00801307" w:rsidRDefault="00395865" w:rsidP="00801307">
      <w:pPr>
        <w:spacing w:line="360" w:lineRule="auto"/>
        <w:contextualSpacing/>
        <w:jc w:val="both"/>
        <w:rPr>
          <w:b/>
          <w:sz w:val="24"/>
          <w:szCs w:val="24"/>
          <w:u w:val="single"/>
        </w:rPr>
      </w:pPr>
      <w:r w:rsidRPr="00801307">
        <w:rPr>
          <w:b/>
          <w:sz w:val="24"/>
          <w:szCs w:val="24"/>
          <w:u w:val="single"/>
        </w:rPr>
        <w:t>Обоснование диа</w:t>
      </w:r>
      <w:r w:rsidRPr="00801307">
        <w:rPr>
          <w:b/>
          <w:sz w:val="24"/>
          <w:szCs w:val="24"/>
          <w:u w:val="single"/>
        </w:rPr>
        <w:t>г</w:t>
      </w:r>
      <w:r w:rsidRPr="00801307">
        <w:rPr>
          <w:b/>
          <w:sz w:val="24"/>
          <w:szCs w:val="24"/>
          <w:u w:val="single"/>
        </w:rPr>
        <w:t>ноза:</w:t>
      </w:r>
    </w:p>
    <w:p w:rsidR="00B400AB" w:rsidRPr="00801307" w:rsidRDefault="00B400AB" w:rsidP="0080130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801307">
        <w:rPr>
          <w:b/>
          <w:i/>
          <w:sz w:val="24"/>
          <w:szCs w:val="24"/>
        </w:rPr>
        <w:t xml:space="preserve">На основании основных жалоб: </w:t>
      </w:r>
      <w:r w:rsidRPr="00801307">
        <w:rPr>
          <w:sz w:val="24"/>
          <w:szCs w:val="24"/>
        </w:rPr>
        <w:t>Жалобы на плохое самочувствие, повышение температуры тела до 38,2, слабость, повышение АД до 250/130 мм рт. ст., боли в костях, спине, пояснице.</w:t>
      </w:r>
    </w:p>
    <w:p w:rsidR="00B400AB" w:rsidRPr="00801307" w:rsidRDefault="00B400AB" w:rsidP="00801307">
      <w:pPr>
        <w:spacing w:line="360" w:lineRule="auto"/>
        <w:rPr>
          <w:sz w:val="24"/>
          <w:szCs w:val="24"/>
        </w:rPr>
      </w:pPr>
      <w:r w:rsidRPr="00801307">
        <w:rPr>
          <w:b/>
          <w:i/>
          <w:sz w:val="24"/>
          <w:szCs w:val="24"/>
        </w:rPr>
        <w:t>Анамнеза заболевания:</w:t>
      </w:r>
      <w:r w:rsidRPr="00801307">
        <w:rPr>
          <w:color w:val="000000"/>
          <w:sz w:val="24"/>
          <w:szCs w:val="24"/>
        </w:rPr>
        <w:t xml:space="preserve"> Считает себя больной с 1978 года, </w:t>
      </w:r>
      <w:r w:rsidRPr="00801307">
        <w:rPr>
          <w:sz w:val="24"/>
          <w:szCs w:val="24"/>
        </w:rPr>
        <w:t>когда впервые  появился двусторонний острый пиелонефрит, причина- частые простудные заболевания. Было проведено леч</w:t>
      </w:r>
      <w:r w:rsidRPr="00801307">
        <w:rPr>
          <w:sz w:val="24"/>
          <w:szCs w:val="24"/>
        </w:rPr>
        <w:t>е</w:t>
      </w:r>
      <w:r w:rsidRPr="00801307">
        <w:rPr>
          <w:sz w:val="24"/>
          <w:szCs w:val="24"/>
        </w:rPr>
        <w:t>ние и в последующие 2 года после наблюдения в поликлинике был поставлен диагноз: хронический пиелонефрит</w:t>
      </w:r>
      <w:r w:rsidRPr="00801307">
        <w:rPr>
          <w:color w:val="000000"/>
          <w:sz w:val="24"/>
          <w:szCs w:val="24"/>
        </w:rPr>
        <w:t xml:space="preserve">. </w:t>
      </w:r>
      <w:r w:rsidRPr="00801307">
        <w:rPr>
          <w:sz w:val="24"/>
          <w:szCs w:val="24"/>
        </w:rPr>
        <w:t>В последующем неоднократно лечилась стационарно</w:t>
      </w:r>
      <w:r w:rsidRPr="00801307">
        <w:rPr>
          <w:color w:val="000000"/>
          <w:sz w:val="24"/>
          <w:szCs w:val="24"/>
        </w:rPr>
        <w:t xml:space="preserve"> по поводу данного заболевания (4 раза). Последний раз с </w:t>
      </w:r>
      <w:r w:rsidRPr="00801307">
        <w:rPr>
          <w:sz w:val="24"/>
          <w:szCs w:val="24"/>
        </w:rPr>
        <w:t xml:space="preserve"> 7.09.13 г по 20.09.13 г. Со слов пациентки: 26 августа 2013г сильно болели ноги, обратилась за помощь в диагностический центр, где было проведено необходимое обследование данной пациентки и выставлен диагноз по поводу </w:t>
      </w:r>
      <w:proofErr w:type="spellStart"/>
      <w:r w:rsidRPr="00801307">
        <w:rPr>
          <w:sz w:val="24"/>
          <w:szCs w:val="24"/>
        </w:rPr>
        <w:t>склерозирования</w:t>
      </w:r>
      <w:proofErr w:type="spellEnd"/>
      <w:r w:rsidRPr="00801307">
        <w:rPr>
          <w:sz w:val="24"/>
          <w:szCs w:val="24"/>
        </w:rPr>
        <w:t xml:space="preserve"> сосудов нижних конечностей, а также сосудов правой и левой почек, после чего была направлена в ВОКБ на стационарное лечение, где находилась с 26 августа по 5 сентября. Проводилось необходимое лечение, после чего пациентке стало лучше, состояние </w:t>
      </w:r>
      <w:proofErr w:type="spellStart"/>
      <w:r w:rsidRPr="00801307">
        <w:rPr>
          <w:sz w:val="24"/>
          <w:szCs w:val="24"/>
        </w:rPr>
        <w:t>нормолзовалось</w:t>
      </w:r>
      <w:proofErr w:type="spellEnd"/>
      <w:r w:rsidRPr="00801307">
        <w:rPr>
          <w:sz w:val="24"/>
          <w:szCs w:val="24"/>
        </w:rPr>
        <w:t xml:space="preserve">, выписана из ВОКБ 5.09.13г. 7 сентября этого года состояние пациентки ухудшилось, резко поднялась температура тела до 38,2, слабость, повышение АД до 250/130 мм рт. ст., боли в костях. Сестрой была вызвана скорая медицинская помощь, которая доставила пациентку в ВОКБ. На плановом обследовании по анализу мочи было выявлено повышение уровня мочевины  до 11-12 </w:t>
      </w:r>
      <w:proofErr w:type="spellStart"/>
      <w:r w:rsidRPr="00801307">
        <w:rPr>
          <w:sz w:val="24"/>
          <w:szCs w:val="24"/>
        </w:rPr>
        <w:t>ммоль</w:t>
      </w:r>
      <w:proofErr w:type="spellEnd"/>
      <w:r w:rsidRPr="00801307">
        <w:rPr>
          <w:sz w:val="24"/>
          <w:szCs w:val="24"/>
        </w:rPr>
        <w:t xml:space="preserve">/л. При контрольном обследовании – 19 </w:t>
      </w:r>
      <w:proofErr w:type="spellStart"/>
      <w:r w:rsidRPr="00801307">
        <w:rPr>
          <w:sz w:val="24"/>
          <w:szCs w:val="24"/>
        </w:rPr>
        <w:t>ммоль</w:t>
      </w:r>
      <w:proofErr w:type="spellEnd"/>
      <w:r w:rsidRPr="00801307">
        <w:rPr>
          <w:sz w:val="24"/>
          <w:szCs w:val="24"/>
        </w:rPr>
        <w:t xml:space="preserve">/л. </w:t>
      </w:r>
      <w:proofErr w:type="spellStart"/>
      <w:r w:rsidRPr="00801307">
        <w:rPr>
          <w:sz w:val="24"/>
          <w:szCs w:val="24"/>
        </w:rPr>
        <w:t>Имееться</w:t>
      </w:r>
      <w:proofErr w:type="spellEnd"/>
      <w:r w:rsidRPr="00801307">
        <w:rPr>
          <w:sz w:val="24"/>
          <w:szCs w:val="24"/>
        </w:rPr>
        <w:t xml:space="preserve"> симптоматическая артериальная гипертензия, которая поддается медикаментозной терапии, сахарный диабет 2 типа. Была направлена на стационарное лечение в </w:t>
      </w:r>
      <w:proofErr w:type="spellStart"/>
      <w:r w:rsidRPr="00801307">
        <w:rPr>
          <w:sz w:val="24"/>
          <w:szCs w:val="24"/>
        </w:rPr>
        <w:t>нефрологическое</w:t>
      </w:r>
      <w:proofErr w:type="spellEnd"/>
      <w:r w:rsidRPr="00801307">
        <w:rPr>
          <w:sz w:val="24"/>
          <w:szCs w:val="24"/>
        </w:rPr>
        <w:t xml:space="preserve"> отделение.</w:t>
      </w:r>
    </w:p>
    <w:p w:rsidR="00B400AB" w:rsidRPr="00801307" w:rsidRDefault="00B400AB" w:rsidP="00801307">
      <w:pPr>
        <w:spacing w:line="360" w:lineRule="auto"/>
        <w:contextualSpacing/>
        <w:jc w:val="both"/>
        <w:rPr>
          <w:i/>
          <w:sz w:val="24"/>
          <w:szCs w:val="24"/>
        </w:rPr>
      </w:pPr>
      <w:r w:rsidRPr="00801307">
        <w:rPr>
          <w:b/>
          <w:i/>
          <w:sz w:val="24"/>
          <w:szCs w:val="24"/>
        </w:rPr>
        <w:t>Данных объективного исследования:</w:t>
      </w:r>
      <w:r w:rsidRPr="00801307">
        <w:rPr>
          <w:i/>
          <w:sz w:val="24"/>
          <w:szCs w:val="24"/>
        </w:rPr>
        <w:t xml:space="preserve"> </w:t>
      </w:r>
      <w:r w:rsidRPr="00801307">
        <w:rPr>
          <w:sz w:val="24"/>
          <w:szCs w:val="24"/>
        </w:rPr>
        <w:t>Симптом поколачивания слабоположительный справа и слева;</w:t>
      </w:r>
    </w:p>
    <w:p w:rsidR="00395865" w:rsidRPr="00801307" w:rsidRDefault="00395865" w:rsidP="00801307">
      <w:pPr>
        <w:pStyle w:val="BodyText2"/>
        <w:spacing w:line="360" w:lineRule="auto"/>
        <w:contextualSpacing/>
        <w:rPr>
          <w:b/>
          <w:i/>
          <w:szCs w:val="24"/>
        </w:rPr>
      </w:pPr>
      <w:r w:rsidRPr="00801307">
        <w:rPr>
          <w:b/>
          <w:i/>
          <w:szCs w:val="24"/>
        </w:rPr>
        <w:t>На основании инструментально-лабораторного обследования:</w:t>
      </w:r>
    </w:p>
    <w:p w:rsidR="00B400AB" w:rsidRPr="00801307" w:rsidRDefault="00B400AB" w:rsidP="00801307">
      <w:pPr>
        <w:numPr>
          <w:ilvl w:val="0"/>
          <w:numId w:val="26"/>
        </w:num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801307">
        <w:rPr>
          <w:b/>
          <w:sz w:val="24"/>
          <w:szCs w:val="24"/>
        </w:rPr>
        <w:t xml:space="preserve">Общий анализ крови </w:t>
      </w:r>
      <w:r w:rsidRPr="00801307">
        <w:rPr>
          <w:b/>
          <w:sz w:val="24"/>
          <w:szCs w:val="24"/>
          <w:u w:val="single"/>
        </w:rPr>
        <w:t>от 07.09.13г</w:t>
      </w:r>
      <w:r w:rsidRPr="00801307">
        <w:rPr>
          <w:b/>
          <w:sz w:val="24"/>
          <w:szCs w:val="24"/>
        </w:rPr>
        <w:t xml:space="preserve"> Заключение: </w:t>
      </w:r>
      <w:proofErr w:type="spellStart"/>
      <w:r w:rsidRPr="00801307">
        <w:rPr>
          <w:b/>
          <w:i/>
          <w:sz w:val="24"/>
          <w:szCs w:val="24"/>
        </w:rPr>
        <w:t>увеличени</w:t>
      </w:r>
      <w:proofErr w:type="spellEnd"/>
      <w:r w:rsidRPr="00801307">
        <w:rPr>
          <w:b/>
          <w:i/>
          <w:sz w:val="24"/>
          <w:szCs w:val="24"/>
        </w:rPr>
        <w:t xml:space="preserve"> СОЭ</w:t>
      </w:r>
    </w:p>
    <w:p w:rsidR="00B400AB" w:rsidRPr="00801307" w:rsidRDefault="00B400AB" w:rsidP="00801307">
      <w:pPr>
        <w:numPr>
          <w:ilvl w:val="0"/>
          <w:numId w:val="26"/>
        </w:num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b/>
          <w:sz w:val="24"/>
          <w:szCs w:val="24"/>
        </w:rPr>
        <w:t xml:space="preserve">Анализ мочи общий </w:t>
      </w:r>
      <w:r w:rsidRPr="00801307">
        <w:rPr>
          <w:b/>
          <w:sz w:val="24"/>
          <w:szCs w:val="24"/>
          <w:u w:val="single"/>
        </w:rPr>
        <w:t>от 07.09.13г</w:t>
      </w:r>
      <w:r w:rsidRPr="00801307">
        <w:rPr>
          <w:b/>
          <w:sz w:val="24"/>
          <w:szCs w:val="24"/>
        </w:rPr>
        <w:t xml:space="preserve"> Заключение:</w:t>
      </w:r>
      <w:r w:rsidRPr="00801307">
        <w:rPr>
          <w:sz w:val="24"/>
          <w:szCs w:val="24"/>
        </w:rPr>
        <w:t xml:space="preserve"> </w:t>
      </w:r>
      <w:proofErr w:type="spellStart"/>
      <w:r w:rsidRPr="00801307">
        <w:rPr>
          <w:sz w:val="24"/>
          <w:szCs w:val="24"/>
        </w:rPr>
        <w:t>лейкоцитурия</w:t>
      </w:r>
      <w:proofErr w:type="spellEnd"/>
    </w:p>
    <w:p w:rsidR="00A32CFC" w:rsidRPr="00801307" w:rsidRDefault="00A32CFC" w:rsidP="00801307">
      <w:pPr>
        <w:numPr>
          <w:ilvl w:val="0"/>
          <w:numId w:val="26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>Посев мочи на флору и чувствительность к антибиотикам:</w:t>
      </w:r>
    </w:p>
    <w:p w:rsidR="00A32CFC" w:rsidRPr="00801307" w:rsidRDefault="00A32CFC" w:rsidP="00801307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Выделены организмы: </w:t>
      </w:r>
      <w:r w:rsidRPr="00801307">
        <w:rPr>
          <w:sz w:val="24"/>
          <w:szCs w:val="24"/>
          <w:lang w:val="en-US"/>
        </w:rPr>
        <w:t>E</w:t>
      </w:r>
      <w:r w:rsidRPr="00801307">
        <w:rPr>
          <w:sz w:val="24"/>
          <w:szCs w:val="24"/>
        </w:rPr>
        <w:t>.</w:t>
      </w:r>
      <w:r w:rsidRPr="00801307">
        <w:rPr>
          <w:sz w:val="24"/>
          <w:szCs w:val="24"/>
          <w:lang w:val="en-US"/>
        </w:rPr>
        <w:t>Coli</w:t>
      </w:r>
      <w:r w:rsidRPr="00801307">
        <w:rPr>
          <w:sz w:val="24"/>
          <w:szCs w:val="24"/>
        </w:rPr>
        <w:t xml:space="preserve">, </w:t>
      </w:r>
      <w:proofErr w:type="spellStart"/>
      <w:r w:rsidRPr="00801307">
        <w:rPr>
          <w:sz w:val="24"/>
          <w:szCs w:val="24"/>
        </w:rPr>
        <w:t>бактерийурия</w:t>
      </w:r>
      <w:proofErr w:type="spellEnd"/>
    </w:p>
    <w:p w:rsidR="00A32CFC" w:rsidRPr="00801307" w:rsidRDefault="00A32CFC" w:rsidP="00801307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  <w:r w:rsidRPr="00801307">
        <w:rPr>
          <w:sz w:val="24"/>
          <w:szCs w:val="24"/>
        </w:rPr>
        <w:t xml:space="preserve">Чувствительность организмов к </w:t>
      </w:r>
      <w:proofErr w:type="spellStart"/>
      <w:r w:rsidRPr="00801307">
        <w:rPr>
          <w:b/>
          <w:sz w:val="24"/>
          <w:szCs w:val="24"/>
        </w:rPr>
        <w:t>цефазолину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цефатоксиму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амикацину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офлоксацину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ципрофлоксацину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фуродонину</w:t>
      </w:r>
      <w:proofErr w:type="spellEnd"/>
      <w:r w:rsidRPr="00801307">
        <w:rPr>
          <w:b/>
          <w:sz w:val="24"/>
          <w:szCs w:val="24"/>
        </w:rPr>
        <w:t xml:space="preserve">, </w:t>
      </w:r>
      <w:proofErr w:type="spellStart"/>
      <w:r w:rsidRPr="00801307">
        <w:rPr>
          <w:b/>
          <w:sz w:val="24"/>
          <w:szCs w:val="24"/>
        </w:rPr>
        <w:t>цефтриаксону</w:t>
      </w:r>
      <w:proofErr w:type="spellEnd"/>
    </w:p>
    <w:p w:rsidR="00A32CFC" w:rsidRPr="00801307" w:rsidRDefault="00A32CFC" w:rsidP="00801307">
      <w:pPr>
        <w:numPr>
          <w:ilvl w:val="0"/>
          <w:numId w:val="26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Биохимический анализ крови </w:t>
      </w:r>
      <w:r w:rsidRPr="00801307">
        <w:rPr>
          <w:b/>
          <w:sz w:val="24"/>
          <w:szCs w:val="24"/>
          <w:u w:val="single"/>
        </w:rPr>
        <w:t>от 09.09.13г</w:t>
      </w:r>
      <w:r w:rsidRPr="00801307">
        <w:rPr>
          <w:b/>
          <w:sz w:val="24"/>
          <w:szCs w:val="24"/>
        </w:rPr>
        <w:t xml:space="preserve"> </w:t>
      </w:r>
      <w:r w:rsidRPr="00801307">
        <w:rPr>
          <w:b/>
          <w:iCs/>
          <w:sz w:val="24"/>
          <w:szCs w:val="24"/>
        </w:rPr>
        <w:t>Заключение:</w:t>
      </w:r>
      <w:r w:rsidRPr="00801307">
        <w:rPr>
          <w:iCs/>
          <w:sz w:val="24"/>
          <w:szCs w:val="24"/>
        </w:rPr>
        <w:t xml:space="preserve"> </w:t>
      </w:r>
      <w:proofErr w:type="spellStart"/>
      <w:r w:rsidRPr="00801307">
        <w:rPr>
          <w:iCs/>
          <w:sz w:val="24"/>
          <w:szCs w:val="24"/>
        </w:rPr>
        <w:t>Гипопротеинемия</w:t>
      </w:r>
      <w:proofErr w:type="spellEnd"/>
      <w:r w:rsidRPr="00801307">
        <w:rPr>
          <w:iCs/>
          <w:sz w:val="24"/>
          <w:szCs w:val="24"/>
        </w:rPr>
        <w:t xml:space="preserve">, увеличение </w:t>
      </w:r>
      <w:proofErr w:type="spellStart"/>
      <w:r w:rsidRPr="00801307">
        <w:rPr>
          <w:iCs/>
          <w:sz w:val="24"/>
          <w:szCs w:val="24"/>
        </w:rPr>
        <w:t>креатинина</w:t>
      </w:r>
      <w:proofErr w:type="spellEnd"/>
      <w:r w:rsidRPr="00801307">
        <w:rPr>
          <w:iCs/>
          <w:sz w:val="24"/>
          <w:szCs w:val="24"/>
        </w:rPr>
        <w:t>, значительное увеличение глюкозы и мочевины в крови.</w:t>
      </w:r>
    </w:p>
    <w:p w:rsidR="00A32CFC" w:rsidRPr="00801307" w:rsidRDefault="00A32CFC" w:rsidP="00801307">
      <w:pPr>
        <w:numPr>
          <w:ilvl w:val="0"/>
          <w:numId w:val="26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УЗИ почек: </w:t>
      </w:r>
      <w:r w:rsidRPr="00801307">
        <w:rPr>
          <w:sz w:val="24"/>
          <w:szCs w:val="24"/>
        </w:rPr>
        <w:t>Почки с нечёткими контурами, чашечно-лоханочная система незначительно расширена. Толщина паре</w:t>
      </w:r>
      <w:r w:rsidRPr="00801307">
        <w:rPr>
          <w:sz w:val="24"/>
          <w:szCs w:val="24"/>
        </w:rPr>
        <w:t>н</w:t>
      </w:r>
      <w:r w:rsidRPr="00801307">
        <w:rPr>
          <w:sz w:val="24"/>
          <w:szCs w:val="24"/>
        </w:rPr>
        <w:t>химы 1,8 см. Подвижность почки в пределах нормы. Имеется атеросклероз сосудов почек.</w:t>
      </w:r>
    </w:p>
    <w:p w:rsidR="00A32CFC" w:rsidRPr="00801307" w:rsidRDefault="00A32CFC" w:rsidP="00801307">
      <w:pPr>
        <w:spacing w:line="360" w:lineRule="auto"/>
        <w:contextualSpacing/>
        <w:jc w:val="both"/>
        <w:rPr>
          <w:sz w:val="24"/>
          <w:szCs w:val="24"/>
        </w:rPr>
      </w:pPr>
    </w:p>
    <w:p w:rsidR="00395865" w:rsidRPr="00801307" w:rsidRDefault="00395865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На основании проведенной </w:t>
      </w:r>
      <w:r w:rsidRPr="00801307">
        <w:rPr>
          <w:i/>
          <w:sz w:val="24"/>
          <w:szCs w:val="24"/>
        </w:rPr>
        <w:t>дифференциальной диагностики</w:t>
      </w:r>
      <w:r w:rsidRPr="00801307">
        <w:rPr>
          <w:sz w:val="24"/>
          <w:szCs w:val="24"/>
        </w:rPr>
        <w:t xml:space="preserve"> можно поставить </w:t>
      </w:r>
    </w:p>
    <w:p w:rsidR="00395865" w:rsidRPr="00801307" w:rsidRDefault="00395865" w:rsidP="00801307">
      <w:pPr>
        <w:spacing w:line="360" w:lineRule="auto"/>
        <w:ind w:right="-85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а) основной  диагноз хронический пиелонефрит в ст</w:t>
      </w:r>
      <w:r w:rsidRPr="00801307">
        <w:rPr>
          <w:sz w:val="24"/>
          <w:szCs w:val="24"/>
        </w:rPr>
        <w:t>а</w:t>
      </w:r>
      <w:r w:rsidRPr="00801307">
        <w:rPr>
          <w:sz w:val="24"/>
          <w:szCs w:val="24"/>
        </w:rPr>
        <w:t>дии обострения.</w:t>
      </w:r>
    </w:p>
    <w:p w:rsidR="00395865" w:rsidRPr="00801307" w:rsidRDefault="00395865" w:rsidP="00801307">
      <w:pPr>
        <w:spacing w:line="360" w:lineRule="auto"/>
        <w:ind w:right="-85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б) осложнения: симптоматическая артериальная гипертензия</w:t>
      </w:r>
      <w:r w:rsidR="00A32CFC" w:rsidRPr="00801307">
        <w:rPr>
          <w:sz w:val="24"/>
          <w:szCs w:val="24"/>
        </w:rPr>
        <w:t xml:space="preserve"> 3 </w:t>
      </w:r>
      <w:proofErr w:type="spellStart"/>
      <w:r w:rsidR="00A32CFC" w:rsidRPr="00801307">
        <w:rPr>
          <w:sz w:val="24"/>
          <w:szCs w:val="24"/>
        </w:rPr>
        <w:t>ст</w:t>
      </w:r>
      <w:proofErr w:type="spellEnd"/>
      <w:r w:rsidR="00A32CFC" w:rsidRPr="00801307">
        <w:rPr>
          <w:sz w:val="24"/>
          <w:szCs w:val="24"/>
        </w:rPr>
        <w:t>, риск 4</w:t>
      </w:r>
      <w:r w:rsidRPr="00801307">
        <w:rPr>
          <w:sz w:val="24"/>
          <w:szCs w:val="24"/>
        </w:rPr>
        <w:t>.</w:t>
      </w:r>
    </w:p>
    <w:p w:rsidR="00395865" w:rsidRPr="00801307" w:rsidRDefault="00395865" w:rsidP="00801307">
      <w:pPr>
        <w:spacing w:line="360" w:lineRule="auto"/>
        <w:ind w:right="-85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в) сопутствующие заболев</w:t>
      </w:r>
      <w:r w:rsidRPr="00801307">
        <w:rPr>
          <w:sz w:val="24"/>
          <w:szCs w:val="24"/>
        </w:rPr>
        <w:t>а</w:t>
      </w:r>
      <w:r w:rsidRPr="00801307">
        <w:rPr>
          <w:sz w:val="24"/>
          <w:szCs w:val="24"/>
        </w:rPr>
        <w:t>ния: сахарный диабет 2 типа.</w:t>
      </w:r>
    </w:p>
    <w:p w:rsidR="00395865" w:rsidRPr="00801307" w:rsidRDefault="00395865" w:rsidP="00801307">
      <w:pPr>
        <w:spacing w:line="360" w:lineRule="auto"/>
        <w:ind w:left="170" w:right="-85" w:firstLine="720"/>
        <w:contextualSpacing/>
        <w:jc w:val="both"/>
        <w:rPr>
          <w:sz w:val="24"/>
          <w:szCs w:val="24"/>
        </w:rPr>
      </w:pPr>
    </w:p>
    <w:p w:rsidR="00801307" w:rsidRPr="00A8574D" w:rsidRDefault="00154F0D" w:rsidP="00A8574D">
      <w:pPr>
        <w:spacing w:line="360" w:lineRule="auto"/>
        <w:ind w:left="170" w:right="-85" w:firstLine="720"/>
        <w:contextualSpacing/>
        <w:jc w:val="center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 xml:space="preserve">ХI. </w:t>
      </w:r>
      <w:r w:rsidR="00395865" w:rsidRPr="00801307">
        <w:rPr>
          <w:b/>
          <w:sz w:val="24"/>
          <w:szCs w:val="24"/>
        </w:rPr>
        <w:t>ЛЕЧЕНИЕ ПАЦИЕНТА И ЕГО ОБОСН</w:t>
      </w:r>
      <w:r w:rsidR="00395865" w:rsidRPr="00801307">
        <w:rPr>
          <w:b/>
          <w:sz w:val="24"/>
          <w:szCs w:val="24"/>
        </w:rPr>
        <w:t>О</w:t>
      </w:r>
      <w:r w:rsidR="00395865" w:rsidRPr="00801307">
        <w:rPr>
          <w:b/>
          <w:sz w:val="24"/>
          <w:szCs w:val="24"/>
        </w:rPr>
        <w:t>ВАНИЕ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>1. Диета:  ограничить  острые,  пряные,  жареные,  копченые  продукты,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>приправы. Ограничение поваренной соли, чередование белковой  и  растител</w:t>
      </w:r>
      <w:r w:rsidRPr="00801307">
        <w:rPr>
          <w:rFonts w:ascii="Times New Roman" w:hAnsi="Times New Roman" w:cs="Times New Roman"/>
          <w:sz w:val="24"/>
          <w:szCs w:val="24"/>
        </w:rPr>
        <w:t>ь</w:t>
      </w:r>
      <w:r w:rsidRPr="00801307">
        <w:rPr>
          <w:rFonts w:ascii="Times New Roman" w:hAnsi="Times New Roman" w:cs="Times New Roman"/>
          <w:sz w:val="24"/>
          <w:szCs w:val="24"/>
        </w:rPr>
        <w:t>ной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>пищи.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>2. Антибактериальная терапия.</w:t>
      </w:r>
    </w:p>
    <w:p w:rsidR="00395865" w:rsidRPr="00801307" w:rsidRDefault="00395865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  <w:lang w:val="en-US"/>
        </w:rPr>
        <w:t>Sol</w:t>
      </w:r>
      <w:r w:rsidRPr="00801307">
        <w:rPr>
          <w:sz w:val="24"/>
          <w:szCs w:val="24"/>
        </w:rPr>
        <w:t xml:space="preserve">. </w:t>
      </w:r>
      <w:proofErr w:type="spellStart"/>
      <w:r w:rsidRPr="00801307">
        <w:rPr>
          <w:sz w:val="24"/>
          <w:szCs w:val="24"/>
          <w:lang w:val="en-US"/>
        </w:rPr>
        <w:t>Cyprofloxacini</w:t>
      </w:r>
      <w:proofErr w:type="spellEnd"/>
      <w:r w:rsidRPr="00801307">
        <w:rPr>
          <w:sz w:val="24"/>
          <w:szCs w:val="24"/>
        </w:rPr>
        <w:t xml:space="preserve"> 400 </w:t>
      </w:r>
      <w:r w:rsidRPr="00801307">
        <w:rPr>
          <w:sz w:val="24"/>
          <w:szCs w:val="24"/>
          <w:lang w:val="en-US"/>
        </w:rPr>
        <w:t>mg</w:t>
      </w:r>
      <w:r w:rsidRPr="00801307">
        <w:rPr>
          <w:sz w:val="24"/>
          <w:szCs w:val="24"/>
        </w:rPr>
        <w:t xml:space="preserve"> в/в капельно 2 раза в сутки</w:t>
      </w:r>
    </w:p>
    <w:p w:rsidR="00395865" w:rsidRPr="00801307" w:rsidRDefault="00395865" w:rsidP="00801307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+</w:t>
      </w:r>
    </w:p>
    <w:p w:rsidR="00395865" w:rsidRPr="00801307" w:rsidRDefault="00395865" w:rsidP="0080130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  <w:lang w:val="en-US"/>
        </w:rPr>
        <w:t>Sol</w:t>
      </w:r>
      <w:r w:rsidRPr="00801307">
        <w:rPr>
          <w:sz w:val="24"/>
          <w:szCs w:val="24"/>
        </w:rPr>
        <w:t xml:space="preserve">. </w:t>
      </w:r>
      <w:proofErr w:type="spellStart"/>
      <w:r w:rsidRPr="00801307">
        <w:rPr>
          <w:sz w:val="24"/>
          <w:szCs w:val="24"/>
          <w:lang w:val="en-US"/>
        </w:rPr>
        <w:t>Ringeri</w:t>
      </w:r>
      <w:proofErr w:type="spellEnd"/>
      <w:r w:rsidRPr="00801307">
        <w:rPr>
          <w:sz w:val="24"/>
          <w:szCs w:val="24"/>
        </w:rPr>
        <w:t xml:space="preserve"> 400 мл в/в капельно</w:t>
      </w:r>
    </w:p>
    <w:p w:rsidR="000A7E9F" w:rsidRPr="00801307" w:rsidRDefault="00395865" w:rsidP="00801307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801307">
        <w:rPr>
          <w:sz w:val="24"/>
          <w:szCs w:val="24"/>
        </w:rPr>
        <w:t>Ципрофлоксацин</w:t>
      </w:r>
      <w:proofErr w:type="spellEnd"/>
      <w:r w:rsidRPr="00801307">
        <w:rPr>
          <w:sz w:val="24"/>
          <w:szCs w:val="24"/>
        </w:rPr>
        <w:t xml:space="preserve"> - лекарственное средство, антибактериальный препарат из группы </w:t>
      </w:r>
      <w:proofErr w:type="spellStart"/>
      <w:r w:rsidRPr="00801307">
        <w:rPr>
          <w:sz w:val="24"/>
          <w:szCs w:val="24"/>
        </w:rPr>
        <w:t>фторхинолонов</w:t>
      </w:r>
      <w:proofErr w:type="spellEnd"/>
      <w:r w:rsidRPr="00801307">
        <w:rPr>
          <w:sz w:val="24"/>
          <w:szCs w:val="24"/>
        </w:rPr>
        <w:t xml:space="preserve"> I поколения.</w:t>
      </w:r>
    </w:p>
    <w:p w:rsidR="000A7E9F" w:rsidRPr="00801307" w:rsidRDefault="000A7E9F" w:rsidP="00801307">
      <w:pPr>
        <w:spacing w:line="360" w:lineRule="auto"/>
        <w:contextualSpacing/>
        <w:jc w:val="both"/>
        <w:rPr>
          <w:sz w:val="24"/>
          <w:szCs w:val="24"/>
          <w:lang w:val="en-US"/>
        </w:rPr>
      </w:pPr>
      <w:r w:rsidRPr="00801307">
        <w:rPr>
          <w:sz w:val="24"/>
          <w:szCs w:val="24"/>
          <w:lang w:val="en-US"/>
        </w:rPr>
        <w:t xml:space="preserve">Sol. </w:t>
      </w:r>
      <w:proofErr w:type="spellStart"/>
      <w:r w:rsidRPr="00801307">
        <w:rPr>
          <w:sz w:val="24"/>
          <w:szCs w:val="24"/>
          <w:lang w:val="en-US"/>
        </w:rPr>
        <w:t>Analgini</w:t>
      </w:r>
      <w:proofErr w:type="spellEnd"/>
      <w:r w:rsidRPr="00801307">
        <w:rPr>
          <w:sz w:val="24"/>
          <w:szCs w:val="24"/>
          <w:lang w:val="en-US"/>
        </w:rPr>
        <w:t xml:space="preserve"> 5%-2ml</w:t>
      </w:r>
      <w:r w:rsidR="00801307" w:rsidRPr="00801307">
        <w:rPr>
          <w:sz w:val="24"/>
          <w:szCs w:val="24"/>
          <w:lang w:val="en-US"/>
        </w:rPr>
        <w:t xml:space="preserve"> + </w:t>
      </w:r>
      <w:r w:rsidRPr="00801307">
        <w:rPr>
          <w:sz w:val="24"/>
          <w:szCs w:val="24"/>
          <w:lang w:val="en-US"/>
        </w:rPr>
        <w:t>Sol</w:t>
      </w:r>
      <w:r w:rsidRPr="00801307">
        <w:rPr>
          <w:sz w:val="24"/>
          <w:szCs w:val="24"/>
        </w:rPr>
        <w:t xml:space="preserve">. </w:t>
      </w:r>
      <w:proofErr w:type="spellStart"/>
      <w:r w:rsidRPr="00801307">
        <w:rPr>
          <w:sz w:val="24"/>
          <w:szCs w:val="24"/>
          <w:lang w:val="en-US"/>
        </w:rPr>
        <w:t>Dimedroli</w:t>
      </w:r>
      <w:proofErr w:type="spellEnd"/>
      <w:r w:rsidRPr="00801307">
        <w:rPr>
          <w:sz w:val="24"/>
          <w:szCs w:val="24"/>
        </w:rPr>
        <w:t xml:space="preserve"> 1%-1</w:t>
      </w:r>
      <w:r w:rsidRPr="00801307">
        <w:rPr>
          <w:sz w:val="24"/>
          <w:szCs w:val="24"/>
          <w:lang w:val="en-US"/>
        </w:rPr>
        <w:t>ml</w:t>
      </w:r>
      <w:r w:rsidRPr="00801307">
        <w:rPr>
          <w:sz w:val="24"/>
          <w:szCs w:val="24"/>
        </w:rPr>
        <w:t xml:space="preserve"> при повышении температуры более 38</w:t>
      </w:r>
    </w:p>
    <w:p w:rsidR="000A7E9F" w:rsidRPr="00801307" w:rsidRDefault="000A7E9F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1307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: Sol. </w:t>
      </w:r>
      <w:proofErr w:type="spellStart"/>
      <w:r w:rsidRPr="00801307">
        <w:rPr>
          <w:rFonts w:ascii="Times New Roman" w:hAnsi="Times New Roman" w:cs="Times New Roman"/>
          <w:sz w:val="24"/>
          <w:szCs w:val="24"/>
          <w:lang w:val="en-US"/>
        </w:rPr>
        <w:t>Acidi</w:t>
      </w:r>
      <w:proofErr w:type="spellEnd"/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307">
        <w:rPr>
          <w:rFonts w:ascii="Times New Roman" w:hAnsi="Times New Roman" w:cs="Times New Roman"/>
          <w:sz w:val="24"/>
          <w:szCs w:val="24"/>
          <w:lang w:val="en-US"/>
        </w:rPr>
        <w:t>ascorbinici</w:t>
      </w:r>
      <w:proofErr w:type="spellEnd"/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5% - 1 ml</w:t>
      </w:r>
    </w:p>
    <w:p w:rsidR="000A7E9F" w:rsidRPr="00801307" w:rsidRDefault="000A7E9F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1307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801307">
        <w:rPr>
          <w:rFonts w:ascii="Times New Roman" w:hAnsi="Times New Roman" w:cs="Times New Roman"/>
          <w:sz w:val="24"/>
          <w:szCs w:val="24"/>
          <w:lang w:val="en-US"/>
        </w:rPr>
        <w:t>. N 5 in amp.</w:t>
      </w:r>
    </w:p>
    <w:p w:rsidR="00395865" w:rsidRPr="00A8574D" w:rsidRDefault="000A7E9F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Pr="00801307">
        <w:rPr>
          <w:rFonts w:ascii="Times New Roman" w:hAnsi="Times New Roman" w:cs="Times New Roman"/>
          <w:sz w:val="24"/>
          <w:szCs w:val="24"/>
        </w:rPr>
        <w:t>в</w:t>
      </w:r>
      <w:r w:rsidRPr="0080130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01307">
        <w:rPr>
          <w:rFonts w:ascii="Times New Roman" w:hAnsi="Times New Roman" w:cs="Times New Roman"/>
          <w:sz w:val="24"/>
          <w:szCs w:val="24"/>
        </w:rPr>
        <w:t>м</w:t>
      </w:r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801307">
        <w:rPr>
          <w:rFonts w:ascii="Times New Roman" w:hAnsi="Times New Roman" w:cs="Times New Roman"/>
          <w:sz w:val="24"/>
          <w:szCs w:val="24"/>
        </w:rPr>
        <w:t>мл</w:t>
      </w:r>
      <w:r w:rsidRPr="008013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5865" w:rsidRPr="00801307" w:rsidRDefault="000A7E9F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>3</w:t>
      </w:r>
      <w:r w:rsidR="00F769C5" w:rsidRPr="00801307">
        <w:rPr>
          <w:rFonts w:ascii="Times New Roman" w:hAnsi="Times New Roman" w:cs="Times New Roman"/>
          <w:sz w:val="24"/>
          <w:szCs w:val="24"/>
        </w:rPr>
        <w:t xml:space="preserve">. </w:t>
      </w:r>
      <w:r w:rsidR="00395865" w:rsidRPr="00801307">
        <w:rPr>
          <w:rFonts w:ascii="Times New Roman" w:hAnsi="Times New Roman" w:cs="Times New Roman"/>
          <w:sz w:val="24"/>
          <w:szCs w:val="24"/>
        </w:rPr>
        <w:t>Витаминотерапия.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 xml:space="preserve">     Вит.: С, В1, В12. Настойка элеутерококка.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 xml:space="preserve">     Витамин С – регулирует ОВ процессы, углеводный  обмен, свертываемость крови, регенерацию тканей, участвует в синтезе коллагена.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 xml:space="preserve">     Витамин В1 – обладает ганглиоблокирующим действием, влияет на процессы поляризации.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30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01307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: Sol. </w:t>
      </w:r>
      <w:proofErr w:type="spellStart"/>
      <w:r w:rsidRPr="00801307">
        <w:rPr>
          <w:rFonts w:ascii="Times New Roman" w:hAnsi="Times New Roman" w:cs="Times New Roman"/>
          <w:sz w:val="24"/>
          <w:szCs w:val="24"/>
          <w:lang w:val="en-US"/>
        </w:rPr>
        <w:t>Thiamini</w:t>
      </w:r>
      <w:proofErr w:type="spellEnd"/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307">
        <w:rPr>
          <w:rFonts w:ascii="Times New Roman" w:hAnsi="Times New Roman" w:cs="Times New Roman"/>
          <w:sz w:val="24"/>
          <w:szCs w:val="24"/>
          <w:lang w:val="en-US"/>
        </w:rPr>
        <w:t>chloridi</w:t>
      </w:r>
      <w:proofErr w:type="spellEnd"/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2.5% - 1ml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801307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801307">
        <w:rPr>
          <w:rFonts w:ascii="Times New Roman" w:hAnsi="Times New Roman" w:cs="Times New Roman"/>
          <w:sz w:val="24"/>
          <w:szCs w:val="24"/>
          <w:lang w:val="en-US"/>
        </w:rPr>
        <w:t>. N 10 in amp.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           S</w:t>
      </w:r>
      <w:r w:rsidRPr="00801307">
        <w:rPr>
          <w:rFonts w:ascii="Times New Roman" w:hAnsi="Times New Roman" w:cs="Times New Roman"/>
          <w:sz w:val="24"/>
          <w:szCs w:val="24"/>
        </w:rPr>
        <w:t>. в/м 1 мл.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 xml:space="preserve">     Витамин В12 – обладает  высокой  биологической  активностью,  является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>фактором роста необходимого для кроветворения, активирует обмен углеводов  и липидов.</w:t>
      </w:r>
    </w:p>
    <w:p w:rsidR="00395865" w:rsidRPr="00801307" w:rsidRDefault="00801307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307">
        <w:rPr>
          <w:rFonts w:ascii="Times New Roman" w:hAnsi="Times New Roman" w:cs="Times New Roman"/>
          <w:sz w:val="24"/>
          <w:szCs w:val="24"/>
        </w:rPr>
        <w:t xml:space="preserve">  </w:t>
      </w:r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395865" w:rsidRPr="00801307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395865"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: Sol. </w:t>
      </w:r>
      <w:proofErr w:type="spellStart"/>
      <w:r w:rsidR="00395865" w:rsidRPr="00801307">
        <w:rPr>
          <w:rFonts w:ascii="Times New Roman" w:hAnsi="Times New Roman" w:cs="Times New Roman"/>
          <w:sz w:val="24"/>
          <w:szCs w:val="24"/>
          <w:lang w:val="en-US"/>
        </w:rPr>
        <w:t>Cyancobalamini</w:t>
      </w:r>
      <w:proofErr w:type="spellEnd"/>
      <w:r w:rsidR="00395865"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0.003% - 1ml.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801307">
        <w:rPr>
          <w:rFonts w:ascii="Times New Roman" w:hAnsi="Times New Roman" w:cs="Times New Roman"/>
          <w:sz w:val="24"/>
          <w:szCs w:val="24"/>
          <w:lang w:val="en-US"/>
        </w:rPr>
        <w:t>D.t.d</w:t>
      </w:r>
      <w:proofErr w:type="spellEnd"/>
      <w:r w:rsidRPr="00801307">
        <w:rPr>
          <w:rFonts w:ascii="Times New Roman" w:hAnsi="Times New Roman" w:cs="Times New Roman"/>
          <w:sz w:val="24"/>
          <w:szCs w:val="24"/>
          <w:lang w:val="en-US"/>
        </w:rPr>
        <w:t>. N 10 in amp.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  <w:lang w:val="en-US"/>
        </w:rPr>
        <w:t xml:space="preserve">            S</w:t>
      </w:r>
      <w:r w:rsidRPr="00801307">
        <w:rPr>
          <w:rFonts w:ascii="Times New Roman" w:hAnsi="Times New Roman" w:cs="Times New Roman"/>
          <w:sz w:val="24"/>
          <w:szCs w:val="24"/>
        </w:rPr>
        <w:t>. в/м 1 мл.</w:t>
      </w:r>
    </w:p>
    <w:p w:rsidR="00395865" w:rsidRPr="00801307" w:rsidRDefault="000A7E9F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>4</w:t>
      </w:r>
      <w:r w:rsidR="00395865" w:rsidRPr="008013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5865" w:rsidRPr="00801307">
        <w:rPr>
          <w:rFonts w:ascii="Times New Roman" w:hAnsi="Times New Roman" w:cs="Times New Roman"/>
          <w:sz w:val="24"/>
          <w:szCs w:val="24"/>
        </w:rPr>
        <w:t>Физиолечение</w:t>
      </w:r>
      <w:proofErr w:type="spellEnd"/>
      <w:r w:rsidR="00395865" w:rsidRPr="00801307">
        <w:rPr>
          <w:rFonts w:ascii="Times New Roman" w:hAnsi="Times New Roman" w:cs="Times New Roman"/>
          <w:sz w:val="24"/>
          <w:szCs w:val="24"/>
        </w:rPr>
        <w:t xml:space="preserve"> (после обострения)</w:t>
      </w:r>
    </w:p>
    <w:p w:rsidR="00395865" w:rsidRPr="00801307" w:rsidRDefault="0039586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01307">
        <w:rPr>
          <w:rFonts w:ascii="Times New Roman" w:hAnsi="Times New Roman" w:cs="Times New Roman"/>
          <w:sz w:val="24"/>
          <w:szCs w:val="24"/>
        </w:rPr>
        <w:t>Магнитотерапия</w:t>
      </w:r>
      <w:proofErr w:type="spellEnd"/>
      <w:r w:rsidRPr="00801307">
        <w:rPr>
          <w:rFonts w:ascii="Times New Roman" w:hAnsi="Times New Roman" w:cs="Times New Roman"/>
          <w:sz w:val="24"/>
          <w:szCs w:val="24"/>
        </w:rPr>
        <w:t xml:space="preserve">, лазеротерапия, ЛФК. </w:t>
      </w:r>
    </w:p>
    <w:p w:rsidR="00395865" w:rsidRPr="00801307" w:rsidRDefault="00F769C5" w:rsidP="0080130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30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95865" w:rsidRPr="008013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5865" w:rsidRPr="00801307">
        <w:rPr>
          <w:rFonts w:ascii="Times New Roman" w:hAnsi="Times New Roman" w:cs="Times New Roman"/>
          <w:sz w:val="24"/>
          <w:szCs w:val="24"/>
        </w:rPr>
        <w:t>Антигипертензивная</w:t>
      </w:r>
      <w:proofErr w:type="spellEnd"/>
      <w:r w:rsidR="00395865" w:rsidRPr="00801307">
        <w:rPr>
          <w:rFonts w:ascii="Times New Roman" w:hAnsi="Times New Roman" w:cs="Times New Roman"/>
          <w:sz w:val="24"/>
          <w:szCs w:val="24"/>
        </w:rPr>
        <w:t xml:space="preserve"> терапия  </w:t>
      </w:r>
    </w:p>
    <w:p w:rsidR="00395865" w:rsidRPr="00801307" w:rsidRDefault="00395865" w:rsidP="0080130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 </w:t>
      </w:r>
      <w:proofErr w:type="spellStart"/>
      <w:r w:rsidRPr="00801307">
        <w:rPr>
          <w:sz w:val="24"/>
          <w:szCs w:val="24"/>
          <w:lang w:val="en-US"/>
        </w:rPr>
        <w:t>Rp</w:t>
      </w:r>
      <w:proofErr w:type="spellEnd"/>
      <w:r w:rsidRPr="00801307">
        <w:rPr>
          <w:sz w:val="24"/>
          <w:szCs w:val="24"/>
        </w:rPr>
        <w:t xml:space="preserve">: </w:t>
      </w:r>
      <w:r w:rsidRPr="00801307">
        <w:rPr>
          <w:sz w:val="24"/>
          <w:szCs w:val="24"/>
          <w:lang w:val="en-US"/>
        </w:rPr>
        <w:t>Tab</w:t>
      </w:r>
      <w:r w:rsidRPr="00801307">
        <w:rPr>
          <w:sz w:val="24"/>
          <w:szCs w:val="24"/>
        </w:rPr>
        <w:t>. Е</w:t>
      </w:r>
      <w:r w:rsidRPr="00801307">
        <w:rPr>
          <w:sz w:val="24"/>
          <w:szCs w:val="24"/>
          <w:lang w:val="en-US"/>
        </w:rPr>
        <w:t>n</w:t>
      </w:r>
      <w:r w:rsidRPr="00801307">
        <w:rPr>
          <w:sz w:val="24"/>
          <w:szCs w:val="24"/>
        </w:rPr>
        <w:t>а</w:t>
      </w:r>
      <w:r w:rsidRPr="00801307">
        <w:rPr>
          <w:sz w:val="24"/>
          <w:szCs w:val="24"/>
          <w:lang w:val="en-US"/>
        </w:rPr>
        <w:t>l</w:t>
      </w:r>
      <w:r w:rsidRPr="00801307">
        <w:rPr>
          <w:sz w:val="24"/>
          <w:szCs w:val="24"/>
        </w:rPr>
        <w:t>а</w:t>
      </w:r>
      <w:proofErr w:type="spellStart"/>
      <w:r w:rsidRPr="00801307">
        <w:rPr>
          <w:sz w:val="24"/>
          <w:szCs w:val="24"/>
          <w:lang w:val="en-US"/>
        </w:rPr>
        <w:t>pril</w:t>
      </w:r>
      <w:proofErr w:type="spellEnd"/>
      <w:r w:rsidRPr="00801307">
        <w:rPr>
          <w:sz w:val="24"/>
          <w:szCs w:val="24"/>
        </w:rPr>
        <w:t xml:space="preserve"> 0,01 № 30</w:t>
      </w:r>
    </w:p>
    <w:p w:rsidR="00395865" w:rsidRPr="00801307" w:rsidRDefault="00395865" w:rsidP="0080130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  <w:lang w:val="en-US"/>
        </w:rPr>
        <w:t>D</w:t>
      </w:r>
      <w:r w:rsidRPr="00801307">
        <w:rPr>
          <w:sz w:val="24"/>
          <w:szCs w:val="24"/>
        </w:rPr>
        <w:t>.</w:t>
      </w:r>
      <w:r w:rsidRPr="00801307">
        <w:rPr>
          <w:sz w:val="24"/>
          <w:szCs w:val="24"/>
          <w:lang w:val="en-US"/>
        </w:rPr>
        <w:t>S</w:t>
      </w:r>
      <w:r w:rsidRPr="00801307">
        <w:rPr>
          <w:sz w:val="24"/>
          <w:szCs w:val="24"/>
        </w:rPr>
        <w:t>. По 1 таблетке 2 раза в день.</w:t>
      </w:r>
    </w:p>
    <w:p w:rsidR="00395865" w:rsidRPr="00801307" w:rsidRDefault="00395865" w:rsidP="0080130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801307">
        <w:rPr>
          <w:sz w:val="24"/>
          <w:szCs w:val="24"/>
          <w:lang w:val="en-US"/>
        </w:rPr>
        <w:t>Rp</w:t>
      </w:r>
      <w:proofErr w:type="spellEnd"/>
      <w:r w:rsidRPr="00801307">
        <w:rPr>
          <w:sz w:val="24"/>
          <w:szCs w:val="24"/>
        </w:rPr>
        <w:t xml:space="preserve">: </w:t>
      </w:r>
      <w:r w:rsidRPr="00801307">
        <w:rPr>
          <w:sz w:val="24"/>
          <w:szCs w:val="24"/>
          <w:lang w:val="en-US"/>
        </w:rPr>
        <w:t>Tab</w:t>
      </w:r>
      <w:r w:rsidRPr="00801307">
        <w:rPr>
          <w:sz w:val="24"/>
          <w:szCs w:val="24"/>
        </w:rPr>
        <w:t xml:space="preserve">. </w:t>
      </w:r>
      <w:proofErr w:type="spellStart"/>
      <w:r w:rsidRPr="00801307">
        <w:rPr>
          <w:sz w:val="24"/>
          <w:szCs w:val="24"/>
          <w:lang w:val="en-US"/>
        </w:rPr>
        <w:t>Indapamidi</w:t>
      </w:r>
      <w:proofErr w:type="spellEnd"/>
      <w:r w:rsidRPr="00801307">
        <w:rPr>
          <w:sz w:val="24"/>
          <w:szCs w:val="24"/>
        </w:rPr>
        <w:t xml:space="preserve"> 0.0015 №30</w:t>
      </w:r>
    </w:p>
    <w:p w:rsidR="00395865" w:rsidRPr="00801307" w:rsidRDefault="00395865" w:rsidP="0080130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  <w:lang w:val="en-US"/>
        </w:rPr>
        <w:t>D</w:t>
      </w:r>
      <w:r w:rsidRPr="00801307">
        <w:rPr>
          <w:sz w:val="24"/>
          <w:szCs w:val="24"/>
        </w:rPr>
        <w:t>.</w:t>
      </w:r>
      <w:r w:rsidRPr="00801307">
        <w:rPr>
          <w:sz w:val="24"/>
          <w:szCs w:val="24"/>
          <w:lang w:val="en-US"/>
        </w:rPr>
        <w:t>S</w:t>
      </w:r>
      <w:r w:rsidRPr="00801307">
        <w:rPr>
          <w:sz w:val="24"/>
          <w:szCs w:val="24"/>
        </w:rPr>
        <w:t>. по 1 таблетке 1 раз в день.</w:t>
      </w:r>
    </w:p>
    <w:p w:rsidR="00801307" w:rsidRPr="00111D37" w:rsidRDefault="00801307" w:rsidP="00111D37">
      <w:pPr>
        <w:spacing w:line="360" w:lineRule="auto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 xml:space="preserve">6.  Профилактика сахарного диабета </w:t>
      </w:r>
    </w:p>
    <w:p w:rsidR="00E71128" w:rsidRPr="00801307" w:rsidRDefault="00801307" w:rsidP="0080130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  <w:lang w:val="en-US"/>
        </w:rPr>
        <w:t>Tab</w:t>
      </w:r>
      <w:r w:rsidRPr="00801307">
        <w:rPr>
          <w:sz w:val="24"/>
          <w:szCs w:val="24"/>
        </w:rPr>
        <w:t xml:space="preserve">. </w:t>
      </w:r>
      <w:proofErr w:type="spellStart"/>
      <w:r w:rsidRPr="00801307">
        <w:rPr>
          <w:sz w:val="24"/>
          <w:szCs w:val="24"/>
          <w:lang w:val="en-US"/>
        </w:rPr>
        <w:t>Diabetoni</w:t>
      </w:r>
      <w:proofErr w:type="spellEnd"/>
      <w:r w:rsidRPr="00801307">
        <w:rPr>
          <w:sz w:val="24"/>
          <w:szCs w:val="24"/>
        </w:rPr>
        <w:t xml:space="preserve"> 0,8 № 30</w:t>
      </w:r>
    </w:p>
    <w:p w:rsidR="00801307" w:rsidRPr="00801307" w:rsidRDefault="00801307" w:rsidP="00801307">
      <w:pPr>
        <w:spacing w:line="360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801307">
        <w:rPr>
          <w:sz w:val="24"/>
          <w:szCs w:val="24"/>
          <w:lang w:val="en-US"/>
        </w:rPr>
        <w:t>D</w:t>
      </w:r>
      <w:r w:rsidRPr="00801307">
        <w:rPr>
          <w:sz w:val="24"/>
          <w:szCs w:val="24"/>
        </w:rPr>
        <w:t>.</w:t>
      </w:r>
      <w:r w:rsidRPr="00801307">
        <w:rPr>
          <w:sz w:val="24"/>
          <w:szCs w:val="24"/>
          <w:lang w:val="en-US"/>
        </w:rPr>
        <w:t>S</w:t>
      </w:r>
      <w:r w:rsidRPr="00801307">
        <w:rPr>
          <w:sz w:val="24"/>
          <w:szCs w:val="24"/>
        </w:rPr>
        <w:t xml:space="preserve">. </w:t>
      </w:r>
      <w:r w:rsidRPr="0080130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801307">
        <w:rPr>
          <w:color w:val="000000"/>
          <w:sz w:val="24"/>
          <w:szCs w:val="24"/>
          <w:shd w:val="clear" w:color="auto" w:fill="FFFFFF"/>
        </w:rPr>
        <w:t>по 2 табл. в сутки (по 1 табл. утром и вечером, во время еды)</w:t>
      </w:r>
    </w:p>
    <w:p w:rsidR="00801307" w:rsidRPr="00801307" w:rsidRDefault="00801307" w:rsidP="00801307">
      <w:pPr>
        <w:spacing w:line="360" w:lineRule="auto"/>
        <w:ind w:firstLine="709"/>
        <w:contextualSpacing/>
        <w:jc w:val="both"/>
        <w:rPr>
          <w:sz w:val="24"/>
          <w:szCs w:val="24"/>
          <w:lang w:val="en-US"/>
        </w:rPr>
      </w:pPr>
      <w:proofErr w:type="spellStart"/>
      <w:r w:rsidRPr="00801307">
        <w:rPr>
          <w:sz w:val="24"/>
          <w:szCs w:val="24"/>
        </w:rPr>
        <w:t>Метформин</w:t>
      </w:r>
      <w:proofErr w:type="spellEnd"/>
      <w:r w:rsidRPr="00801307">
        <w:rPr>
          <w:sz w:val="24"/>
          <w:szCs w:val="24"/>
        </w:rPr>
        <w:t xml:space="preserve"> 500 мг 3 раза в день</w:t>
      </w:r>
    </w:p>
    <w:p w:rsidR="00395865" w:rsidRPr="00801307" w:rsidRDefault="00E71128" w:rsidP="00801307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801307">
        <w:rPr>
          <w:b/>
          <w:sz w:val="24"/>
          <w:szCs w:val="24"/>
        </w:rPr>
        <w:t>XII</w:t>
      </w:r>
      <w:r w:rsidR="00395865" w:rsidRPr="00801307">
        <w:rPr>
          <w:b/>
          <w:sz w:val="24"/>
          <w:szCs w:val="24"/>
        </w:rPr>
        <w:t>. ПРОФИЛАКТИКА</w:t>
      </w:r>
    </w:p>
    <w:p w:rsidR="00395865" w:rsidRPr="00801307" w:rsidRDefault="00395865" w:rsidP="00A8574D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Имеющему хронический пиелонефрит необходимо 1 раз в 3-4 месяца пос</w:t>
      </w:r>
      <w:r w:rsidRPr="00801307">
        <w:rPr>
          <w:sz w:val="24"/>
          <w:szCs w:val="24"/>
        </w:rPr>
        <w:t>е</w:t>
      </w:r>
      <w:r w:rsidRPr="00801307">
        <w:rPr>
          <w:sz w:val="24"/>
          <w:szCs w:val="24"/>
        </w:rPr>
        <w:t>щать врача, сдавая анализы и выполнять все предписания. Тогда и только тогда можно предотвратить переход острого пиелонефрита в хронический, который распознаётся чаще при симптомах нарастания почечной недостаточности, п</w:t>
      </w:r>
      <w:r w:rsidRPr="00801307">
        <w:rPr>
          <w:sz w:val="24"/>
          <w:szCs w:val="24"/>
        </w:rPr>
        <w:t>о</w:t>
      </w:r>
      <w:r w:rsidRPr="00801307">
        <w:rPr>
          <w:sz w:val="24"/>
          <w:szCs w:val="24"/>
        </w:rPr>
        <w:t xml:space="preserve">вышении артериального давления, появлении отёков, значительном ухудшении самочувствия и потере трудоспособности. </w:t>
      </w:r>
    </w:p>
    <w:p w:rsidR="00395865" w:rsidRDefault="00395865" w:rsidP="00F629E6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1307">
        <w:rPr>
          <w:sz w:val="24"/>
          <w:szCs w:val="24"/>
        </w:rPr>
        <w:t>Хронический пиелонефрит протекает волнообразно: у одних больных обострение характеризуется появлением болей в области поясницы и внизу ж</w:t>
      </w:r>
      <w:r w:rsidRPr="00801307">
        <w:rPr>
          <w:sz w:val="24"/>
          <w:szCs w:val="24"/>
        </w:rPr>
        <w:t>и</w:t>
      </w:r>
      <w:r w:rsidRPr="00801307">
        <w:rPr>
          <w:sz w:val="24"/>
          <w:szCs w:val="24"/>
        </w:rPr>
        <w:t>вота, частым болезненным мочевыделением, у других больных жалоб нет, и только анализ мочи может указать на обострение болезни.</w:t>
      </w:r>
    </w:p>
    <w:p w:rsidR="00F629E6" w:rsidRPr="00F629E6" w:rsidRDefault="00F629E6" w:rsidP="00F629E6">
      <w:pPr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395865" w:rsidRPr="00F629E6" w:rsidRDefault="00E71128" w:rsidP="00801307">
      <w:pPr>
        <w:spacing w:line="360" w:lineRule="auto"/>
        <w:ind w:firstLine="567"/>
        <w:contextualSpacing/>
        <w:jc w:val="center"/>
        <w:rPr>
          <w:b/>
          <w:sz w:val="24"/>
          <w:szCs w:val="24"/>
        </w:rPr>
      </w:pPr>
      <w:r w:rsidRPr="00F629E6">
        <w:rPr>
          <w:b/>
          <w:sz w:val="24"/>
          <w:szCs w:val="24"/>
        </w:rPr>
        <w:t>XIII</w:t>
      </w:r>
      <w:r w:rsidR="00395865" w:rsidRPr="00F629E6">
        <w:rPr>
          <w:b/>
          <w:sz w:val="24"/>
          <w:szCs w:val="24"/>
        </w:rPr>
        <w:t>. ДНЕВНИК НАБЛЮДЕНИЯ ЗА ПАЦИЕНТОМ</w:t>
      </w:r>
    </w:p>
    <w:p w:rsidR="00395865" w:rsidRPr="00A8574D" w:rsidRDefault="00395865" w:rsidP="00801307">
      <w:p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A801F5">
        <w:rPr>
          <w:color w:val="000000"/>
          <w:sz w:val="28"/>
          <w:szCs w:val="28"/>
        </w:rPr>
        <w:tab/>
      </w:r>
      <w:r w:rsidR="00A8574D" w:rsidRPr="00A8574D">
        <w:rPr>
          <w:color w:val="000000"/>
          <w:sz w:val="24"/>
          <w:szCs w:val="24"/>
        </w:rPr>
        <w:t xml:space="preserve">18.09.13г   </w:t>
      </w:r>
      <w:r w:rsidRPr="00A8574D">
        <w:rPr>
          <w:color w:val="000000"/>
          <w:sz w:val="24"/>
          <w:szCs w:val="24"/>
        </w:rPr>
        <w:t xml:space="preserve">Состояние относительно удовлетворительное. Жалобы на </w:t>
      </w:r>
      <w:r w:rsidR="00A8574D" w:rsidRPr="00A8574D">
        <w:rPr>
          <w:color w:val="000000"/>
          <w:sz w:val="24"/>
          <w:szCs w:val="24"/>
        </w:rPr>
        <w:t>боль и тяжесть в ногах.</w:t>
      </w:r>
      <w:r w:rsidRPr="00A8574D">
        <w:rPr>
          <w:color w:val="000000"/>
          <w:sz w:val="24"/>
          <w:szCs w:val="24"/>
        </w:rPr>
        <w:t xml:space="preserve"> Т – 37,3 ºС, АД – 150/90 </w:t>
      </w:r>
      <w:proofErr w:type="spellStart"/>
      <w:r w:rsidRPr="00A8574D">
        <w:rPr>
          <w:color w:val="000000"/>
          <w:sz w:val="24"/>
          <w:szCs w:val="24"/>
        </w:rPr>
        <w:t>мм.рт.ст</w:t>
      </w:r>
      <w:proofErr w:type="spellEnd"/>
      <w:r w:rsidRPr="00A8574D">
        <w:rPr>
          <w:color w:val="000000"/>
          <w:sz w:val="24"/>
          <w:szCs w:val="24"/>
        </w:rPr>
        <w:t>., пульс 82 уд/мину</w:t>
      </w:r>
      <w:r w:rsidR="00A8574D" w:rsidRPr="00A8574D">
        <w:rPr>
          <w:color w:val="000000"/>
          <w:sz w:val="24"/>
          <w:szCs w:val="24"/>
        </w:rPr>
        <w:t>ту, ритмичный. Симптом поколачивания отрицательный</w:t>
      </w:r>
      <w:r w:rsidRPr="00A8574D">
        <w:rPr>
          <w:color w:val="000000"/>
          <w:sz w:val="24"/>
          <w:szCs w:val="24"/>
        </w:rPr>
        <w:t>. Дизу</w:t>
      </w:r>
      <w:r w:rsidR="00A8574D" w:rsidRPr="00A8574D">
        <w:rPr>
          <w:color w:val="000000"/>
          <w:sz w:val="24"/>
          <w:szCs w:val="24"/>
        </w:rPr>
        <w:t>рия</w:t>
      </w:r>
      <w:r w:rsidRPr="00A8574D">
        <w:rPr>
          <w:color w:val="000000"/>
          <w:sz w:val="24"/>
          <w:szCs w:val="24"/>
        </w:rPr>
        <w:t>. Моча прозрачная.</w:t>
      </w:r>
      <w:r w:rsidR="00A8574D" w:rsidRPr="00A8574D">
        <w:rPr>
          <w:color w:val="000000"/>
          <w:sz w:val="24"/>
          <w:szCs w:val="24"/>
        </w:rPr>
        <w:t xml:space="preserve"> Лечение переносит нормально.</w:t>
      </w:r>
    </w:p>
    <w:p w:rsidR="00395865" w:rsidRPr="00A8574D" w:rsidRDefault="00A8574D" w:rsidP="00A8574D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A8574D">
        <w:rPr>
          <w:color w:val="000000"/>
          <w:sz w:val="24"/>
          <w:szCs w:val="24"/>
        </w:rPr>
        <w:t xml:space="preserve">19.09.13г      </w:t>
      </w:r>
      <w:r w:rsidR="00395865" w:rsidRPr="00A8574D">
        <w:rPr>
          <w:color w:val="000000"/>
          <w:sz w:val="24"/>
          <w:szCs w:val="24"/>
        </w:rPr>
        <w:t xml:space="preserve">Состояние удовлетворительное. Жалоб не предъявляет. Т – 36,5 ºС, АД – 140/80 </w:t>
      </w:r>
      <w:proofErr w:type="spellStart"/>
      <w:r w:rsidR="00395865" w:rsidRPr="00A8574D">
        <w:rPr>
          <w:color w:val="000000"/>
          <w:sz w:val="24"/>
          <w:szCs w:val="24"/>
        </w:rPr>
        <w:t>мм.рт.ст</w:t>
      </w:r>
      <w:proofErr w:type="spellEnd"/>
      <w:r w:rsidR="00395865" w:rsidRPr="00A8574D">
        <w:rPr>
          <w:color w:val="000000"/>
          <w:sz w:val="24"/>
          <w:szCs w:val="24"/>
        </w:rPr>
        <w:t>., пульс 72 уд/минуту, ритмичный. Живот мягкий.</w:t>
      </w:r>
      <w:r w:rsidRPr="00A8574D">
        <w:rPr>
          <w:color w:val="000000"/>
          <w:sz w:val="24"/>
          <w:szCs w:val="24"/>
        </w:rPr>
        <w:t xml:space="preserve"> Симптом поколачивания отрицательный</w:t>
      </w:r>
      <w:r w:rsidR="00395865" w:rsidRPr="00A8574D">
        <w:rPr>
          <w:color w:val="000000"/>
          <w:sz w:val="24"/>
          <w:szCs w:val="24"/>
        </w:rPr>
        <w:t>. Мочеиспускание свободное, безб</w:t>
      </w:r>
      <w:r w:rsidR="00395865" w:rsidRPr="00A8574D">
        <w:rPr>
          <w:color w:val="000000"/>
          <w:sz w:val="24"/>
          <w:szCs w:val="24"/>
        </w:rPr>
        <w:t>о</w:t>
      </w:r>
      <w:r w:rsidR="00395865" w:rsidRPr="00A8574D">
        <w:rPr>
          <w:color w:val="000000"/>
          <w:sz w:val="24"/>
          <w:szCs w:val="24"/>
        </w:rPr>
        <w:t>лезненное.</w:t>
      </w:r>
    </w:p>
    <w:p w:rsidR="00395865" w:rsidRDefault="00A8574D" w:rsidP="00A8574D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A8574D">
        <w:rPr>
          <w:color w:val="000000"/>
          <w:sz w:val="24"/>
          <w:szCs w:val="24"/>
        </w:rPr>
        <w:t xml:space="preserve">20.09.13г     </w:t>
      </w:r>
      <w:r w:rsidR="00395865" w:rsidRPr="00A8574D">
        <w:rPr>
          <w:color w:val="000000"/>
          <w:sz w:val="24"/>
          <w:szCs w:val="24"/>
        </w:rPr>
        <w:t xml:space="preserve">Состояние удовлетворительное. Жалоб не предъявляет. Т – 36,8 ºС, АД – 140/80 </w:t>
      </w:r>
      <w:proofErr w:type="spellStart"/>
      <w:r w:rsidR="00395865" w:rsidRPr="00A8574D">
        <w:rPr>
          <w:color w:val="000000"/>
          <w:sz w:val="24"/>
          <w:szCs w:val="24"/>
        </w:rPr>
        <w:t>мм.рт.ст</w:t>
      </w:r>
      <w:proofErr w:type="spellEnd"/>
      <w:r w:rsidR="00395865" w:rsidRPr="00A8574D">
        <w:rPr>
          <w:color w:val="000000"/>
          <w:sz w:val="24"/>
          <w:szCs w:val="24"/>
        </w:rPr>
        <w:t>., пульс 76 уд/минуту, ритмичный. Язык влажный, живот мя</w:t>
      </w:r>
      <w:r w:rsidR="00395865" w:rsidRPr="00A8574D">
        <w:rPr>
          <w:color w:val="000000"/>
          <w:sz w:val="24"/>
          <w:szCs w:val="24"/>
        </w:rPr>
        <w:t>г</w:t>
      </w:r>
      <w:r w:rsidR="00395865" w:rsidRPr="00A8574D">
        <w:rPr>
          <w:color w:val="000000"/>
          <w:sz w:val="24"/>
          <w:szCs w:val="24"/>
        </w:rPr>
        <w:t>кий, безболезненный.</w:t>
      </w:r>
      <w:r w:rsidRPr="00A8574D">
        <w:rPr>
          <w:color w:val="000000"/>
          <w:sz w:val="24"/>
          <w:szCs w:val="24"/>
        </w:rPr>
        <w:t xml:space="preserve"> Симптом поколачивания отрицательный</w:t>
      </w:r>
      <w:r w:rsidR="00395865" w:rsidRPr="00A8574D">
        <w:rPr>
          <w:color w:val="000000"/>
          <w:sz w:val="24"/>
          <w:szCs w:val="24"/>
        </w:rPr>
        <w:t>. Мочеиспускание свободное, безболезненное.</w:t>
      </w:r>
      <w:r w:rsidRPr="00A8574D">
        <w:rPr>
          <w:color w:val="000000"/>
          <w:sz w:val="24"/>
          <w:szCs w:val="24"/>
        </w:rPr>
        <w:t xml:space="preserve"> </w:t>
      </w:r>
    </w:p>
    <w:p w:rsidR="00A8574D" w:rsidRPr="00A8574D" w:rsidRDefault="00A8574D" w:rsidP="00A8574D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395865" w:rsidRPr="00111D37" w:rsidRDefault="00395865" w:rsidP="00111D37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111D37">
        <w:rPr>
          <w:b/>
          <w:sz w:val="24"/>
          <w:szCs w:val="24"/>
        </w:rPr>
        <w:t>XVI. ЭПИКРИЗ</w:t>
      </w:r>
    </w:p>
    <w:p w:rsidR="00395865" w:rsidRPr="00111D37" w:rsidRDefault="00A8574D" w:rsidP="00111D37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</w:rPr>
        <w:t xml:space="preserve">Пациентка </w:t>
      </w:r>
      <w:r w:rsidR="00585744" w:rsidRPr="00585744">
        <w:rPr>
          <w:sz w:val="24"/>
          <w:szCs w:val="24"/>
        </w:rPr>
        <w:t>___________</w:t>
      </w:r>
      <w:r w:rsidRPr="00111D37">
        <w:rPr>
          <w:sz w:val="24"/>
          <w:szCs w:val="24"/>
        </w:rPr>
        <w:t xml:space="preserve"> 1924 года рождения </w:t>
      </w:r>
      <w:r w:rsidR="00395865" w:rsidRPr="00111D37">
        <w:rPr>
          <w:sz w:val="24"/>
          <w:szCs w:val="24"/>
        </w:rPr>
        <w:t xml:space="preserve">поступила в </w:t>
      </w:r>
      <w:r w:rsidR="00585744" w:rsidRPr="00585744">
        <w:rPr>
          <w:sz w:val="24"/>
          <w:szCs w:val="24"/>
        </w:rPr>
        <w:t>_________</w:t>
      </w:r>
      <w:r w:rsidR="00395865" w:rsidRPr="00111D37">
        <w:rPr>
          <w:sz w:val="24"/>
          <w:szCs w:val="24"/>
        </w:rPr>
        <w:t xml:space="preserve">  </w:t>
      </w:r>
      <w:r w:rsidR="00111D37" w:rsidRPr="00111D37">
        <w:rPr>
          <w:sz w:val="24"/>
          <w:szCs w:val="24"/>
        </w:rPr>
        <w:t xml:space="preserve">07.09.2013, 21:00 </w:t>
      </w:r>
      <w:r w:rsidR="00395865" w:rsidRPr="00111D37">
        <w:rPr>
          <w:sz w:val="24"/>
          <w:szCs w:val="24"/>
        </w:rPr>
        <w:t xml:space="preserve">с жалобами на </w:t>
      </w:r>
      <w:r w:rsidR="00111D37" w:rsidRPr="00111D37">
        <w:rPr>
          <w:sz w:val="24"/>
          <w:szCs w:val="24"/>
        </w:rPr>
        <w:t>плохое самочувствие, повышение температуры тела до 38,2, слабость, повышение АД до 250/130 мм рт. ст., боли в костях, спине, пояснице.</w:t>
      </w:r>
    </w:p>
    <w:p w:rsidR="00111D37" w:rsidRPr="00111D37" w:rsidRDefault="00111D37" w:rsidP="00111D37">
      <w:pPr>
        <w:spacing w:line="360" w:lineRule="auto"/>
        <w:ind w:firstLine="720"/>
        <w:jc w:val="both"/>
        <w:rPr>
          <w:sz w:val="24"/>
          <w:szCs w:val="24"/>
        </w:rPr>
      </w:pPr>
      <w:r w:rsidRPr="00111D37">
        <w:rPr>
          <w:sz w:val="24"/>
          <w:szCs w:val="24"/>
        </w:rPr>
        <w:lastRenderedPageBreak/>
        <w:t xml:space="preserve">Со слов пациентки: 26 августа 2013г сильно болели ноги, обратилась за помощь в диагностический центр, где было проведено необходимое обследование данной пациентки и выставлен диагноз по поводу </w:t>
      </w:r>
      <w:proofErr w:type="spellStart"/>
      <w:r w:rsidRPr="00111D37">
        <w:rPr>
          <w:sz w:val="24"/>
          <w:szCs w:val="24"/>
        </w:rPr>
        <w:t>склерозирования</w:t>
      </w:r>
      <w:proofErr w:type="spellEnd"/>
      <w:r w:rsidRPr="00111D37">
        <w:rPr>
          <w:sz w:val="24"/>
          <w:szCs w:val="24"/>
        </w:rPr>
        <w:t xml:space="preserve"> сосудов нижних конечностей, а также сосудов правой и левой почек, после чего была направлена в ВОКБ на стационарное лечение, где находилась с 26 августа по 5 сентября. Проводилось необходимое лечение, после чего пациентке стало лучше, состояние </w:t>
      </w:r>
      <w:proofErr w:type="spellStart"/>
      <w:r w:rsidRPr="00111D37">
        <w:rPr>
          <w:sz w:val="24"/>
          <w:szCs w:val="24"/>
        </w:rPr>
        <w:t>нормолзовалось</w:t>
      </w:r>
      <w:proofErr w:type="spellEnd"/>
      <w:r w:rsidRPr="00111D37">
        <w:rPr>
          <w:sz w:val="24"/>
          <w:szCs w:val="24"/>
        </w:rPr>
        <w:t xml:space="preserve">, выписана из ВОКБ 5.09.13г. 7 сентября этого года состояние пациентки ухудшилось, резко поднялась температура тела до 38,2, слабость, повышение АД до 250/130 мм рт. ст., боли в костях. Сестрой была вызвана скорая медицинская помощь, которая доставила пациентку в ВОКБ. На плановом обследовании по анализу мочи было выявлено повышение уровня мочевины  до 11-12 </w:t>
      </w:r>
      <w:proofErr w:type="spellStart"/>
      <w:r w:rsidRPr="00111D37">
        <w:rPr>
          <w:sz w:val="24"/>
          <w:szCs w:val="24"/>
        </w:rPr>
        <w:t>ммоль</w:t>
      </w:r>
      <w:proofErr w:type="spellEnd"/>
      <w:r w:rsidRPr="00111D37">
        <w:rPr>
          <w:sz w:val="24"/>
          <w:szCs w:val="24"/>
        </w:rPr>
        <w:t xml:space="preserve">/л. При контрольном обследовании – 19 </w:t>
      </w:r>
      <w:proofErr w:type="spellStart"/>
      <w:r w:rsidRPr="00111D37">
        <w:rPr>
          <w:sz w:val="24"/>
          <w:szCs w:val="24"/>
        </w:rPr>
        <w:t>ммоль</w:t>
      </w:r>
      <w:proofErr w:type="spellEnd"/>
      <w:r w:rsidRPr="00111D37">
        <w:rPr>
          <w:sz w:val="24"/>
          <w:szCs w:val="24"/>
        </w:rPr>
        <w:t xml:space="preserve">/л. </w:t>
      </w:r>
      <w:proofErr w:type="spellStart"/>
      <w:r w:rsidRPr="00111D37">
        <w:rPr>
          <w:sz w:val="24"/>
          <w:szCs w:val="24"/>
        </w:rPr>
        <w:t>Имееться</w:t>
      </w:r>
      <w:proofErr w:type="spellEnd"/>
      <w:r w:rsidRPr="00111D37">
        <w:rPr>
          <w:sz w:val="24"/>
          <w:szCs w:val="24"/>
        </w:rPr>
        <w:t xml:space="preserve"> симптоматическая артериальная гипертензия, которая поддается медикаментозной терапии, сахарный диабет 2 типа. Была направлена на стационарное лечение в </w:t>
      </w:r>
      <w:proofErr w:type="spellStart"/>
      <w:r w:rsidRPr="00111D37">
        <w:rPr>
          <w:sz w:val="24"/>
          <w:szCs w:val="24"/>
        </w:rPr>
        <w:t>нефрологическое</w:t>
      </w:r>
      <w:proofErr w:type="spellEnd"/>
      <w:r w:rsidRPr="00111D37">
        <w:rPr>
          <w:sz w:val="24"/>
          <w:szCs w:val="24"/>
        </w:rPr>
        <w:t xml:space="preserve"> отделение.</w:t>
      </w:r>
    </w:p>
    <w:p w:rsidR="00111D37" w:rsidRPr="00111D37" w:rsidRDefault="00111D37" w:rsidP="00111D37">
      <w:pPr>
        <w:spacing w:line="360" w:lineRule="auto"/>
        <w:contextualSpacing/>
        <w:jc w:val="both"/>
        <w:rPr>
          <w:i/>
          <w:sz w:val="24"/>
          <w:szCs w:val="24"/>
        </w:rPr>
      </w:pPr>
      <w:r w:rsidRPr="00111D37">
        <w:rPr>
          <w:b/>
          <w:i/>
          <w:sz w:val="24"/>
          <w:szCs w:val="24"/>
        </w:rPr>
        <w:t>Данные объективного исследования:</w:t>
      </w:r>
      <w:r w:rsidRPr="00111D37">
        <w:rPr>
          <w:i/>
          <w:sz w:val="24"/>
          <w:szCs w:val="24"/>
        </w:rPr>
        <w:t xml:space="preserve"> </w:t>
      </w:r>
      <w:r w:rsidRPr="00111D37">
        <w:rPr>
          <w:sz w:val="24"/>
          <w:szCs w:val="24"/>
        </w:rPr>
        <w:t>Симптом поколачивания слабоположительный справа и слева;</w:t>
      </w:r>
    </w:p>
    <w:p w:rsidR="00111D37" w:rsidRPr="00111D37" w:rsidRDefault="00111D37" w:rsidP="00111D37">
      <w:pPr>
        <w:pStyle w:val="BodyText2"/>
        <w:spacing w:line="360" w:lineRule="auto"/>
        <w:contextualSpacing/>
        <w:rPr>
          <w:b/>
          <w:i/>
          <w:szCs w:val="24"/>
        </w:rPr>
      </w:pPr>
      <w:r w:rsidRPr="00111D37">
        <w:rPr>
          <w:b/>
          <w:i/>
          <w:szCs w:val="24"/>
        </w:rPr>
        <w:t>На основании инструментально-лабораторного обследования:</w:t>
      </w:r>
    </w:p>
    <w:p w:rsidR="00111D37" w:rsidRPr="00111D37" w:rsidRDefault="00111D37" w:rsidP="00111D37">
      <w:pPr>
        <w:numPr>
          <w:ilvl w:val="0"/>
          <w:numId w:val="26"/>
        </w:numPr>
        <w:spacing w:line="360" w:lineRule="auto"/>
        <w:contextualSpacing/>
        <w:jc w:val="both"/>
        <w:rPr>
          <w:b/>
          <w:i/>
          <w:sz w:val="24"/>
          <w:szCs w:val="24"/>
        </w:rPr>
      </w:pPr>
      <w:r w:rsidRPr="00111D37">
        <w:rPr>
          <w:b/>
          <w:sz w:val="24"/>
          <w:szCs w:val="24"/>
        </w:rPr>
        <w:t xml:space="preserve">Общий анализ крови </w:t>
      </w:r>
      <w:r w:rsidRPr="00111D37">
        <w:rPr>
          <w:b/>
          <w:sz w:val="24"/>
          <w:szCs w:val="24"/>
          <w:u w:val="single"/>
        </w:rPr>
        <w:t>от 07.09.13г</w:t>
      </w:r>
      <w:r w:rsidRPr="00111D37">
        <w:rPr>
          <w:b/>
          <w:sz w:val="24"/>
          <w:szCs w:val="24"/>
        </w:rPr>
        <w:t xml:space="preserve"> Заключение: </w:t>
      </w:r>
      <w:proofErr w:type="spellStart"/>
      <w:r w:rsidRPr="00111D37">
        <w:rPr>
          <w:b/>
          <w:i/>
          <w:sz w:val="24"/>
          <w:szCs w:val="24"/>
        </w:rPr>
        <w:t>увеличени</w:t>
      </w:r>
      <w:proofErr w:type="spellEnd"/>
      <w:r w:rsidRPr="00111D37">
        <w:rPr>
          <w:b/>
          <w:i/>
          <w:sz w:val="24"/>
          <w:szCs w:val="24"/>
        </w:rPr>
        <w:t xml:space="preserve"> СОЭ</w:t>
      </w:r>
    </w:p>
    <w:p w:rsidR="00111D37" w:rsidRPr="00111D37" w:rsidRDefault="00111D37" w:rsidP="00111D37">
      <w:pPr>
        <w:numPr>
          <w:ilvl w:val="0"/>
          <w:numId w:val="26"/>
        </w:numPr>
        <w:spacing w:line="360" w:lineRule="auto"/>
        <w:contextualSpacing/>
        <w:jc w:val="both"/>
        <w:rPr>
          <w:sz w:val="24"/>
          <w:szCs w:val="24"/>
        </w:rPr>
      </w:pPr>
      <w:r w:rsidRPr="00111D37">
        <w:rPr>
          <w:b/>
          <w:sz w:val="24"/>
          <w:szCs w:val="24"/>
        </w:rPr>
        <w:t xml:space="preserve">Анализ мочи общий </w:t>
      </w:r>
      <w:r w:rsidRPr="00111D37">
        <w:rPr>
          <w:b/>
          <w:sz w:val="24"/>
          <w:szCs w:val="24"/>
          <w:u w:val="single"/>
        </w:rPr>
        <w:t>от 07.09.13г</w:t>
      </w:r>
      <w:r w:rsidRPr="00111D37">
        <w:rPr>
          <w:b/>
          <w:sz w:val="24"/>
          <w:szCs w:val="24"/>
        </w:rPr>
        <w:t xml:space="preserve"> Заключение:</w:t>
      </w:r>
      <w:r w:rsidRPr="00111D37">
        <w:rPr>
          <w:sz w:val="24"/>
          <w:szCs w:val="24"/>
        </w:rPr>
        <w:t xml:space="preserve"> </w:t>
      </w:r>
      <w:proofErr w:type="spellStart"/>
      <w:r w:rsidRPr="00111D37">
        <w:rPr>
          <w:sz w:val="24"/>
          <w:szCs w:val="24"/>
        </w:rPr>
        <w:t>лейкоцитурия</w:t>
      </w:r>
      <w:proofErr w:type="spellEnd"/>
    </w:p>
    <w:p w:rsidR="00111D37" w:rsidRPr="00111D37" w:rsidRDefault="00111D37" w:rsidP="00111D37">
      <w:pPr>
        <w:numPr>
          <w:ilvl w:val="0"/>
          <w:numId w:val="26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111D37">
        <w:rPr>
          <w:b/>
          <w:sz w:val="24"/>
          <w:szCs w:val="24"/>
        </w:rPr>
        <w:t>Посев мочи на флору и чувствительность к антибиотикам:</w:t>
      </w:r>
    </w:p>
    <w:p w:rsidR="00111D37" w:rsidRPr="00111D37" w:rsidRDefault="00111D37" w:rsidP="00111D37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  <w:r w:rsidRPr="00111D37">
        <w:rPr>
          <w:b/>
          <w:sz w:val="24"/>
          <w:szCs w:val="24"/>
        </w:rPr>
        <w:t xml:space="preserve">Выделены организмы: </w:t>
      </w:r>
      <w:r w:rsidRPr="00111D37">
        <w:rPr>
          <w:sz w:val="24"/>
          <w:szCs w:val="24"/>
          <w:lang w:val="en-US"/>
        </w:rPr>
        <w:t>E</w:t>
      </w:r>
      <w:r w:rsidRPr="00111D37">
        <w:rPr>
          <w:sz w:val="24"/>
          <w:szCs w:val="24"/>
        </w:rPr>
        <w:t>.</w:t>
      </w:r>
      <w:r w:rsidRPr="00111D37">
        <w:rPr>
          <w:sz w:val="24"/>
          <w:szCs w:val="24"/>
          <w:lang w:val="en-US"/>
        </w:rPr>
        <w:t>Coli</w:t>
      </w:r>
      <w:r w:rsidRPr="00111D37">
        <w:rPr>
          <w:sz w:val="24"/>
          <w:szCs w:val="24"/>
        </w:rPr>
        <w:t xml:space="preserve">, </w:t>
      </w:r>
      <w:proofErr w:type="spellStart"/>
      <w:r w:rsidRPr="00111D37">
        <w:rPr>
          <w:sz w:val="24"/>
          <w:szCs w:val="24"/>
        </w:rPr>
        <w:t>бактерийурия</w:t>
      </w:r>
      <w:proofErr w:type="spellEnd"/>
    </w:p>
    <w:p w:rsidR="00111D37" w:rsidRPr="00111D37" w:rsidRDefault="00111D37" w:rsidP="00111D37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  <w:r w:rsidRPr="00111D37">
        <w:rPr>
          <w:sz w:val="24"/>
          <w:szCs w:val="24"/>
        </w:rPr>
        <w:t xml:space="preserve">Чувствительность организмов к </w:t>
      </w:r>
      <w:proofErr w:type="spellStart"/>
      <w:r w:rsidRPr="00111D37">
        <w:rPr>
          <w:b/>
          <w:sz w:val="24"/>
          <w:szCs w:val="24"/>
        </w:rPr>
        <w:t>цефазолину</w:t>
      </w:r>
      <w:proofErr w:type="spellEnd"/>
      <w:r w:rsidRPr="00111D37">
        <w:rPr>
          <w:b/>
          <w:sz w:val="24"/>
          <w:szCs w:val="24"/>
        </w:rPr>
        <w:t xml:space="preserve">, </w:t>
      </w:r>
      <w:proofErr w:type="spellStart"/>
      <w:r w:rsidRPr="00111D37">
        <w:rPr>
          <w:b/>
          <w:sz w:val="24"/>
          <w:szCs w:val="24"/>
        </w:rPr>
        <w:t>цефатоксиму</w:t>
      </w:r>
      <w:proofErr w:type="spellEnd"/>
      <w:r w:rsidRPr="00111D37">
        <w:rPr>
          <w:b/>
          <w:sz w:val="24"/>
          <w:szCs w:val="24"/>
        </w:rPr>
        <w:t xml:space="preserve">, </w:t>
      </w:r>
      <w:proofErr w:type="spellStart"/>
      <w:r w:rsidRPr="00111D37">
        <w:rPr>
          <w:b/>
          <w:sz w:val="24"/>
          <w:szCs w:val="24"/>
        </w:rPr>
        <w:t>амикацину</w:t>
      </w:r>
      <w:proofErr w:type="spellEnd"/>
      <w:r w:rsidRPr="00111D37">
        <w:rPr>
          <w:b/>
          <w:sz w:val="24"/>
          <w:szCs w:val="24"/>
        </w:rPr>
        <w:t xml:space="preserve">, </w:t>
      </w:r>
      <w:proofErr w:type="spellStart"/>
      <w:r w:rsidRPr="00111D37">
        <w:rPr>
          <w:b/>
          <w:sz w:val="24"/>
          <w:szCs w:val="24"/>
        </w:rPr>
        <w:t>офлоксацину</w:t>
      </w:r>
      <w:proofErr w:type="spellEnd"/>
      <w:r w:rsidRPr="00111D37">
        <w:rPr>
          <w:b/>
          <w:sz w:val="24"/>
          <w:szCs w:val="24"/>
        </w:rPr>
        <w:t xml:space="preserve">, </w:t>
      </w:r>
      <w:proofErr w:type="spellStart"/>
      <w:r w:rsidRPr="00111D37">
        <w:rPr>
          <w:b/>
          <w:sz w:val="24"/>
          <w:szCs w:val="24"/>
        </w:rPr>
        <w:t>ципрофлоксацину</w:t>
      </w:r>
      <w:proofErr w:type="spellEnd"/>
      <w:r w:rsidRPr="00111D37">
        <w:rPr>
          <w:b/>
          <w:sz w:val="24"/>
          <w:szCs w:val="24"/>
        </w:rPr>
        <w:t xml:space="preserve">, </w:t>
      </w:r>
      <w:proofErr w:type="spellStart"/>
      <w:r w:rsidRPr="00111D37">
        <w:rPr>
          <w:b/>
          <w:sz w:val="24"/>
          <w:szCs w:val="24"/>
        </w:rPr>
        <w:t>фуродонину</w:t>
      </w:r>
      <w:proofErr w:type="spellEnd"/>
      <w:r w:rsidRPr="00111D37">
        <w:rPr>
          <w:b/>
          <w:sz w:val="24"/>
          <w:szCs w:val="24"/>
        </w:rPr>
        <w:t xml:space="preserve">, </w:t>
      </w:r>
      <w:proofErr w:type="spellStart"/>
      <w:r w:rsidRPr="00111D37">
        <w:rPr>
          <w:b/>
          <w:sz w:val="24"/>
          <w:szCs w:val="24"/>
        </w:rPr>
        <w:t>цефтриаксону</w:t>
      </w:r>
      <w:proofErr w:type="spellEnd"/>
    </w:p>
    <w:p w:rsidR="00111D37" w:rsidRPr="00111D37" w:rsidRDefault="00111D37" w:rsidP="00111D37">
      <w:pPr>
        <w:numPr>
          <w:ilvl w:val="0"/>
          <w:numId w:val="26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111D37">
        <w:rPr>
          <w:b/>
          <w:sz w:val="24"/>
          <w:szCs w:val="24"/>
        </w:rPr>
        <w:t xml:space="preserve">Биохимический анализ крови </w:t>
      </w:r>
      <w:r w:rsidRPr="00111D37">
        <w:rPr>
          <w:b/>
          <w:sz w:val="24"/>
          <w:szCs w:val="24"/>
          <w:u w:val="single"/>
        </w:rPr>
        <w:t>от 09.09.13г</w:t>
      </w:r>
      <w:r w:rsidRPr="00111D37">
        <w:rPr>
          <w:b/>
          <w:sz w:val="24"/>
          <w:szCs w:val="24"/>
        </w:rPr>
        <w:t xml:space="preserve"> </w:t>
      </w:r>
      <w:r w:rsidRPr="00111D37">
        <w:rPr>
          <w:b/>
          <w:iCs/>
          <w:sz w:val="24"/>
          <w:szCs w:val="24"/>
        </w:rPr>
        <w:t>Заключение:</w:t>
      </w:r>
      <w:r w:rsidRPr="00111D37">
        <w:rPr>
          <w:iCs/>
          <w:sz w:val="24"/>
          <w:szCs w:val="24"/>
        </w:rPr>
        <w:t xml:space="preserve"> </w:t>
      </w:r>
      <w:proofErr w:type="spellStart"/>
      <w:r w:rsidRPr="00111D37">
        <w:rPr>
          <w:iCs/>
          <w:sz w:val="24"/>
          <w:szCs w:val="24"/>
        </w:rPr>
        <w:t>Гипопротеинемия</w:t>
      </w:r>
      <w:proofErr w:type="spellEnd"/>
      <w:r w:rsidRPr="00111D37">
        <w:rPr>
          <w:iCs/>
          <w:sz w:val="24"/>
          <w:szCs w:val="24"/>
        </w:rPr>
        <w:t xml:space="preserve">, увеличение </w:t>
      </w:r>
      <w:proofErr w:type="spellStart"/>
      <w:r w:rsidRPr="00111D37">
        <w:rPr>
          <w:iCs/>
          <w:sz w:val="24"/>
          <w:szCs w:val="24"/>
        </w:rPr>
        <w:t>креатинина</w:t>
      </w:r>
      <w:proofErr w:type="spellEnd"/>
      <w:r w:rsidRPr="00111D37">
        <w:rPr>
          <w:iCs/>
          <w:sz w:val="24"/>
          <w:szCs w:val="24"/>
        </w:rPr>
        <w:t>, значительное увеличение глюкозы и мочевины в крови.</w:t>
      </w:r>
    </w:p>
    <w:p w:rsidR="00111D37" w:rsidRPr="00111D37" w:rsidRDefault="00111D37" w:rsidP="00111D37">
      <w:pPr>
        <w:numPr>
          <w:ilvl w:val="0"/>
          <w:numId w:val="26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111D37">
        <w:rPr>
          <w:b/>
          <w:sz w:val="24"/>
          <w:szCs w:val="24"/>
        </w:rPr>
        <w:t xml:space="preserve">УЗИ почек: </w:t>
      </w:r>
      <w:r w:rsidRPr="00111D37">
        <w:rPr>
          <w:sz w:val="24"/>
          <w:szCs w:val="24"/>
        </w:rPr>
        <w:t>Почки с нечёткими контурами, чашечно-лоханочная система незначительно расширена. Толщина паре</w:t>
      </w:r>
      <w:r w:rsidRPr="00111D37">
        <w:rPr>
          <w:sz w:val="24"/>
          <w:szCs w:val="24"/>
        </w:rPr>
        <w:t>н</w:t>
      </w:r>
      <w:r w:rsidRPr="00111D37">
        <w:rPr>
          <w:sz w:val="24"/>
          <w:szCs w:val="24"/>
        </w:rPr>
        <w:t>химы 1,8 см. Подвижность почки в пределах нормы. Имеется атеросклероз сосудов почек.</w:t>
      </w:r>
    </w:p>
    <w:p w:rsidR="00111D37" w:rsidRPr="00111D37" w:rsidRDefault="00111D37" w:rsidP="00111D37">
      <w:pPr>
        <w:spacing w:line="360" w:lineRule="auto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</w:rPr>
        <w:t xml:space="preserve">На основании проведенной </w:t>
      </w:r>
      <w:r w:rsidRPr="00111D37">
        <w:rPr>
          <w:i/>
          <w:sz w:val="24"/>
          <w:szCs w:val="24"/>
        </w:rPr>
        <w:t>дифференциальной диагностики</w:t>
      </w:r>
      <w:r w:rsidRPr="00111D37">
        <w:rPr>
          <w:sz w:val="24"/>
          <w:szCs w:val="24"/>
        </w:rPr>
        <w:t xml:space="preserve"> можно поставить </w:t>
      </w:r>
    </w:p>
    <w:p w:rsidR="00111D37" w:rsidRPr="00111D37" w:rsidRDefault="00111D37" w:rsidP="00111D37">
      <w:pPr>
        <w:spacing w:line="360" w:lineRule="auto"/>
        <w:ind w:right="-85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</w:rPr>
        <w:t>а) основной  диагноз хронический пиелонефрит в ст</w:t>
      </w:r>
      <w:r w:rsidRPr="00111D37">
        <w:rPr>
          <w:sz w:val="24"/>
          <w:szCs w:val="24"/>
        </w:rPr>
        <w:t>а</w:t>
      </w:r>
      <w:r w:rsidRPr="00111D37">
        <w:rPr>
          <w:sz w:val="24"/>
          <w:szCs w:val="24"/>
        </w:rPr>
        <w:t>дии обострения.</w:t>
      </w:r>
    </w:p>
    <w:p w:rsidR="00111D37" w:rsidRPr="00111D37" w:rsidRDefault="00111D37" w:rsidP="00111D37">
      <w:pPr>
        <w:spacing w:line="360" w:lineRule="auto"/>
        <w:ind w:right="-85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</w:rPr>
        <w:t xml:space="preserve">б) осложнения: симптоматическая артериальная гипертензия 3 </w:t>
      </w:r>
      <w:proofErr w:type="spellStart"/>
      <w:r w:rsidRPr="00111D37">
        <w:rPr>
          <w:sz w:val="24"/>
          <w:szCs w:val="24"/>
        </w:rPr>
        <w:t>ст</w:t>
      </w:r>
      <w:proofErr w:type="spellEnd"/>
      <w:r w:rsidRPr="00111D37">
        <w:rPr>
          <w:sz w:val="24"/>
          <w:szCs w:val="24"/>
        </w:rPr>
        <w:t>, риск 4.</w:t>
      </w:r>
    </w:p>
    <w:p w:rsidR="00111D37" w:rsidRPr="00111D37" w:rsidRDefault="00111D37" w:rsidP="00111D37">
      <w:pPr>
        <w:spacing w:line="360" w:lineRule="auto"/>
        <w:ind w:right="-85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</w:rPr>
        <w:t>в) сопутствующие заболев</w:t>
      </w:r>
      <w:r w:rsidRPr="00111D37">
        <w:rPr>
          <w:sz w:val="24"/>
          <w:szCs w:val="24"/>
        </w:rPr>
        <w:t>а</w:t>
      </w:r>
      <w:r w:rsidRPr="00111D37">
        <w:rPr>
          <w:sz w:val="24"/>
          <w:szCs w:val="24"/>
        </w:rPr>
        <w:t>ния: сахарный диабет 2 типа.</w:t>
      </w:r>
    </w:p>
    <w:p w:rsidR="00395865" w:rsidRPr="00111D37" w:rsidRDefault="00111D37" w:rsidP="00111D37">
      <w:pPr>
        <w:spacing w:line="360" w:lineRule="auto"/>
        <w:ind w:left="170" w:right="-85" w:firstLine="720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</w:rPr>
        <w:t>Б</w:t>
      </w:r>
      <w:r w:rsidR="00395865" w:rsidRPr="00111D37">
        <w:rPr>
          <w:sz w:val="24"/>
          <w:szCs w:val="24"/>
        </w:rPr>
        <w:t>ыли назначены препараты</w:t>
      </w:r>
      <w:r w:rsidRPr="00111D37">
        <w:rPr>
          <w:sz w:val="24"/>
          <w:szCs w:val="24"/>
        </w:rPr>
        <w:t>:</w:t>
      </w:r>
    </w:p>
    <w:p w:rsidR="00395865" w:rsidRPr="00111D37" w:rsidRDefault="00395865" w:rsidP="00111D37">
      <w:pPr>
        <w:spacing w:line="360" w:lineRule="auto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</w:rPr>
        <w:t xml:space="preserve"> </w:t>
      </w:r>
      <w:r w:rsidRPr="00111D37">
        <w:rPr>
          <w:sz w:val="24"/>
          <w:szCs w:val="24"/>
          <w:lang w:val="en-US"/>
        </w:rPr>
        <w:t>Sol</w:t>
      </w:r>
      <w:r w:rsidRPr="00111D37">
        <w:rPr>
          <w:sz w:val="24"/>
          <w:szCs w:val="24"/>
        </w:rPr>
        <w:t xml:space="preserve">. </w:t>
      </w:r>
      <w:proofErr w:type="spellStart"/>
      <w:r w:rsidRPr="00111D37">
        <w:rPr>
          <w:sz w:val="24"/>
          <w:szCs w:val="24"/>
          <w:lang w:val="en-US"/>
        </w:rPr>
        <w:t>Cyprofloxacini</w:t>
      </w:r>
      <w:proofErr w:type="spellEnd"/>
      <w:r w:rsidRPr="00111D37">
        <w:rPr>
          <w:sz w:val="24"/>
          <w:szCs w:val="24"/>
        </w:rPr>
        <w:t xml:space="preserve"> 400 </w:t>
      </w:r>
      <w:r w:rsidRPr="00111D37">
        <w:rPr>
          <w:sz w:val="24"/>
          <w:szCs w:val="24"/>
          <w:lang w:val="en-US"/>
        </w:rPr>
        <w:t>mg</w:t>
      </w:r>
      <w:r w:rsidRPr="00111D37">
        <w:rPr>
          <w:sz w:val="24"/>
          <w:szCs w:val="24"/>
        </w:rPr>
        <w:t xml:space="preserve"> в/в капельно 2 раза в сутки</w:t>
      </w:r>
      <w:r w:rsidR="00111D37">
        <w:rPr>
          <w:sz w:val="24"/>
          <w:szCs w:val="24"/>
        </w:rPr>
        <w:t xml:space="preserve"> + </w:t>
      </w:r>
      <w:r w:rsidRPr="00111D37">
        <w:rPr>
          <w:sz w:val="24"/>
          <w:szCs w:val="24"/>
          <w:lang w:val="en-US"/>
        </w:rPr>
        <w:t>Sol</w:t>
      </w:r>
      <w:r w:rsidRPr="00111D37">
        <w:rPr>
          <w:sz w:val="24"/>
          <w:szCs w:val="24"/>
        </w:rPr>
        <w:t xml:space="preserve">. </w:t>
      </w:r>
      <w:proofErr w:type="spellStart"/>
      <w:r w:rsidRPr="00111D37">
        <w:rPr>
          <w:sz w:val="24"/>
          <w:szCs w:val="24"/>
          <w:lang w:val="en-US"/>
        </w:rPr>
        <w:t>Ringeri</w:t>
      </w:r>
      <w:proofErr w:type="spellEnd"/>
      <w:r w:rsidRPr="00111D37">
        <w:rPr>
          <w:sz w:val="24"/>
          <w:szCs w:val="24"/>
        </w:rPr>
        <w:t xml:space="preserve"> 400 мл в/в капельно</w:t>
      </w:r>
    </w:p>
    <w:p w:rsidR="00395865" w:rsidRPr="00111D37" w:rsidRDefault="00395865" w:rsidP="00111D3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D37">
        <w:rPr>
          <w:rFonts w:ascii="Times New Roman" w:hAnsi="Times New Roman" w:cs="Times New Roman"/>
          <w:sz w:val="24"/>
          <w:szCs w:val="24"/>
        </w:rPr>
        <w:t>Витаминотерапия.</w:t>
      </w:r>
    </w:p>
    <w:p w:rsidR="00395865" w:rsidRPr="00111D37" w:rsidRDefault="00395865" w:rsidP="00111D37">
      <w:pPr>
        <w:pStyle w:val="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D37">
        <w:rPr>
          <w:rFonts w:ascii="Times New Roman" w:hAnsi="Times New Roman" w:cs="Times New Roman"/>
          <w:sz w:val="24"/>
          <w:szCs w:val="24"/>
        </w:rPr>
        <w:t>Антигипертензивная</w:t>
      </w:r>
      <w:proofErr w:type="spellEnd"/>
      <w:r w:rsidRPr="00111D37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Pr="00111D37">
        <w:rPr>
          <w:sz w:val="24"/>
          <w:szCs w:val="24"/>
        </w:rPr>
        <w:t xml:space="preserve">    </w:t>
      </w:r>
    </w:p>
    <w:p w:rsidR="00395865" w:rsidRPr="00111D37" w:rsidRDefault="00395865" w:rsidP="00111D3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111D37">
        <w:rPr>
          <w:sz w:val="24"/>
          <w:szCs w:val="24"/>
          <w:lang w:val="en-US"/>
        </w:rPr>
        <w:t>Rp</w:t>
      </w:r>
      <w:proofErr w:type="spellEnd"/>
      <w:r w:rsidRPr="00111D37">
        <w:rPr>
          <w:sz w:val="24"/>
          <w:szCs w:val="24"/>
        </w:rPr>
        <w:t xml:space="preserve">: </w:t>
      </w:r>
      <w:r w:rsidRPr="00111D37">
        <w:rPr>
          <w:sz w:val="24"/>
          <w:szCs w:val="24"/>
          <w:lang w:val="en-US"/>
        </w:rPr>
        <w:t>Tab</w:t>
      </w:r>
      <w:r w:rsidRPr="00111D37">
        <w:rPr>
          <w:sz w:val="24"/>
          <w:szCs w:val="24"/>
        </w:rPr>
        <w:t>. Е</w:t>
      </w:r>
      <w:r w:rsidRPr="00111D37">
        <w:rPr>
          <w:sz w:val="24"/>
          <w:szCs w:val="24"/>
          <w:lang w:val="en-US"/>
        </w:rPr>
        <w:t>n</w:t>
      </w:r>
      <w:r w:rsidRPr="00111D37">
        <w:rPr>
          <w:sz w:val="24"/>
          <w:szCs w:val="24"/>
        </w:rPr>
        <w:t>а</w:t>
      </w:r>
      <w:r w:rsidRPr="00111D37">
        <w:rPr>
          <w:sz w:val="24"/>
          <w:szCs w:val="24"/>
          <w:lang w:val="en-US"/>
        </w:rPr>
        <w:t>l</w:t>
      </w:r>
      <w:r w:rsidRPr="00111D37">
        <w:rPr>
          <w:sz w:val="24"/>
          <w:szCs w:val="24"/>
        </w:rPr>
        <w:t>а</w:t>
      </w:r>
      <w:proofErr w:type="spellStart"/>
      <w:r w:rsidRPr="00111D37">
        <w:rPr>
          <w:sz w:val="24"/>
          <w:szCs w:val="24"/>
          <w:lang w:val="en-US"/>
        </w:rPr>
        <w:t>pril</w:t>
      </w:r>
      <w:proofErr w:type="spellEnd"/>
      <w:r w:rsidRPr="00111D37">
        <w:rPr>
          <w:sz w:val="24"/>
          <w:szCs w:val="24"/>
        </w:rPr>
        <w:t xml:space="preserve"> 0,01 № 30</w:t>
      </w:r>
    </w:p>
    <w:p w:rsidR="00395865" w:rsidRPr="00111D37" w:rsidRDefault="00395865" w:rsidP="00111D3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  <w:lang w:val="en-US"/>
        </w:rPr>
        <w:lastRenderedPageBreak/>
        <w:t>D</w:t>
      </w:r>
      <w:r w:rsidRPr="00111D37">
        <w:rPr>
          <w:sz w:val="24"/>
          <w:szCs w:val="24"/>
        </w:rPr>
        <w:t>.</w:t>
      </w:r>
      <w:r w:rsidRPr="00111D37">
        <w:rPr>
          <w:sz w:val="24"/>
          <w:szCs w:val="24"/>
          <w:lang w:val="en-US"/>
        </w:rPr>
        <w:t>S</w:t>
      </w:r>
      <w:r w:rsidRPr="00111D37">
        <w:rPr>
          <w:sz w:val="24"/>
          <w:szCs w:val="24"/>
        </w:rPr>
        <w:t>. По 1 таблетке 2 раза в день.</w:t>
      </w:r>
    </w:p>
    <w:p w:rsidR="00395865" w:rsidRPr="00111D37" w:rsidRDefault="00395865" w:rsidP="00111D3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111D37">
        <w:rPr>
          <w:sz w:val="24"/>
          <w:szCs w:val="24"/>
          <w:lang w:val="en-US"/>
        </w:rPr>
        <w:t>Rp</w:t>
      </w:r>
      <w:proofErr w:type="spellEnd"/>
      <w:r w:rsidRPr="00111D37">
        <w:rPr>
          <w:sz w:val="24"/>
          <w:szCs w:val="24"/>
        </w:rPr>
        <w:t xml:space="preserve">: </w:t>
      </w:r>
      <w:r w:rsidRPr="00111D37">
        <w:rPr>
          <w:sz w:val="24"/>
          <w:szCs w:val="24"/>
          <w:lang w:val="en-US"/>
        </w:rPr>
        <w:t>Tab</w:t>
      </w:r>
      <w:r w:rsidRPr="00111D37">
        <w:rPr>
          <w:sz w:val="24"/>
          <w:szCs w:val="24"/>
        </w:rPr>
        <w:t xml:space="preserve">. </w:t>
      </w:r>
      <w:proofErr w:type="spellStart"/>
      <w:r w:rsidRPr="00111D37">
        <w:rPr>
          <w:sz w:val="24"/>
          <w:szCs w:val="24"/>
          <w:lang w:val="en-US"/>
        </w:rPr>
        <w:t>Indapamidi</w:t>
      </w:r>
      <w:proofErr w:type="spellEnd"/>
      <w:r w:rsidRPr="00111D37">
        <w:rPr>
          <w:sz w:val="24"/>
          <w:szCs w:val="24"/>
        </w:rPr>
        <w:t xml:space="preserve"> 0.0015 №30</w:t>
      </w:r>
    </w:p>
    <w:p w:rsidR="00395865" w:rsidRPr="00111D37" w:rsidRDefault="00395865" w:rsidP="00111D3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  <w:lang w:val="en-US"/>
        </w:rPr>
        <w:t>D</w:t>
      </w:r>
      <w:r w:rsidRPr="00111D37">
        <w:rPr>
          <w:sz w:val="24"/>
          <w:szCs w:val="24"/>
        </w:rPr>
        <w:t>.</w:t>
      </w:r>
      <w:r w:rsidRPr="00111D37">
        <w:rPr>
          <w:sz w:val="24"/>
          <w:szCs w:val="24"/>
          <w:lang w:val="en-US"/>
        </w:rPr>
        <w:t>S</w:t>
      </w:r>
      <w:r w:rsidRPr="00111D37">
        <w:rPr>
          <w:sz w:val="24"/>
          <w:szCs w:val="24"/>
        </w:rPr>
        <w:t>. по 1 таблетке 1 раз в день.</w:t>
      </w:r>
    </w:p>
    <w:p w:rsidR="00111D37" w:rsidRPr="00111D37" w:rsidRDefault="00111D37" w:rsidP="00111D37">
      <w:pPr>
        <w:spacing w:line="360" w:lineRule="auto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</w:rPr>
        <w:t xml:space="preserve">Профилактика сахарного диабета </w:t>
      </w:r>
    </w:p>
    <w:p w:rsidR="00111D37" w:rsidRPr="00111D37" w:rsidRDefault="00111D37" w:rsidP="00111D3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111D37">
        <w:rPr>
          <w:sz w:val="24"/>
          <w:szCs w:val="24"/>
          <w:lang w:val="en-US"/>
        </w:rPr>
        <w:t>Tab</w:t>
      </w:r>
      <w:r w:rsidRPr="00111D37">
        <w:rPr>
          <w:sz w:val="24"/>
          <w:szCs w:val="24"/>
        </w:rPr>
        <w:t xml:space="preserve">. </w:t>
      </w:r>
      <w:proofErr w:type="spellStart"/>
      <w:r w:rsidRPr="00111D37">
        <w:rPr>
          <w:sz w:val="24"/>
          <w:szCs w:val="24"/>
          <w:lang w:val="en-US"/>
        </w:rPr>
        <w:t>Diabetoni</w:t>
      </w:r>
      <w:proofErr w:type="spellEnd"/>
      <w:r w:rsidRPr="00111D37">
        <w:rPr>
          <w:sz w:val="24"/>
          <w:szCs w:val="24"/>
        </w:rPr>
        <w:t xml:space="preserve"> 0,8 № 30</w:t>
      </w:r>
    </w:p>
    <w:p w:rsidR="00111D37" w:rsidRPr="00111D37" w:rsidRDefault="00111D37" w:rsidP="00111D37">
      <w:pPr>
        <w:spacing w:line="360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11D37">
        <w:rPr>
          <w:sz w:val="24"/>
          <w:szCs w:val="24"/>
          <w:lang w:val="en-US"/>
        </w:rPr>
        <w:t>D</w:t>
      </w:r>
      <w:r w:rsidRPr="00111D37">
        <w:rPr>
          <w:sz w:val="24"/>
          <w:szCs w:val="24"/>
        </w:rPr>
        <w:t>.</w:t>
      </w:r>
      <w:r w:rsidRPr="00111D37">
        <w:rPr>
          <w:sz w:val="24"/>
          <w:szCs w:val="24"/>
          <w:lang w:val="en-US"/>
        </w:rPr>
        <w:t>S</w:t>
      </w:r>
      <w:r w:rsidRPr="00111D37">
        <w:rPr>
          <w:sz w:val="24"/>
          <w:szCs w:val="24"/>
        </w:rPr>
        <w:t xml:space="preserve">. </w:t>
      </w:r>
      <w:r w:rsidRPr="00111D3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111D37">
        <w:rPr>
          <w:color w:val="000000"/>
          <w:sz w:val="24"/>
          <w:szCs w:val="24"/>
          <w:shd w:val="clear" w:color="auto" w:fill="FFFFFF"/>
        </w:rPr>
        <w:t>по 2 табл. в сутки (по 1 табл. утром и вечером, во время еды)</w:t>
      </w:r>
    </w:p>
    <w:p w:rsidR="00111D37" w:rsidRDefault="00111D37" w:rsidP="00111D37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111D37">
        <w:rPr>
          <w:sz w:val="24"/>
          <w:szCs w:val="24"/>
        </w:rPr>
        <w:t>Метформин</w:t>
      </w:r>
      <w:proofErr w:type="spellEnd"/>
      <w:r w:rsidRPr="00111D37">
        <w:rPr>
          <w:sz w:val="24"/>
          <w:szCs w:val="24"/>
        </w:rPr>
        <w:t xml:space="preserve"> 500 мг 3 раза в день</w:t>
      </w:r>
    </w:p>
    <w:p w:rsidR="00111D37" w:rsidRDefault="00111D37" w:rsidP="00111D3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прошло успешно, пациентка поправилась, состояние </w:t>
      </w:r>
      <w:proofErr w:type="spellStart"/>
      <w:r>
        <w:rPr>
          <w:sz w:val="24"/>
          <w:szCs w:val="24"/>
        </w:rPr>
        <w:t>нормолизовалось</w:t>
      </w:r>
      <w:proofErr w:type="spellEnd"/>
    </w:p>
    <w:p w:rsidR="00B82E9E" w:rsidRPr="00BB4A19" w:rsidRDefault="00111D37" w:rsidP="00585744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Была выписана </w:t>
      </w:r>
      <w:r w:rsidRPr="00801307">
        <w:rPr>
          <w:sz w:val="24"/>
          <w:szCs w:val="24"/>
        </w:rPr>
        <w:t>20.09.13г</w:t>
      </w:r>
    </w:p>
    <w:sectPr w:rsidR="00B82E9E" w:rsidRPr="00BB4A19" w:rsidSect="0000121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50" w:rsidRDefault="00074550" w:rsidP="00001217">
      <w:r>
        <w:separator/>
      </w:r>
    </w:p>
  </w:endnote>
  <w:endnote w:type="continuationSeparator" w:id="0">
    <w:p w:rsidR="00074550" w:rsidRDefault="00074550" w:rsidP="000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50" w:rsidRDefault="00074550" w:rsidP="00001217">
      <w:r>
        <w:separator/>
      </w:r>
    </w:p>
  </w:footnote>
  <w:footnote w:type="continuationSeparator" w:id="0">
    <w:p w:rsidR="00074550" w:rsidRDefault="00074550" w:rsidP="0000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E11"/>
    <w:multiLevelType w:val="multilevel"/>
    <w:tmpl w:val="2230C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DD0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471849"/>
    <w:multiLevelType w:val="hybridMultilevel"/>
    <w:tmpl w:val="C0C6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11EDE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857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A7611F"/>
    <w:multiLevelType w:val="singleLevel"/>
    <w:tmpl w:val="A7ECB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  <w:sz w:val="28"/>
        <w:szCs w:val="28"/>
      </w:rPr>
    </w:lvl>
  </w:abstractNum>
  <w:abstractNum w:abstractNumId="6">
    <w:nsid w:val="29F85149"/>
    <w:multiLevelType w:val="multilevel"/>
    <w:tmpl w:val="33DCE608"/>
    <w:lvl w:ilvl="0">
      <w:start w:val="16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Zero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AF94F92"/>
    <w:multiLevelType w:val="multilevel"/>
    <w:tmpl w:val="C1101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3A6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C4D1052"/>
    <w:multiLevelType w:val="hybridMultilevel"/>
    <w:tmpl w:val="889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63C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510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2061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E03D50"/>
    <w:multiLevelType w:val="multilevel"/>
    <w:tmpl w:val="C8341868"/>
    <w:lvl w:ilvl="0">
      <w:start w:val="1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FF3230"/>
    <w:multiLevelType w:val="multilevel"/>
    <w:tmpl w:val="47DAD67E"/>
    <w:lvl w:ilvl="0">
      <w:start w:val="1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Zero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AF6988"/>
    <w:multiLevelType w:val="singleLevel"/>
    <w:tmpl w:val="C0749C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293AA4"/>
    <w:multiLevelType w:val="hybridMultilevel"/>
    <w:tmpl w:val="87E018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983FC9"/>
    <w:multiLevelType w:val="singleLevel"/>
    <w:tmpl w:val="50ECDEB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71E658E"/>
    <w:multiLevelType w:val="hybridMultilevel"/>
    <w:tmpl w:val="A9025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828524F"/>
    <w:multiLevelType w:val="singleLevel"/>
    <w:tmpl w:val="BB5A1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8A87EB4"/>
    <w:multiLevelType w:val="multilevel"/>
    <w:tmpl w:val="4322CA6C"/>
    <w:lvl w:ilvl="0">
      <w:start w:val="1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Zero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BF75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F226303"/>
    <w:multiLevelType w:val="hybridMultilevel"/>
    <w:tmpl w:val="A5BA5D30"/>
    <w:lvl w:ilvl="0" w:tplc="ED0EC4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84B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1E30752"/>
    <w:multiLevelType w:val="singleLevel"/>
    <w:tmpl w:val="FC9ED9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2E24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8483693"/>
    <w:multiLevelType w:val="hybridMultilevel"/>
    <w:tmpl w:val="BA96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20"/>
  </w:num>
  <w:num w:numId="8">
    <w:abstractNumId w:val="6"/>
  </w:num>
  <w:num w:numId="9">
    <w:abstractNumId w:val="23"/>
  </w:num>
  <w:num w:numId="10">
    <w:abstractNumId w:val="24"/>
  </w:num>
  <w:num w:numId="11">
    <w:abstractNumId w:val="25"/>
  </w:num>
  <w:num w:numId="12">
    <w:abstractNumId w:val="4"/>
  </w:num>
  <w:num w:numId="13">
    <w:abstractNumId w:val="21"/>
  </w:num>
  <w:num w:numId="14">
    <w:abstractNumId w:val="0"/>
  </w:num>
  <w:num w:numId="15">
    <w:abstractNumId w:val="7"/>
  </w:num>
  <w:num w:numId="16">
    <w:abstractNumId w:val="10"/>
  </w:num>
  <w:num w:numId="17">
    <w:abstractNumId w:val="11"/>
  </w:num>
  <w:num w:numId="18">
    <w:abstractNumId w:val="3"/>
  </w:num>
  <w:num w:numId="19">
    <w:abstractNumId w:val="1"/>
  </w:num>
  <w:num w:numId="20">
    <w:abstractNumId w:val="19"/>
  </w:num>
  <w:num w:numId="21">
    <w:abstractNumId w:val="18"/>
  </w:num>
  <w:num w:numId="22">
    <w:abstractNumId w:val="5"/>
  </w:num>
  <w:num w:numId="23">
    <w:abstractNumId w:val="16"/>
  </w:num>
  <w:num w:numId="24">
    <w:abstractNumId w:val="9"/>
  </w:num>
  <w:num w:numId="25">
    <w:abstractNumId w:val="2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38"/>
    <w:rsid w:val="00001217"/>
    <w:rsid w:val="0000632A"/>
    <w:rsid w:val="00074550"/>
    <w:rsid w:val="000A7E9F"/>
    <w:rsid w:val="001063CC"/>
    <w:rsid w:val="00111D37"/>
    <w:rsid w:val="00151E60"/>
    <w:rsid w:val="00154F0D"/>
    <w:rsid w:val="001F3DA9"/>
    <w:rsid w:val="002125D0"/>
    <w:rsid w:val="00237169"/>
    <w:rsid w:val="002F4870"/>
    <w:rsid w:val="0032097F"/>
    <w:rsid w:val="00334BEA"/>
    <w:rsid w:val="00395865"/>
    <w:rsid w:val="003B4548"/>
    <w:rsid w:val="00405F9D"/>
    <w:rsid w:val="00422CF4"/>
    <w:rsid w:val="00457092"/>
    <w:rsid w:val="00461D4F"/>
    <w:rsid w:val="004640D5"/>
    <w:rsid w:val="0048198F"/>
    <w:rsid w:val="004D4F4E"/>
    <w:rsid w:val="005720FF"/>
    <w:rsid w:val="00585744"/>
    <w:rsid w:val="00641C27"/>
    <w:rsid w:val="00700C16"/>
    <w:rsid w:val="007377AF"/>
    <w:rsid w:val="00801307"/>
    <w:rsid w:val="00810B9A"/>
    <w:rsid w:val="00876793"/>
    <w:rsid w:val="008F4447"/>
    <w:rsid w:val="00A0293A"/>
    <w:rsid w:val="00A20055"/>
    <w:rsid w:val="00A32CFC"/>
    <w:rsid w:val="00A8574D"/>
    <w:rsid w:val="00B20483"/>
    <w:rsid w:val="00B23BDA"/>
    <w:rsid w:val="00B400AB"/>
    <w:rsid w:val="00B400D5"/>
    <w:rsid w:val="00B82E9E"/>
    <w:rsid w:val="00BB1634"/>
    <w:rsid w:val="00BB4A19"/>
    <w:rsid w:val="00C6349A"/>
    <w:rsid w:val="00CB2438"/>
    <w:rsid w:val="00CB3F50"/>
    <w:rsid w:val="00E71128"/>
    <w:rsid w:val="00E95591"/>
    <w:rsid w:val="00F058F0"/>
    <w:rsid w:val="00F12E3E"/>
    <w:rsid w:val="00F24512"/>
    <w:rsid w:val="00F629E6"/>
    <w:rsid w:val="00F769C5"/>
    <w:rsid w:val="00F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numPr>
        <w:numId w:val="1"/>
      </w:numPr>
      <w:spacing w:line="360" w:lineRule="auto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numId w:val="1"/>
      </w:numPr>
      <w:spacing w:line="360" w:lineRule="auto"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i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sz w:val="24"/>
      <w:lang w:val="en-US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720"/>
      <w:outlineLvl w:val="8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pPr>
      <w:spacing w:line="360" w:lineRule="auto"/>
    </w:pPr>
    <w:rPr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24"/>
      <w:lang w:val="en-US"/>
    </w:rPr>
  </w:style>
  <w:style w:type="paragraph" w:styleId="31">
    <w:name w:val="Body Text Indent 3"/>
    <w:basedOn w:val="a"/>
    <w:pPr>
      <w:spacing w:line="280" w:lineRule="atLeast"/>
      <w:ind w:firstLine="720"/>
    </w:pPr>
    <w:rPr>
      <w:rFonts w:ascii="Courier New" w:hAnsi="Courier New"/>
      <w:i/>
      <w:color w:val="000080"/>
      <w:spacing w:val="40"/>
      <w:sz w:val="30"/>
    </w:rPr>
  </w:style>
  <w:style w:type="paragraph" w:styleId="a5">
    <w:name w:val="header"/>
    <w:basedOn w:val="a"/>
    <w:link w:val="a6"/>
    <w:uiPriority w:val="99"/>
    <w:unhideWhenUsed/>
    <w:rsid w:val="00001217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1217"/>
  </w:style>
  <w:style w:type="paragraph" w:styleId="a7">
    <w:name w:val="footer"/>
    <w:basedOn w:val="a"/>
    <w:link w:val="a8"/>
    <w:uiPriority w:val="99"/>
    <w:unhideWhenUsed/>
    <w:rsid w:val="00001217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1217"/>
  </w:style>
  <w:style w:type="paragraph" w:customStyle="1" w:styleId="32">
    <w:name w:val="заголовок 3"/>
    <w:basedOn w:val="a"/>
    <w:next w:val="a"/>
    <w:rsid w:val="00BB4A19"/>
    <w:pPr>
      <w:keepNext/>
      <w:widowControl w:val="0"/>
      <w:spacing w:before="240" w:after="6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Text3">
    <w:name w:val="Body Text 3"/>
    <w:basedOn w:val="a"/>
    <w:rsid w:val="00BB4A19"/>
    <w:pPr>
      <w:jc w:val="both"/>
    </w:pPr>
    <w:rPr>
      <w:sz w:val="28"/>
    </w:rPr>
  </w:style>
  <w:style w:type="paragraph" w:customStyle="1" w:styleId="BodyText2">
    <w:name w:val="Body Text 2"/>
    <w:basedOn w:val="a"/>
    <w:rsid w:val="00395865"/>
    <w:pPr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395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395865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95865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rsid w:val="00801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numPr>
        <w:numId w:val="1"/>
      </w:numPr>
      <w:spacing w:line="360" w:lineRule="auto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numId w:val="1"/>
      </w:numPr>
      <w:spacing w:line="360" w:lineRule="auto"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i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sz w:val="24"/>
      <w:lang w:val="en-US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720"/>
      <w:outlineLvl w:val="8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pPr>
      <w:spacing w:line="360" w:lineRule="auto"/>
    </w:pPr>
    <w:rPr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24"/>
      <w:lang w:val="en-US"/>
    </w:rPr>
  </w:style>
  <w:style w:type="paragraph" w:styleId="31">
    <w:name w:val="Body Text Indent 3"/>
    <w:basedOn w:val="a"/>
    <w:pPr>
      <w:spacing w:line="280" w:lineRule="atLeast"/>
      <w:ind w:firstLine="720"/>
    </w:pPr>
    <w:rPr>
      <w:rFonts w:ascii="Courier New" w:hAnsi="Courier New"/>
      <w:i/>
      <w:color w:val="000080"/>
      <w:spacing w:val="40"/>
      <w:sz w:val="30"/>
    </w:rPr>
  </w:style>
  <w:style w:type="paragraph" w:styleId="a5">
    <w:name w:val="header"/>
    <w:basedOn w:val="a"/>
    <w:link w:val="a6"/>
    <w:uiPriority w:val="99"/>
    <w:unhideWhenUsed/>
    <w:rsid w:val="00001217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1217"/>
  </w:style>
  <w:style w:type="paragraph" w:styleId="a7">
    <w:name w:val="footer"/>
    <w:basedOn w:val="a"/>
    <w:link w:val="a8"/>
    <w:uiPriority w:val="99"/>
    <w:unhideWhenUsed/>
    <w:rsid w:val="00001217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1217"/>
  </w:style>
  <w:style w:type="paragraph" w:customStyle="1" w:styleId="32">
    <w:name w:val="заголовок 3"/>
    <w:basedOn w:val="a"/>
    <w:next w:val="a"/>
    <w:rsid w:val="00BB4A19"/>
    <w:pPr>
      <w:keepNext/>
      <w:widowControl w:val="0"/>
      <w:spacing w:before="240" w:after="6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Text3">
    <w:name w:val="Body Text 3"/>
    <w:basedOn w:val="a"/>
    <w:rsid w:val="00BB4A19"/>
    <w:pPr>
      <w:jc w:val="both"/>
    </w:pPr>
    <w:rPr>
      <w:sz w:val="28"/>
    </w:rPr>
  </w:style>
  <w:style w:type="paragraph" w:customStyle="1" w:styleId="BodyText2">
    <w:name w:val="Body Text 2"/>
    <w:basedOn w:val="a"/>
    <w:rsid w:val="00395865"/>
    <w:pPr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395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395865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95865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rsid w:val="0080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пропедевтики</vt:lpstr>
    </vt:vector>
  </TitlesOfParts>
  <Company>pes</Company>
  <LinksUpToDate>false</LinksUpToDate>
  <CharactersWithSpaces>24789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пропедевтики</dc:title>
  <dc:creator>olja</dc:creator>
  <cp:lastModifiedBy>Igor</cp:lastModifiedBy>
  <cp:revision>2</cp:revision>
  <cp:lastPrinted>2002-09-19T19:15:00Z</cp:lastPrinted>
  <dcterms:created xsi:type="dcterms:W3CDTF">2024-03-16T10:15:00Z</dcterms:created>
  <dcterms:modified xsi:type="dcterms:W3CDTF">2024-03-16T10:15:00Z</dcterms:modified>
</cp:coreProperties>
</file>