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94" w:rsidRPr="00E5028D" w:rsidRDefault="00046F94" w:rsidP="00E5028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5028D">
        <w:rPr>
          <w:rFonts w:ascii="Times New Roman" w:hAnsi="Times New Roman"/>
          <w:b/>
          <w:sz w:val="28"/>
          <w:szCs w:val="28"/>
        </w:rPr>
        <w:t>Паспортные данные</w:t>
      </w:r>
    </w:p>
    <w:p w:rsidR="00396085" w:rsidRDefault="00396085" w:rsidP="00E5028D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6F94" w:rsidRPr="007D1B54" w:rsidRDefault="00046F94" w:rsidP="00E5028D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1. </w:t>
      </w:r>
      <w:r w:rsidR="00D01F2F" w:rsidRPr="007D1B54">
        <w:rPr>
          <w:rFonts w:ascii="Times New Roman" w:hAnsi="Times New Roman"/>
          <w:sz w:val="28"/>
          <w:szCs w:val="28"/>
        </w:rPr>
        <w:t>________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2. </w:t>
      </w:r>
      <w:r w:rsidR="00921CBC">
        <w:rPr>
          <w:rFonts w:ascii="Times New Roman" w:hAnsi="Times New Roman"/>
          <w:sz w:val="28"/>
          <w:szCs w:val="28"/>
        </w:rPr>
        <w:t>___________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3. мужской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4. </w:t>
      </w:r>
      <w:r w:rsidR="00921CBC">
        <w:rPr>
          <w:rFonts w:ascii="Times New Roman" w:hAnsi="Times New Roman"/>
          <w:sz w:val="28"/>
          <w:szCs w:val="28"/>
        </w:rPr>
        <w:t>___________</w:t>
      </w:r>
      <w:r w:rsidRPr="00E5028D">
        <w:rPr>
          <w:rFonts w:ascii="Times New Roman" w:hAnsi="Times New Roman"/>
          <w:sz w:val="28"/>
          <w:szCs w:val="28"/>
        </w:rPr>
        <w:t xml:space="preserve">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5. Пенсионер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6. 28.08.2011 г.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7. ИБС: стабильная стенокардия, постинфарктный кардиосклероз.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Жалобы больного при поступлении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Основные жалобы:</w:t>
      </w:r>
      <w:r w:rsidRPr="00E5028D">
        <w:rPr>
          <w:rFonts w:ascii="Times New Roman" w:hAnsi="Times New Roman"/>
          <w:sz w:val="28"/>
          <w:szCs w:val="28"/>
        </w:rPr>
        <w:t xml:space="preserve"> Больной жалуется на боли за грудиной колющего характера. Боли носят приступообразный характер, непродолжительны, длительностью около 5-7 минут, сопровождаются чувством нехватки воздуха, слабости. Приступы купируется приемом нитроглицерина. Во время приступа выполнение даже небольшой физической нагрузки вызывает одышку, которая резко усиливается в положении лёжа.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Дополнительные жалобы:</w:t>
      </w:r>
      <w:r w:rsidRPr="00E5028D">
        <w:rPr>
          <w:rFonts w:ascii="Times New Roman" w:hAnsi="Times New Roman"/>
          <w:sz w:val="28"/>
          <w:szCs w:val="28"/>
        </w:rPr>
        <w:t xml:space="preserve"> Боли опоясывающего характера в </w:t>
      </w:r>
      <w:r w:rsidR="00F6485F" w:rsidRPr="00E5028D">
        <w:rPr>
          <w:rFonts w:ascii="Times New Roman" w:hAnsi="Times New Roman"/>
          <w:sz w:val="28"/>
          <w:szCs w:val="28"/>
        </w:rPr>
        <w:t>подреберьях</w:t>
      </w:r>
      <w:r w:rsidRPr="00E5028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5028D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E5028D">
        <w:rPr>
          <w:rFonts w:ascii="Times New Roman" w:hAnsi="Times New Roman"/>
          <w:sz w:val="28"/>
          <w:szCs w:val="28"/>
        </w:rPr>
        <w:t>, возникающую через 2-3 часа после приема жирной пищи. Боль тупая, средней интенсивности, характер постоянный, продолжительностью 2-3 часа. Боль сопровождается чувством тяжести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в животе. Принимает вынужденное положение - полусидя. Жалуется на отёчность в области голеней и стоп.</w:t>
      </w:r>
    </w:p>
    <w:p w:rsidR="00046F94" w:rsidRPr="00396085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История развития настоящего заболевания</w:t>
      </w:r>
    </w:p>
    <w:p w:rsidR="00396085" w:rsidRDefault="00396085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Наблюдалось ухудшение состояния за последние 3 дня, когда появились боли за грудиной, одышка в покое, отёки голеней и стоп, общее недомогание. 28.08.11 состояние резко ухудшилось, вызвал скорую помощь, </w:t>
      </w:r>
      <w:r w:rsidRPr="00E5028D">
        <w:rPr>
          <w:rFonts w:ascii="Times New Roman" w:hAnsi="Times New Roman"/>
          <w:sz w:val="28"/>
          <w:szCs w:val="28"/>
        </w:rPr>
        <w:lastRenderedPageBreak/>
        <w:t>был доставлен в ГКБСМП №1, госпитализирован в ОТО.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В анамнезе два острых инфаркта миокарда (1997, 2006). Страдает гипертонической болезнью (</w:t>
      </w:r>
      <w:r w:rsidRPr="00E5028D">
        <w:rPr>
          <w:rFonts w:ascii="Times New Roman" w:hAnsi="Times New Roman"/>
          <w:sz w:val="28"/>
          <w:szCs w:val="28"/>
          <w:lang w:val="en-US"/>
        </w:rPr>
        <w:t>max</w:t>
      </w:r>
      <w:r w:rsidRPr="00E5028D">
        <w:rPr>
          <w:rFonts w:ascii="Times New Roman" w:hAnsi="Times New Roman"/>
          <w:sz w:val="28"/>
          <w:szCs w:val="28"/>
        </w:rPr>
        <w:t xml:space="preserve"> АД=170/90). Принимает верошпирон, </w:t>
      </w:r>
      <w:proofErr w:type="spellStart"/>
      <w:r w:rsidRPr="00E5028D">
        <w:rPr>
          <w:rFonts w:ascii="Times New Roman" w:hAnsi="Times New Roman"/>
          <w:sz w:val="28"/>
          <w:szCs w:val="28"/>
        </w:rPr>
        <w:t>предуктал</w:t>
      </w:r>
      <w:proofErr w:type="spellEnd"/>
      <w:r w:rsidRPr="00E5028D">
        <w:rPr>
          <w:rFonts w:ascii="Times New Roman" w:hAnsi="Times New Roman"/>
          <w:sz w:val="28"/>
          <w:szCs w:val="28"/>
        </w:rPr>
        <w:t>, нитроглицерин.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Лечился амбулаторно, стационарно. Последняя госпитализация в июле 2011 в ГКБСМП №1 в ОТО.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История жизни больного</w:t>
      </w:r>
    </w:p>
    <w:p w:rsidR="00396085" w:rsidRDefault="00396085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Первый ребенок в семье. Рос и развивался соответственно возрасту. Образование среднее специальное. Работал водителем троллейбуса.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Вредные привычки отсутствуют.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Детей нет.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Перенесенные заболевания: ветрянка, краснуха.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Перенесенные операции: </w:t>
      </w:r>
      <w:proofErr w:type="spellStart"/>
      <w:r w:rsidRPr="00E5028D">
        <w:rPr>
          <w:rFonts w:ascii="Times New Roman" w:hAnsi="Times New Roman"/>
          <w:sz w:val="28"/>
          <w:szCs w:val="28"/>
        </w:rPr>
        <w:t>аппендэктомия</w:t>
      </w:r>
      <w:proofErr w:type="spellEnd"/>
      <w:r w:rsidRPr="00E5028D">
        <w:rPr>
          <w:rFonts w:ascii="Times New Roman" w:hAnsi="Times New Roman"/>
          <w:sz w:val="28"/>
          <w:szCs w:val="28"/>
        </w:rPr>
        <w:t>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Наследственный анамнез: у матери и отца – гипертоническая болезнь.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028D">
        <w:rPr>
          <w:rFonts w:ascii="Times New Roman" w:hAnsi="Times New Roman"/>
          <w:sz w:val="28"/>
          <w:szCs w:val="28"/>
        </w:rPr>
        <w:t>Жилищно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– бытовые условия удовлетворительные, проживает один в отдельной квартире.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Питание регулярное.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Гемотрансфузий не было.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028D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анамнез не отягощен.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Настоящее состояние больного</w:t>
      </w:r>
    </w:p>
    <w:p w:rsidR="00396085" w:rsidRDefault="00396085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Общее состояние тяжелое.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Сознание ясное.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Положение: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вынужденное, полусидя.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Телосложение: астеническое.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75 см"/>
        </w:smartTagPr>
        <w:r w:rsidRPr="00E5028D">
          <w:rPr>
            <w:rFonts w:ascii="Times New Roman" w:hAnsi="Times New Roman"/>
            <w:sz w:val="28"/>
            <w:szCs w:val="28"/>
          </w:rPr>
          <w:t>175 см</w:t>
        </w:r>
      </w:smartTag>
      <w:r w:rsidRPr="00E5028D">
        <w:rPr>
          <w:rFonts w:ascii="Times New Roman" w:hAnsi="Times New Roman"/>
          <w:sz w:val="28"/>
          <w:szCs w:val="28"/>
        </w:rPr>
        <w:t xml:space="preserve">. Вес </w:t>
      </w:r>
      <w:smartTag w:uri="urn:schemas-microsoft-com:office:smarttags" w:element="metricconverter">
        <w:smartTagPr>
          <w:attr w:name="ProductID" w:val="65 кг"/>
        </w:smartTagPr>
        <w:r w:rsidRPr="00E5028D">
          <w:rPr>
            <w:rFonts w:ascii="Times New Roman" w:hAnsi="Times New Roman"/>
            <w:sz w:val="28"/>
            <w:szCs w:val="28"/>
          </w:rPr>
          <w:t>65 кг</w:t>
        </w:r>
      </w:smartTag>
      <w:r w:rsidRPr="00E5028D">
        <w:rPr>
          <w:rFonts w:ascii="Times New Roman" w:hAnsi="Times New Roman"/>
          <w:sz w:val="28"/>
          <w:szCs w:val="28"/>
        </w:rPr>
        <w:t>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Кожные покровы бледной окраски, теплые на ощупь, на нижних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lastRenderedPageBreak/>
        <w:t>конечностях имеются отёки.</w:t>
      </w:r>
      <w:r w:rsidR="00396085">
        <w:rPr>
          <w:rFonts w:ascii="Times New Roman" w:hAnsi="Times New Roman"/>
          <w:sz w:val="28"/>
          <w:szCs w:val="28"/>
        </w:rPr>
        <w:t xml:space="preserve">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Слизистые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чистые,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влажные,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розового цвета.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Подкожная клетчатка нормально развита.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Значительные отеки нижних конечностей с гиперемированной кожей над ними.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Лимфатические узлы не пальпируются.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Деформаций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скелета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нет,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тонус мышц сохранен.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Температура тела 36,7</w:t>
      </w:r>
      <w:r w:rsidRPr="00E5028D">
        <w:rPr>
          <w:rFonts w:ascii="Times New Roman" w:hAnsi="Times New Roman"/>
          <w:sz w:val="28"/>
          <w:szCs w:val="28"/>
          <w:vertAlign w:val="superscript"/>
        </w:rPr>
        <w:t>о</w:t>
      </w:r>
      <w:r w:rsidRPr="00E5028D">
        <w:rPr>
          <w:rFonts w:ascii="Times New Roman" w:hAnsi="Times New Roman"/>
          <w:sz w:val="28"/>
          <w:szCs w:val="28"/>
        </w:rPr>
        <w:t>С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Система органов дыхания</w:t>
      </w:r>
    </w:p>
    <w:p w:rsidR="00396085" w:rsidRDefault="00396085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Нос правильной формы. Пальпация гортани безболезненна. Форма грудной клетки астеническая. Экскурсия нижнего края правого и левого лёгких по </w:t>
      </w:r>
      <w:proofErr w:type="spellStart"/>
      <w:r w:rsidRPr="00E5028D">
        <w:rPr>
          <w:rFonts w:ascii="Times New Roman" w:hAnsi="Times New Roman"/>
          <w:sz w:val="28"/>
          <w:szCs w:val="28"/>
        </w:rPr>
        <w:t>среднеподмышечной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линии составляет </w:t>
      </w:r>
      <w:smartTag w:uri="urn:schemas-microsoft-com:office:smarttags" w:element="metricconverter">
        <w:smartTagPr>
          <w:attr w:name="ProductID" w:val="5 см"/>
        </w:smartTagPr>
        <w:r w:rsidRPr="00E5028D">
          <w:rPr>
            <w:rFonts w:ascii="Times New Roman" w:hAnsi="Times New Roman"/>
            <w:sz w:val="28"/>
            <w:szCs w:val="28"/>
          </w:rPr>
          <w:t>5 см</w:t>
        </w:r>
      </w:smartTag>
      <w:r w:rsidRPr="00E5028D">
        <w:rPr>
          <w:rFonts w:ascii="Times New Roman" w:hAnsi="Times New Roman"/>
          <w:sz w:val="28"/>
          <w:szCs w:val="28"/>
        </w:rPr>
        <w:t xml:space="preserve">. ЧДД 28 в минуту, ритм правильный. Тип дыхания грудной. При сравнительной перкуссии лёгких в нижних отделах лёгких притупленный звук. При топографической перкуссии высота стояния верхушек лёгких над серединой ключицы равна </w:t>
      </w:r>
      <w:smartTag w:uri="urn:schemas-microsoft-com:office:smarttags" w:element="metricconverter">
        <w:smartTagPr>
          <w:attr w:name="ProductID" w:val="2 см"/>
        </w:smartTagPr>
        <w:r w:rsidRPr="00E5028D">
          <w:rPr>
            <w:rFonts w:ascii="Times New Roman" w:hAnsi="Times New Roman"/>
            <w:sz w:val="28"/>
            <w:szCs w:val="28"/>
          </w:rPr>
          <w:t>2 см</w:t>
        </w:r>
      </w:smartTag>
      <w:r w:rsidRPr="00E5028D">
        <w:rPr>
          <w:rFonts w:ascii="Times New Roman" w:hAnsi="Times New Roman"/>
          <w:sz w:val="28"/>
          <w:szCs w:val="28"/>
        </w:rPr>
        <w:t xml:space="preserve"> слева и </w:t>
      </w:r>
      <w:smartTag w:uri="urn:schemas-microsoft-com:office:smarttags" w:element="metricconverter">
        <w:smartTagPr>
          <w:attr w:name="ProductID" w:val="2,5 см"/>
        </w:smartTagPr>
        <w:r w:rsidRPr="00E5028D">
          <w:rPr>
            <w:rFonts w:ascii="Times New Roman" w:hAnsi="Times New Roman"/>
            <w:sz w:val="28"/>
            <w:szCs w:val="28"/>
          </w:rPr>
          <w:t>2,5 см</w:t>
        </w:r>
      </w:smartTag>
      <w:r w:rsidRPr="00E5028D">
        <w:rPr>
          <w:rFonts w:ascii="Times New Roman" w:hAnsi="Times New Roman"/>
          <w:sz w:val="28"/>
          <w:szCs w:val="28"/>
        </w:rPr>
        <w:t xml:space="preserve"> справа, ширина полей </w:t>
      </w:r>
      <w:proofErr w:type="spellStart"/>
      <w:r w:rsidRPr="00E5028D">
        <w:rPr>
          <w:rFonts w:ascii="Times New Roman" w:hAnsi="Times New Roman"/>
          <w:sz w:val="28"/>
          <w:szCs w:val="28"/>
        </w:rPr>
        <w:t>Кренига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слева и справа одинакова и равна </w:t>
      </w:r>
      <w:smartTag w:uri="urn:schemas-microsoft-com:office:smarttags" w:element="metricconverter">
        <w:smartTagPr>
          <w:attr w:name="ProductID" w:val="5 см"/>
        </w:smartTagPr>
        <w:r w:rsidRPr="00E5028D">
          <w:rPr>
            <w:rFonts w:ascii="Times New Roman" w:hAnsi="Times New Roman"/>
            <w:sz w:val="28"/>
            <w:szCs w:val="28"/>
          </w:rPr>
          <w:t>5 см</w:t>
        </w:r>
      </w:smartTag>
      <w:r w:rsidRPr="00E5028D">
        <w:rPr>
          <w:rFonts w:ascii="Times New Roman" w:hAnsi="Times New Roman"/>
          <w:sz w:val="28"/>
          <w:szCs w:val="28"/>
        </w:rPr>
        <w:t>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028D">
        <w:rPr>
          <w:rFonts w:ascii="Times New Roman" w:hAnsi="Times New Roman"/>
          <w:sz w:val="28"/>
          <w:szCs w:val="28"/>
        </w:rPr>
        <w:t>Аускультативно</w:t>
      </w:r>
      <w:proofErr w:type="spellEnd"/>
      <w:r w:rsidRPr="00E5028D">
        <w:rPr>
          <w:rFonts w:ascii="Times New Roman" w:hAnsi="Times New Roman"/>
          <w:sz w:val="28"/>
          <w:szCs w:val="28"/>
        </w:rPr>
        <w:t>: везикулярное дыхание ослаблено над всеми лёгочными полями. В нижних отделах лёгких выслушиваются мелкопузырчатые хрипы.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Система органов кровообращения</w:t>
      </w:r>
    </w:p>
    <w:p w:rsidR="00396085" w:rsidRDefault="00396085" w:rsidP="00E5028D">
      <w:pPr>
        <w:widowControl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39608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Верхушечный толчок пальпируется в 5 </w:t>
      </w:r>
      <w:proofErr w:type="spellStart"/>
      <w:r w:rsidRPr="00E5028D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слева от грудины на </w:t>
      </w:r>
      <w:smartTag w:uri="urn:schemas-microsoft-com:office:smarttags" w:element="metricconverter">
        <w:smartTagPr>
          <w:attr w:name="ProductID" w:val="1 см"/>
        </w:smartTagPr>
        <w:r w:rsidRPr="00E5028D">
          <w:rPr>
            <w:rFonts w:ascii="Times New Roman" w:hAnsi="Times New Roman"/>
            <w:sz w:val="28"/>
            <w:szCs w:val="28"/>
          </w:rPr>
          <w:t>1 см</w:t>
        </w:r>
      </w:smartTag>
      <w:r w:rsidRPr="00E502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28D">
        <w:rPr>
          <w:rFonts w:ascii="Times New Roman" w:hAnsi="Times New Roman"/>
          <w:sz w:val="28"/>
          <w:szCs w:val="28"/>
        </w:rPr>
        <w:t>кнутри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от среднеключичной линии, разлитой, умеренной силы.</w:t>
      </w:r>
    </w:p>
    <w:p w:rsidR="00046F94" w:rsidRPr="00E5028D" w:rsidRDefault="00046F94" w:rsidP="0039608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Границы относительной тупости сердца:</w:t>
      </w:r>
    </w:p>
    <w:p w:rsidR="00046F94" w:rsidRPr="00E5028D" w:rsidRDefault="00046F94" w:rsidP="0039608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Правая – на </w:t>
      </w:r>
      <w:smartTag w:uri="urn:schemas-microsoft-com:office:smarttags" w:element="metricconverter">
        <w:smartTagPr>
          <w:attr w:name="ProductID" w:val="1 см"/>
        </w:smartTagPr>
        <w:r w:rsidRPr="00E5028D">
          <w:rPr>
            <w:rFonts w:ascii="Times New Roman" w:hAnsi="Times New Roman"/>
            <w:sz w:val="28"/>
            <w:szCs w:val="28"/>
          </w:rPr>
          <w:t>1 см</w:t>
        </w:r>
      </w:smartTag>
      <w:r w:rsidRPr="00E5028D">
        <w:rPr>
          <w:rFonts w:ascii="Times New Roman" w:hAnsi="Times New Roman"/>
          <w:sz w:val="28"/>
          <w:szCs w:val="28"/>
        </w:rPr>
        <w:t xml:space="preserve"> правее правого края грудины в 4 </w:t>
      </w:r>
      <w:proofErr w:type="spellStart"/>
      <w:r w:rsidRPr="00E5028D">
        <w:rPr>
          <w:rFonts w:ascii="Times New Roman" w:hAnsi="Times New Roman"/>
          <w:sz w:val="28"/>
          <w:szCs w:val="28"/>
        </w:rPr>
        <w:t>межреберье</w:t>
      </w:r>
      <w:proofErr w:type="spellEnd"/>
    </w:p>
    <w:p w:rsidR="00046F94" w:rsidRPr="00E5028D" w:rsidRDefault="00046F94" w:rsidP="0039608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Верхняя – в 3 </w:t>
      </w:r>
      <w:proofErr w:type="spellStart"/>
      <w:r w:rsidRPr="00E5028D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слева от грудины по средне ключичной </w:t>
      </w:r>
      <w:r w:rsidRPr="00E5028D">
        <w:rPr>
          <w:rFonts w:ascii="Times New Roman" w:hAnsi="Times New Roman"/>
          <w:sz w:val="28"/>
          <w:szCs w:val="28"/>
        </w:rPr>
        <w:lastRenderedPageBreak/>
        <w:t>линии</w:t>
      </w:r>
    </w:p>
    <w:p w:rsidR="00046F94" w:rsidRPr="00E5028D" w:rsidRDefault="00046F94" w:rsidP="0039608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Левая – В пятом </w:t>
      </w:r>
      <w:proofErr w:type="spellStart"/>
      <w:r w:rsidRPr="00E5028D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слева от грудины на </w:t>
      </w:r>
      <w:smartTag w:uri="urn:schemas-microsoft-com:office:smarttags" w:element="metricconverter">
        <w:smartTagPr>
          <w:attr w:name="ProductID" w:val="1 см"/>
        </w:smartTagPr>
        <w:r w:rsidRPr="00E5028D">
          <w:rPr>
            <w:rFonts w:ascii="Times New Roman" w:hAnsi="Times New Roman"/>
            <w:sz w:val="28"/>
            <w:szCs w:val="28"/>
          </w:rPr>
          <w:t>1 см</w:t>
        </w:r>
      </w:smartTag>
      <w:r w:rsidRPr="00E5028D">
        <w:rPr>
          <w:rFonts w:ascii="Times New Roman" w:hAnsi="Times New Roman"/>
          <w:sz w:val="28"/>
          <w:szCs w:val="28"/>
        </w:rPr>
        <w:t xml:space="preserve"> левее среднеключичной линии.</w:t>
      </w:r>
    </w:p>
    <w:p w:rsidR="00046F94" w:rsidRPr="00E5028D" w:rsidRDefault="00046F94" w:rsidP="0039608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028D">
        <w:rPr>
          <w:rFonts w:ascii="Times New Roman" w:hAnsi="Times New Roman"/>
          <w:sz w:val="28"/>
          <w:szCs w:val="28"/>
        </w:rPr>
        <w:t>Аускультативно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тоны сердца приглушены, ритмичны. ЧСС = 70ударов в минуту. Ритм правильный. Пульс ритмичный, симметричный, слабого наполнения и напряжения.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Артериальное давление 130/70 </w:t>
      </w:r>
      <w:proofErr w:type="spellStart"/>
      <w:r w:rsidRPr="00E5028D">
        <w:rPr>
          <w:rFonts w:ascii="Times New Roman" w:hAnsi="Times New Roman"/>
          <w:sz w:val="28"/>
          <w:szCs w:val="28"/>
        </w:rPr>
        <w:t>мм.рт.ст</w:t>
      </w:r>
      <w:proofErr w:type="spellEnd"/>
      <w:r w:rsidRPr="00E5028D">
        <w:rPr>
          <w:rFonts w:ascii="Times New Roman" w:hAnsi="Times New Roman"/>
          <w:sz w:val="28"/>
          <w:szCs w:val="28"/>
        </w:rPr>
        <w:t>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Система органов пищеварения</w:t>
      </w:r>
    </w:p>
    <w:p w:rsidR="00396085" w:rsidRDefault="00396085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Губы розового цвета. Слизистая ротоглотки чистая, розового цвета. Сосочковый слой языка сохранён, язык влажный, обложен белым налётом. Зубной ряд представлен металлическими коронками. Зев розовой окраски, чистый. Миндалины </w:t>
      </w:r>
      <w:proofErr w:type="spellStart"/>
      <w:r w:rsidRPr="00E5028D">
        <w:rPr>
          <w:rFonts w:ascii="Times New Roman" w:hAnsi="Times New Roman"/>
          <w:sz w:val="28"/>
          <w:szCs w:val="28"/>
        </w:rPr>
        <w:t>атрофичны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, размером не более </w:t>
      </w:r>
      <w:smartTag w:uri="urn:schemas-microsoft-com:office:smarttags" w:element="metricconverter">
        <w:smartTagPr>
          <w:attr w:name="ProductID" w:val="0,5 см"/>
        </w:smartTagPr>
        <w:r w:rsidRPr="00E5028D">
          <w:rPr>
            <w:rFonts w:ascii="Times New Roman" w:hAnsi="Times New Roman"/>
            <w:sz w:val="28"/>
            <w:szCs w:val="28"/>
          </w:rPr>
          <w:t>0,5 см</w:t>
        </w:r>
      </w:smartTag>
      <w:r w:rsidRPr="00E5028D">
        <w:rPr>
          <w:rFonts w:ascii="Times New Roman" w:hAnsi="Times New Roman"/>
          <w:sz w:val="28"/>
          <w:szCs w:val="28"/>
        </w:rPr>
        <w:t>. не выступают за края нёбных дужек.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Живот мягкий, безболезненный.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Живот при поверхностной пальпации в положении лёжа безболезненный, мягкий, доступен для глубокой пальпации во всех отделах. Симптом </w:t>
      </w:r>
      <w:proofErr w:type="spellStart"/>
      <w:r w:rsidRPr="00E5028D">
        <w:rPr>
          <w:rFonts w:ascii="Times New Roman" w:hAnsi="Times New Roman"/>
          <w:sz w:val="28"/>
          <w:szCs w:val="28"/>
        </w:rPr>
        <w:t>Щёткина-Блюмберга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отрицательный. При глубокой скользящей методической пальпации по </w:t>
      </w:r>
      <w:proofErr w:type="spellStart"/>
      <w:r w:rsidRPr="00E5028D">
        <w:rPr>
          <w:rFonts w:ascii="Times New Roman" w:hAnsi="Times New Roman"/>
          <w:sz w:val="28"/>
          <w:szCs w:val="28"/>
        </w:rPr>
        <w:t>Образцову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пальпируется цилиндр сигмовидной, слепой, восходящей , нисходящей и поперечной ободочной кишок. Цилиндр кишки мягкий, безболезненный, подвижный, не урчит при пальпации (за исключением слепой кишки, которая урчит в норме). Диаметр пальпируемых кишок: сигмовидная </w:t>
      </w:r>
      <w:r w:rsidRPr="00E5028D">
        <w:rPr>
          <w:rFonts w:ascii="Times New Roman" w:hAnsi="Times New Roman"/>
          <w:sz w:val="28"/>
          <w:szCs w:val="28"/>
          <w:lang w:val="en-US"/>
        </w:rPr>
        <w:t>d</w:t>
      </w:r>
      <w:r w:rsidRPr="00E5028D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0 мм"/>
        </w:smartTagPr>
        <w:r w:rsidRPr="00E5028D">
          <w:rPr>
            <w:rFonts w:ascii="Times New Roman" w:hAnsi="Times New Roman"/>
            <w:sz w:val="28"/>
            <w:szCs w:val="28"/>
          </w:rPr>
          <w:t>3 см</w:t>
        </w:r>
      </w:smartTag>
      <w:r w:rsidRPr="00E5028D">
        <w:rPr>
          <w:rFonts w:ascii="Times New Roman" w:hAnsi="Times New Roman"/>
          <w:sz w:val="28"/>
          <w:szCs w:val="28"/>
        </w:rPr>
        <w:t xml:space="preserve">, слепая </w:t>
      </w:r>
      <w:r w:rsidRPr="00E5028D">
        <w:rPr>
          <w:rFonts w:ascii="Times New Roman" w:hAnsi="Times New Roman"/>
          <w:sz w:val="28"/>
          <w:szCs w:val="28"/>
          <w:lang w:val="en-US"/>
        </w:rPr>
        <w:t>d</w:t>
      </w:r>
      <w:r w:rsidRPr="00E5028D">
        <w:rPr>
          <w:rFonts w:ascii="Times New Roman" w:hAnsi="Times New Roman"/>
          <w:sz w:val="28"/>
          <w:szCs w:val="28"/>
        </w:rPr>
        <w:t xml:space="preserve"> = 4см, восходящая и нисходящая ободочные кишки </w:t>
      </w:r>
      <w:r w:rsidRPr="00E5028D">
        <w:rPr>
          <w:rFonts w:ascii="Times New Roman" w:hAnsi="Times New Roman"/>
          <w:sz w:val="28"/>
          <w:szCs w:val="28"/>
          <w:lang w:val="en-US"/>
        </w:rPr>
        <w:t>d</w:t>
      </w:r>
      <w:r w:rsidRPr="00E5028D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0 мм"/>
        </w:smartTagPr>
        <w:r w:rsidRPr="00E5028D">
          <w:rPr>
            <w:rFonts w:ascii="Times New Roman" w:hAnsi="Times New Roman"/>
            <w:sz w:val="28"/>
            <w:szCs w:val="28"/>
          </w:rPr>
          <w:t>3 см</w:t>
        </w:r>
      </w:smartTag>
      <w:r w:rsidRPr="00E5028D">
        <w:rPr>
          <w:rFonts w:ascii="Times New Roman" w:hAnsi="Times New Roman"/>
          <w:sz w:val="28"/>
          <w:szCs w:val="28"/>
        </w:rPr>
        <w:t xml:space="preserve">, поперечная ободочная кишка </w:t>
      </w:r>
      <w:r w:rsidRPr="00E5028D">
        <w:rPr>
          <w:rFonts w:ascii="Times New Roman" w:hAnsi="Times New Roman"/>
          <w:sz w:val="28"/>
          <w:szCs w:val="28"/>
          <w:lang w:val="en-US"/>
        </w:rPr>
        <w:t>d</w:t>
      </w:r>
      <w:r w:rsidRPr="00E5028D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0 мм"/>
        </w:smartTagPr>
        <w:r w:rsidRPr="00E5028D">
          <w:rPr>
            <w:rFonts w:ascii="Times New Roman" w:hAnsi="Times New Roman"/>
            <w:sz w:val="28"/>
            <w:szCs w:val="28"/>
          </w:rPr>
          <w:t>4 см</w:t>
        </w:r>
      </w:smartTag>
      <w:r w:rsidRPr="00E5028D">
        <w:rPr>
          <w:rFonts w:ascii="Times New Roman" w:hAnsi="Times New Roman"/>
          <w:sz w:val="28"/>
          <w:szCs w:val="28"/>
        </w:rPr>
        <w:t>. Малая и большая кривизна желудка при пальпации безболезненны. Подвижны, мягкой консистенции. Привратник при пальпации безболезненный, подвижный, мягкой консистенции , не урчит.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Нижний край печени не пальпируется. Пальпация желчного пузыря безболезненна. </w:t>
      </w:r>
      <w:proofErr w:type="spellStart"/>
      <w:r w:rsidRPr="00E5028D"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размеры относительной печёночной тупости (по </w:t>
      </w:r>
      <w:r w:rsidRPr="00E5028D">
        <w:rPr>
          <w:rFonts w:ascii="Times New Roman" w:hAnsi="Times New Roman"/>
          <w:sz w:val="28"/>
          <w:szCs w:val="28"/>
        </w:rPr>
        <w:lastRenderedPageBreak/>
        <w:t xml:space="preserve">Курлову составляют по правой среднеключичной линии – </w:t>
      </w:r>
      <w:smartTag w:uri="urn:schemas-microsoft-com:office:smarttags" w:element="metricconverter">
        <w:smartTagPr>
          <w:attr w:name="ProductID" w:val="110 мм"/>
        </w:smartTagPr>
        <w:r w:rsidRPr="00E5028D">
          <w:rPr>
            <w:rFonts w:ascii="Times New Roman" w:hAnsi="Times New Roman"/>
            <w:sz w:val="28"/>
            <w:szCs w:val="28"/>
          </w:rPr>
          <w:t>10 см</w:t>
        </w:r>
      </w:smartTag>
      <w:r w:rsidRPr="00E5028D">
        <w:rPr>
          <w:rFonts w:ascii="Times New Roman" w:hAnsi="Times New Roman"/>
          <w:sz w:val="28"/>
          <w:szCs w:val="28"/>
        </w:rPr>
        <w:t xml:space="preserve">, по срединной линии – </w:t>
      </w:r>
      <w:smartTag w:uri="urn:schemas-microsoft-com:office:smarttags" w:element="metricconverter">
        <w:smartTagPr>
          <w:attr w:name="ProductID" w:val="110 мм"/>
        </w:smartTagPr>
        <w:r w:rsidRPr="00E5028D">
          <w:rPr>
            <w:rFonts w:ascii="Times New Roman" w:hAnsi="Times New Roman"/>
            <w:sz w:val="28"/>
            <w:szCs w:val="28"/>
          </w:rPr>
          <w:t>9 см</w:t>
        </w:r>
      </w:smartTag>
      <w:r w:rsidRPr="00E5028D">
        <w:rPr>
          <w:rFonts w:ascii="Times New Roman" w:hAnsi="Times New Roman"/>
          <w:sz w:val="28"/>
          <w:szCs w:val="28"/>
        </w:rPr>
        <w:t xml:space="preserve">, по левой реберной дуге – </w:t>
      </w:r>
      <w:smartTag w:uri="urn:schemas-microsoft-com:office:smarttags" w:element="metricconverter">
        <w:smartTagPr>
          <w:attr w:name="ProductID" w:val="110 мм"/>
        </w:smartTagPr>
        <w:r w:rsidRPr="00E5028D">
          <w:rPr>
            <w:rFonts w:ascii="Times New Roman" w:hAnsi="Times New Roman"/>
            <w:sz w:val="28"/>
            <w:szCs w:val="28"/>
          </w:rPr>
          <w:t>8 см</w:t>
        </w:r>
      </w:smartTag>
      <w:r w:rsidRPr="00E5028D">
        <w:rPr>
          <w:rFonts w:ascii="Times New Roman" w:hAnsi="Times New Roman"/>
          <w:sz w:val="28"/>
          <w:szCs w:val="28"/>
        </w:rPr>
        <w:t>. что соответствует норме. Пальпация поджелудочной железы безболезненна.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Селезёнка не пальпируется. </w:t>
      </w:r>
      <w:proofErr w:type="spellStart"/>
      <w:r w:rsidRPr="00E5028D"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размеры селезёнки составляют 4 в поперечнике и </w:t>
      </w:r>
      <w:smartTag w:uri="urn:schemas-microsoft-com:office:smarttags" w:element="metricconverter">
        <w:smartTagPr>
          <w:attr w:name="ProductID" w:val="110 мм"/>
        </w:smartTagPr>
        <w:r w:rsidRPr="00E5028D">
          <w:rPr>
            <w:rFonts w:ascii="Times New Roman" w:hAnsi="Times New Roman"/>
            <w:sz w:val="28"/>
            <w:szCs w:val="28"/>
          </w:rPr>
          <w:t>6 см</w:t>
        </w:r>
      </w:smartTag>
      <w:r w:rsidRPr="00E5028D">
        <w:rPr>
          <w:rFonts w:ascii="Times New Roman" w:hAnsi="Times New Roman"/>
          <w:sz w:val="28"/>
          <w:szCs w:val="28"/>
        </w:rPr>
        <w:t xml:space="preserve"> в длину, что соответствует норме.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Система мочеотделения</w:t>
      </w:r>
    </w:p>
    <w:p w:rsidR="00396085" w:rsidRDefault="00396085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Поясничная область при внешнем осмотре без видимых изменений. Почки не пальпируются. Пальпация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надлобковой области безболезненна. При перкуссии в надлобковой области слышится тимпанит над мочевым пузырём. Симптом поколачивания отрицательный.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Пальпация нижней части живота безболезненна. Развития половой системы соответствует полу, без патологий.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Эндокринная система</w:t>
      </w:r>
    </w:p>
    <w:p w:rsidR="00396085" w:rsidRDefault="00396085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При осмотре область над щитовидной железой не изменена. Пальпация щитовидной железы безболезненна. Пальпируемые доли щитовидной железы умеренно мягкие, безболезненные, подвижные, размером около </w:t>
      </w:r>
      <w:smartTag w:uri="urn:schemas-microsoft-com:office:smarttags" w:element="metricconverter">
        <w:smartTagPr>
          <w:attr w:name="ProductID" w:val="110 мм"/>
        </w:smartTagPr>
        <w:smartTag w:uri="urn:schemas-microsoft-com:office:smarttags" w:element="metricconverter">
          <w:smartTagPr>
            <w:attr w:name="ProductID" w:val="1,5 см"/>
          </w:smartTagPr>
          <w:r w:rsidRPr="00E5028D">
            <w:rPr>
              <w:rFonts w:ascii="Times New Roman" w:hAnsi="Times New Roman"/>
              <w:sz w:val="28"/>
              <w:szCs w:val="28"/>
            </w:rPr>
            <w:t>1,5 см</w:t>
          </w:r>
        </w:smartTag>
        <w:r w:rsidRPr="00E5028D">
          <w:rPr>
            <w:rFonts w:ascii="Times New Roman" w:hAnsi="Times New Roman"/>
            <w:sz w:val="28"/>
            <w:szCs w:val="28"/>
          </w:rPr>
          <w:t xml:space="preserve">. </w:t>
        </w:r>
      </w:smartTag>
      <w:r w:rsidRPr="00E5028D">
        <w:rPr>
          <w:rFonts w:ascii="Times New Roman" w:hAnsi="Times New Roman"/>
          <w:sz w:val="28"/>
          <w:szCs w:val="28"/>
        </w:rPr>
        <w:t>Выраженность вторичных половых признаков соответствует полу.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Нервная система</w:t>
      </w:r>
    </w:p>
    <w:p w:rsidR="00396085" w:rsidRDefault="00396085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Сознание, речь, память и логичность мышления сохранены в полном объёме. Настроение ровное. Кожные, сухожильные и брюшные рефлексы соответствуют норме. Ширина зрачков при комнатном освещении одинакова (примерно </w:t>
      </w:r>
      <w:smartTag w:uri="urn:schemas-microsoft-com:office:smarttags" w:element="metricconverter">
        <w:smartTagPr>
          <w:attr w:name="ProductID" w:val="110 мм"/>
        </w:smartTagPr>
        <w:r w:rsidRPr="00E5028D">
          <w:rPr>
            <w:rFonts w:ascii="Times New Roman" w:hAnsi="Times New Roman"/>
            <w:sz w:val="28"/>
            <w:szCs w:val="28"/>
          </w:rPr>
          <w:t>4 мм</w:t>
        </w:r>
      </w:smartTag>
      <w:r w:rsidRPr="00E5028D">
        <w:rPr>
          <w:rFonts w:ascii="Times New Roman" w:hAnsi="Times New Roman"/>
          <w:sz w:val="28"/>
          <w:szCs w:val="28"/>
        </w:rPr>
        <w:t xml:space="preserve">). Реакция зрачков на свет симметричная.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Парезы и параличи отсутствуют.</w:t>
      </w:r>
    </w:p>
    <w:p w:rsidR="00046F94" w:rsidRPr="00E5028D" w:rsidRDefault="00396085" w:rsidP="00E5028D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46F94" w:rsidRPr="00E5028D">
        <w:rPr>
          <w:rFonts w:ascii="Times New Roman" w:hAnsi="Times New Roman"/>
          <w:b/>
          <w:sz w:val="28"/>
          <w:szCs w:val="28"/>
        </w:rPr>
        <w:lastRenderedPageBreak/>
        <w:t>Предварительный диагноз</w:t>
      </w:r>
    </w:p>
    <w:p w:rsidR="00396085" w:rsidRDefault="00396085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96085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ИБС: стабильная стенокардия ФК </w:t>
      </w:r>
      <w:r w:rsidRPr="00E5028D">
        <w:rPr>
          <w:rFonts w:ascii="Times New Roman" w:hAnsi="Times New Roman"/>
          <w:sz w:val="28"/>
          <w:szCs w:val="28"/>
          <w:lang w:val="en-US"/>
        </w:rPr>
        <w:t>III</w:t>
      </w:r>
      <w:r w:rsidRPr="00E5028D">
        <w:rPr>
          <w:rFonts w:ascii="Times New Roman" w:hAnsi="Times New Roman"/>
          <w:sz w:val="28"/>
          <w:szCs w:val="28"/>
        </w:rPr>
        <w:t>-</w:t>
      </w:r>
      <w:r w:rsidRPr="00E5028D">
        <w:rPr>
          <w:rFonts w:ascii="Times New Roman" w:hAnsi="Times New Roman"/>
          <w:sz w:val="28"/>
          <w:szCs w:val="28"/>
          <w:lang w:val="en-US"/>
        </w:rPr>
        <w:t>IV</w:t>
      </w:r>
      <w:r w:rsidRPr="00E5028D">
        <w:rPr>
          <w:rFonts w:ascii="Times New Roman" w:hAnsi="Times New Roman"/>
          <w:sz w:val="28"/>
          <w:szCs w:val="28"/>
        </w:rPr>
        <w:t xml:space="preserve">. Кардиосклероз атеросклеротический, постинфарктный.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Гипертоническая болезнь II, риск ССО </w:t>
      </w:r>
      <w:r w:rsidRPr="00E5028D">
        <w:rPr>
          <w:rFonts w:ascii="Times New Roman" w:hAnsi="Times New Roman"/>
          <w:sz w:val="28"/>
          <w:szCs w:val="28"/>
          <w:lang w:val="en-US"/>
        </w:rPr>
        <w:t>IV</w:t>
      </w:r>
      <w:r w:rsidRPr="00E5028D">
        <w:rPr>
          <w:rFonts w:ascii="Times New Roman" w:hAnsi="Times New Roman"/>
          <w:sz w:val="28"/>
          <w:szCs w:val="28"/>
        </w:rPr>
        <w:t xml:space="preserve">. ХСН </w:t>
      </w:r>
      <w:r w:rsidRPr="00E5028D">
        <w:rPr>
          <w:rFonts w:ascii="Times New Roman" w:hAnsi="Times New Roman"/>
          <w:sz w:val="28"/>
          <w:szCs w:val="28"/>
          <w:lang w:val="en-US"/>
        </w:rPr>
        <w:t>II</w:t>
      </w:r>
      <w:r w:rsidRPr="00E5028D">
        <w:rPr>
          <w:rFonts w:ascii="Times New Roman" w:hAnsi="Times New Roman"/>
          <w:sz w:val="28"/>
          <w:szCs w:val="28"/>
        </w:rPr>
        <w:t xml:space="preserve">б, ФК </w:t>
      </w:r>
      <w:r w:rsidRPr="00E5028D">
        <w:rPr>
          <w:rFonts w:ascii="Times New Roman" w:hAnsi="Times New Roman"/>
          <w:sz w:val="28"/>
          <w:szCs w:val="28"/>
          <w:lang w:val="en-US"/>
        </w:rPr>
        <w:t>IV</w:t>
      </w:r>
      <w:r w:rsidRPr="00E5028D">
        <w:rPr>
          <w:rFonts w:ascii="Times New Roman" w:hAnsi="Times New Roman"/>
          <w:sz w:val="28"/>
          <w:szCs w:val="28"/>
        </w:rPr>
        <w:t>, с приступами сердечной астмы.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396085" w:rsidRDefault="00046F94" w:rsidP="00E5028D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План лабораторно-инструментальных обследований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1. – Электрокардиографическое исследование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2. – Общий анализ крови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3. – Биохимический анализ крови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4. – Общий анализ мочи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5. – </w:t>
      </w:r>
      <w:proofErr w:type="spellStart"/>
      <w:r w:rsidRPr="00E5028D">
        <w:rPr>
          <w:rFonts w:ascii="Times New Roman" w:hAnsi="Times New Roman"/>
          <w:sz w:val="28"/>
          <w:szCs w:val="28"/>
        </w:rPr>
        <w:t>Эхокардиографическое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исследование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6. – Обзорная рентгенография органов грудной клетки.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b/>
          <w:sz w:val="28"/>
          <w:szCs w:val="20"/>
        </w:rPr>
        <w:t>Данные лабораторных и инструментальных методов исследования</w:t>
      </w:r>
    </w:p>
    <w:p w:rsidR="00396085" w:rsidRDefault="00396085" w:rsidP="00E5028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b/>
          <w:sz w:val="28"/>
          <w:szCs w:val="20"/>
        </w:rPr>
        <w:t>ОАК (28.08.11г.)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Эритроциты - </w:t>
      </w:r>
      <w:r w:rsidRPr="00E5028D">
        <w:rPr>
          <w:rFonts w:ascii="Times New Roman" w:hAnsi="Times New Roman"/>
          <w:b/>
          <w:sz w:val="28"/>
          <w:szCs w:val="20"/>
        </w:rPr>
        <w:t>4,0*10</w:t>
      </w:r>
      <w:r w:rsidRPr="00E5028D">
        <w:rPr>
          <w:rFonts w:ascii="Times New Roman" w:hAnsi="Times New Roman"/>
          <w:b/>
          <w:sz w:val="28"/>
          <w:szCs w:val="20"/>
          <w:vertAlign w:val="superscript"/>
        </w:rPr>
        <w:t>12</w:t>
      </w:r>
      <w:r w:rsidRPr="00E5028D">
        <w:rPr>
          <w:rFonts w:ascii="Times New Roman" w:hAnsi="Times New Roman"/>
          <w:b/>
          <w:sz w:val="28"/>
          <w:szCs w:val="20"/>
        </w:rPr>
        <w:t>/л</w:t>
      </w:r>
      <w:r w:rsidR="00396085">
        <w:rPr>
          <w:rFonts w:ascii="Times New Roman" w:hAnsi="Times New Roman"/>
          <w:sz w:val="28"/>
          <w:szCs w:val="20"/>
        </w:rPr>
        <w:t xml:space="preserve">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Гемоглобин - </w:t>
      </w:r>
      <w:r w:rsidRPr="00E5028D">
        <w:rPr>
          <w:rFonts w:ascii="Times New Roman" w:hAnsi="Times New Roman"/>
          <w:b/>
          <w:sz w:val="28"/>
          <w:szCs w:val="20"/>
        </w:rPr>
        <w:t>122 г/л</w:t>
      </w:r>
      <w:r w:rsidR="00396085">
        <w:rPr>
          <w:rFonts w:ascii="Times New Roman" w:hAnsi="Times New Roman"/>
          <w:sz w:val="28"/>
          <w:szCs w:val="20"/>
        </w:rPr>
        <w:t xml:space="preserve">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spellStart"/>
      <w:r w:rsidRPr="00E5028D">
        <w:rPr>
          <w:rFonts w:ascii="Times New Roman" w:hAnsi="Times New Roman"/>
          <w:sz w:val="28"/>
          <w:szCs w:val="20"/>
        </w:rPr>
        <w:t>Цв</w:t>
      </w:r>
      <w:proofErr w:type="spellEnd"/>
      <w:r w:rsidRPr="00E5028D">
        <w:rPr>
          <w:rFonts w:ascii="Times New Roman" w:hAnsi="Times New Roman"/>
          <w:sz w:val="28"/>
          <w:szCs w:val="20"/>
        </w:rPr>
        <w:t xml:space="preserve">. Показатель - </w:t>
      </w:r>
      <w:r w:rsidRPr="00E5028D">
        <w:rPr>
          <w:rFonts w:ascii="Times New Roman" w:hAnsi="Times New Roman"/>
          <w:b/>
          <w:sz w:val="28"/>
          <w:szCs w:val="20"/>
        </w:rPr>
        <w:t>0,9%</w:t>
      </w:r>
      <w:r w:rsidR="00396085">
        <w:rPr>
          <w:rFonts w:ascii="Times New Roman" w:hAnsi="Times New Roman"/>
          <w:sz w:val="28"/>
          <w:szCs w:val="20"/>
        </w:rPr>
        <w:t xml:space="preserve">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Тромбоциты - </w:t>
      </w:r>
      <w:r w:rsidRPr="00E5028D">
        <w:rPr>
          <w:rFonts w:ascii="Times New Roman" w:hAnsi="Times New Roman"/>
          <w:b/>
          <w:sz w:val="28"/>
          <w:szCs w:val="20"/>
        </w:rPr>
        <w:t>275*10</w:t>
      </w:r>
      <w:r w:rsidRPr="00E5028D">
        <w:rPr>
          <w:rFonts w:ascii="Times New Roman" w:hAnsi="Times New Roman"/>
          <w:b/>
          <w:sz w:val="28"/>
          <w:szCs w:val="20"/>
          <w:vertAlign w:val="superscript"/>
        </w:rPr>
        <w:t>9</w:t>
      </w:r>
      <w:r w:rsidRPr="00E5028D">
        <w:rPr>
          <w:rFonts w:ascii="Times New Roman" w:hAnsi="Times New Roman"/>
          <w:b/>
          <w:sz w:val="28"/>
          <w:szCs w:val="20"/>
        </w:rPr>
        <w:t>/л</w:t>
      </w:r>
      <w:r w:rsidR="00396085">
        <w:rPr>
          <w:rFonts w:ascii="Times New Roman" w:hAnsi="Times New Roman"/>
          <w:sz w:val="28"/>
          <w:szCs w:val="20"/>
        </w:rPr>
        <w:t xml:space="preserve">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Лейкоциты - </w:t>
      </w:r>
      <w:r w:rsidRPr="00E5028D">
        <w:rPr>
          <w:rFonts w:ascii="Times New Roman" w:hAnsi="Times New Roman"/>
          <w:b/>
          <w:sz w:val="28"/>
          <w:szCs w:val="20"/>
        </w:rPr>
        <w:t>8,4*10</w:t>
      </w:r>
      <w:r w:rsidRPr="00E5028D">
        <w:rPr>
          <w:rFonts w:ascii="Times New Roman" w:hAnsi="Times New Roman"/>
          <w:b/>
          <w:sz w:val="28"/>
          <w:szCs w:val="20"/>
          <w:vertAlign w:val="superscript"/>
        </w:rPr>
        <w:t>9</w:t>
      </w:r>
      <w:r w:rsidRPr="00E5028D">
        <w:rPr>
          <w:rFonts w:ascii="Times New Roman" w:hAnsi="Times New Roman"/>
          <w:b/>
          <w:sz w:val="28"/>
          <w:szCs w:val="20"/>
        </w:rPr>
        <w:t>/л</w:t>
      </w:r>
      <w:r w:rsidR="00396085">
        <w:rPr>
          <w:rFonts w:ascii="Times New Roman" w:hAnsi="Times New Roman"/>
          <w:sz w:val="28"/>
          <w:szCs w:val="20"/>
        </w:rPr>
        <w:t xml:space="preserve">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proofErr w:type="spellStart"/>
      <w:r w:rsidRPr="00E5028D">
        <w:rPr>
          <w:rFonts w:ascii="Times New Roman" w:hAnsi="Times New Roman"/>
          <w:sz w:val="28"/>
          <w:szCs w:val="20"/>
        </w:rPr>
        <w:t>Палочкоядерные</w:t>
      </w:r>
      <w:proofErr w:type="spellEnd"/>
      <w:r w:rsidRPr="00E5028D">
        <w:rPr>
          <w:rFonts w:ascii="Times New Roman" w:hAnsi="Times New Roman"/>
          <w:sz w:val="28"/>
          <w:szCs w:val="20"/>
        </w:rPr>
        <w:t xml:space="preserve"> - </w:t>
      </w:r>
      <w:r w:rsidRPr="00E5028D">
        <w:rPr>
          <w:rFonts w:ascii="Times New Roman" w:hAnsi="Times New Roman"/>
          <w:b/>
          <w:sz w:val="28"/>
          <w:szCs w:val="20"/>
        </w:rPr>
        <w:t>3%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Сегментоядерные - </w:t>
      </w:r>
      <w:r w:rsidRPr="00E5028D">
        <w:rPr>
          <w:rFonts w:ascii="Times New Roman" w:hAnsi="Times New Roman"/>
          <w:b/>
          <w:sz w:val="28"/>
          <w:szCs w:val="20"/>
        </w:rPr>
        <w:t>35%</w:t>
      </w:r>
      <w:r w:rsidR="00396085">
        <w:rPr>
          <w:rFonts w:ascii="Times New Roman" w:hAnsi="Times New Roman"/>
          <w:sz w:val="28"/>
          <w:szCs w:val="20"/>
        </w:rPr>
        <w:t xml:space="preserve">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Лимфоциты - </w:t>
      </w:r>
      <w:r w:rsidRPr="00E5028D">
        <w:rPr>
          <w:rFonts w:ascii="Times New Roman" w:hAnsi="Times New Roman"/>
          <w:b/>
          <w:sz w:val="28"/>
          <w:szCs w:val="20"/>
        </w:rPr>
        <w:t>51%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Эозинофилы - </w:t>
      </w:r>
      <w:r w:rsidRPr="00E5028D">
        <w:rPr>
          <w:rFonts w:ascii="Times New Roman" w:hAnsi="Times New Roman"/>
          <w:b/>
          <w:sz w:val="28"/>
          <w:szCs w:val="20"/>
        </w:rPr>
        <w:t>4%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Моноциты - </w:t>
      </w:r>
      <w:r w:rsidRPr="00E5028D">
        <w:rPr>
          <w:rFonts w:ascii="Times New Roman" w:hAnsi="Times New Roman"/>
          <w:b/>
          <w:sz w:val="28"/>
          <w:szCs w:val="20"/>
        </w:rPr>
        <w:t>7%</w:t>
      </w:r>
      <w:r w:rsidR="00396085">
        <w:rPr>
          <w:rFonts w:ascii="Times New Roman" w:hAnsi="Times New Roman"/>
          <w:sz w:val="28"/>
          <w:szCs w:val="20"/>
        </w:rPr>
        <w:t xml:space="preserve">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СОЭ - </w:t>
      </w:r>
      <w:r w:rsidRPr="00E5028D">
        <w:rPr>
          <w:rFonts w:ascii="Times New Roman" w:hAnsi="Times New Roman"/>
          <w:b/>
          <w:sz w:val="28"/>
          <w:szCs w:val="20"/>
        </w:rPr>
        <w:t>6</w:t>
      </w:r>
      <w:r w:rsidR="00396085">
        <w:rPr>
          <w:rFonts w:ascii="Times New Roman" w:hAnsi="Times New Roman"/>
          <w:b/>
          <w:sz w:val="28"/>
          <w:szCs w:val="20"/>
        </w:rPr>
        <w:t xml:space="preserve"> </w:t>
      </w:r>
      <w:r w:rsidRPr="00E5028D">
        <w:rPr>
          <w:rFonts w:ascii="Times New Roman" w:hAnsi="Times New Roman"/>
          <w:b/>
          <w:sz w:val="28"/>
          <w:szCs w:val="20"/>
        </w:rPr>
        <w:t>мм/час</w:t>
      </w:r>
      <w:r w:rsidR="00396085">
        <w:rPr>
          <w:rFonts w:ascii="Times New Roman" w:hAnsi="Times New Roman"/>
          <w:sz w:val="28"/>
          <w:szCs w:val="20"/>
        </w:rPr>
        <w:t xml:space="preserve">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b/>
          <w:sz w:val="28"/>
          <w:szCs w:val="20"/>
        </w:rPr>
        <w:lastRenderedPageBreak/>
        <w:t>ОАМ (28.08.11 г.)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Цвет - </w:t>
      </w:r>
      <w:r w:rsidRPr="00E5028D">
        <w:rPr>
          <w:rFonts w:ascii="Times New Roman" w:hAnsi="Times New Roman"/>
          <w:b/>
          <w:sz w:val="28"/>
          <w:szCs w:val="20"/>
        </w:rPr>
        <w:t>с/ж</w:t>
      </w:r>
      <w:r w:rsidR="00396085">
        <w:rPr>
          <w:rFonts w:ascii="Times New Roman" w:hAnsi="Times New Roman"/>
          <w:b/>
          <w:sz w:val="28"/>
          <w:szCs w:val="20"/>
        </w:rPr>
        <w:t xml:space="preserve">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Прозрачность - </w:t>
      </w:r>
      <w:r w:rsidRPr="00E5028D">
        <w:rPr>
          <w:rFonts w:ascii="Times New Roman" w:hAnsi="Times New Roman"/>
          <w:b/>
          <w:sz w:val="28"/>
          <w:szCs w:val="20"/>
        </w:rPr>
        <w:t>слегка мутная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proofErr w:type="spellStart"/>
      <w:r w:rsidRPr="00E5028D">
        <w:rPr>
          <w:rFonts w:ascii="Times New Roman" w:hAnsi="Times New Roman"/>
          <w:sz w:val="28"/>
          <w:szCs w:val="20"/>
        </w:rPr>
        <w:t>Уд.вес</w:t>
      </w:r>
      <w:proofErr w:type="spellEnd"/>
      <w:r w:rsidRPr="00E5028D">
        <w:rPr>
          <w:rFonts w:ascii="Times New Roman" w:hAnsi="Times New Roman"/>
          <w:sz w:val="28"/>
          <w:szCs w:val="20"/>
        </w:rPr>
        <w:t xml:space="preserve"> - </w:t>
      </w:r>
      <w:r w:rsidRPr="00E5028D">
        <w:rPr>
          <w:rFonts w:ascii="Times New Roman" w:hAnsi="Times New Roman"/>
          <w:b/>
          <w:sz w:val="28"/>
          <w:szCs w:val="20"/>
        </w:rPr>
        <w:t>1014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Реакция - </w:t>
      </w:r>
      <w:r w:rsidRPr="00E5028D">
        <w:rPr>
          <w:rFonts w:ascii="Times New Roman" w:hAnsi="Times New Roman"/>
          <w:b/>
          <w:sz w:val="28"/>
          <w:szCs w:val="20"/>
        </w:rPr>
        <w:t>кислая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Белок - </w:t>
      </w:r>
      <w:r w:rsidRPr="00E5028D">
        <w:rPr>
          <w:rFonts w:ascii="Times New Roman" w:hAnsi="Times New Roman"/>
          <w:b/>
          <w:sz w:val="28"/>
          <w:szCs w:val="20"/>
        </w:rPr>
        <w:t>не обнаружен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Эпителий переходный - </w:t>
      </w:r>
      <w:r w:rsidRPr="00E5028D">
        <w:rPr>
          <w:rFonts w:ascii="Times New Roman" w:hAnsi="Times New Roman"/>
          <w:b/>
          <w:sz w:val="28"/>
          <w:szCs w:val="20"/>
        </w:rPr>
        <w:t>мало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Лейкоциты - </w:t>
      </w:r>
      <w:r w:rsidRPr="00E5028D">
        <w:rPr>
          <w:rFonts w:ascii="Times New Roman" w:hAnsi="Times New Roman"/>
          <w:b/>
          <w:sz w:val="28"/>
          <w:szCs w:val="20"/>
        </w:rPr>
        <w:t>3-4 в п/з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Слизь - </w:t>
      </w:r>
      <w:r w:rsidRPr="00E5028D">
        <w:rPr>
          <w:rFonts w:ascii="Times New Roman" w:hAnsi="Times New Roman"/>
          <w:b/>
          <w:sz w:val="28"/>
          <w:szCs w:val="20"/>
        </w:rPr>
        <w:t>мало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b/>
          <w:sz w:val="28"/>
          <w:szCs w:val="20"/>
        </w:rPr>
        <w:t>Б/х исследование крови (28.08.11 г.)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Глюкоза - </w:t>
      </w:r>
      <w:r w:rsidRPr="00E5028D">
        <w:rPr>
          <w:rFonts w:ascii="Times New Roman" w:hAnsi="Times New Roman"/>
          <w:b/>
          <w:sz w:val="28"/>
          <w:szCs w:val="20"/>
        </w:rPr>
        <w:t xml:space="preserve">3,7 </w:t>
      </w:r>
      <w:proofErr w:type="spellStart"/>
      <w:r w:rsidRPr="00E5028D">
        <w:rPr>
          <w:rFonts w:ascii="Times New Roman" w:hAnsi="Times New Roman"/>
          <w:b/>
          <w:sz w:val="28"/>
          <w:szCs w:val="20"/>
        </w:rPr>
        <w:t>ммоль</w:t>
      </w:r>
      <w:proofErr w:type="spellEnd"/>
      <w:r w:rsidRPr="00E5028D">
        <w:rPr>
          <w:rFonts w:ascii="Times New Roman" w:hAnsi="Times New Roman"/>
          <w:b/>
          <w:sz w:val="28"/>
          <w:szCs w:val="20"/>
        </w:rPr>
        <w:t>/л</w:t>
      </w:r>
      <w:r w:rsidRPr="00E5028D">
        <w:rPr>
          <w:rFonts w:ascii="Times New Roman" w:hAnsi="Times New Roman"/>
          <w:sz w:val="28"/>
          <w:szCs w:val="20"/>
        </w:rPr>
        <w:t xml:space="preserve">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Мочевина - </w:t>
      </w:r>
      <w:r w:rsidRPr="00E5028D">
        <w:rPr>
          <w:rFonts w:ascii="Times New Roman" w:hAnsi="Times New Roman"/>
          <w:b/>
          <w:sz w:val="28"/>
          <w:szCs w:val="20"/>
        </w:rPr>
        <w:t xml:space="preserve">6,8 </w:t>
      </w:r>
      <w:proofErr w:type="spellStart"/>
      <w:r w:rsidRPr="00E5028D">
        <w:rPr>
          <w:rFonts w:ascii="Times New Roman" w:hAnsi="Times New Roman"/>
          <w:b/>
          <w:sz w:val="28"/>
          <w:szCs w:val="20"/>
        </w:rPr>
        <w:t>ммоль</w:t>
      </w:r>
      <w:proofErr w:type="spellEnd"/>
      <w:r w:rsidRPr="00E5028D">
        <w:rPr>
          <w:rFonts w:ascii="Times New Roman" w:hAnsi="Times New Roman"/>
          <w:b/>
          <w:sz w:val="28"/>
          <w:szCs w:val="20"/>
        </w:rPr>
        <w:t>/л</w:t>
      </w:r>
      <w:r w:rsidR="00396085">
        <w:rPr>
          <w:rFonts w:ascii="Times New Roman" w:hAnsi="Times New Roman"/>
          <w:sz w:val="28"/>
          <w:szCs w:val="20"/>
        </w:rPr>
        <w:t xml:space="preserve">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spellStart"/>
      <w:r w:rsidRPr="00E5028D">
        <w:rPr>
          <w:rFonts w:ascii="Times New Roman" w:hAnsi="Times New Roman"/>
          <w:sz w:val="28"/>
          <w:szCs w:val="20"/>
        </w:rPr>
        <w:t>АсАТ</w:t>
      </w:r>
      <w:proofErr w:type="spellEnd"/>
      <w:r w:rsidRPr="00E5028D">
        <w:rPr>
          <w:rFonts w:ascii="Times New Roman" w:hAnsi="Times New Roman"/>
          <w:sz w:val="28"/>
          <w:szCs w:val="20"/>
        </w:rPr>
        <w:t xml:space="preserve"> - </w:t>
      </w:r>
      <w:r w:rsidRPr="00E5028D">
        <w:rPr>
          <w:rFonts w:ascii="Times New Roman" w:hAnsi="Times New Roman"/>
          <w:b/>
          <w:sz w:val="28"/>
          <w:szCs w:val="20"/>
        </w:rPr>
        <w:t xml:space="preserve">78 </w:t>
      </w:r>
      <w:proofErr w:type="spellStart"/>
      <w:r w:rsidRPr="00E5028D">
        <w:rPr>
          <w:rFonts w:ascii="Times New Roman" w:hAnsi="Times New Roman"/>
          <w:b/>
          <w:sz w:val="28"/>
          <w:szCs w:val="20"/>
        </w:rPr>
        <w:t>ед</w:t>
      </w:r>
      <w:proofErr w:type="spellEnd"/>
      <w:r w:rsidRPr="00E5028D">
        <w:rPr>
          <w:rFonts w:ascii="Times New Roman" w:hAnsi="Times New Roman"/>
          <w:b/>
          <w:sz w:val="28"/>
          <w:szCs w:val="20"/>
        </w:rPr>
        <w:t>/л</w:t>
      </w:r>
      <w:r w:rsidR="00396085">
        <w:rPr>
          <w:rFonts w:ascii="Times New Roman" w:hAnsi="Times New Roman"/>
          <w:sz w:val="28"/>
          <w:szCs w:val="20"/>
        </w:rPr>
        <w:t xml:space="preserve">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proofErr w:type="spellStart"/>
      <w:r w:rsidRPr="00E5028D">
        <w:rPr>
          <w:rFonts w:ascii="Times New Roman" w:hAnsi="Times New Roman"/>
          <w:sz w:val="28"/>
          <w:szCs w:val="20"/>
        </w:rPr>
        <w:t>АлАТ</w:t>
      </w:r>
      <w:proofErr w:type="spellEnd"/>
      <w:r w:rsidRPr="00E5028D">
        <w:rPr>
          <w:rFonts w:ascii="Times New Roman" w:hAnsi="Times New Roman"/>
          <w:sz w:val="28"/>
          <w:szCs w:val="20"/>
        </w:rPr>
        <w:t xml:space="preserve"> - </w:t>
      </w:r>
      <w:r w:rsidRPr="00E5028D">
        <w:rPr>
          <w:rFonts w:ascii="Times New Roman" w:hAnsi="Times New Roman"/>
          <w:b/>
          <w:sz w:val="28"/>
          <w:szCs w:val="20"/>
        </w:rPr>
        <w:t xml:space="preserve">102 </w:t>
      </w:r>
      <w:proofErr w:type="spellStart"/>
      <w:r w:rsidRPr="00E5028D">
        <w:rPr>
          <w:rFonts w:ascii="Times New Roman" w:hAnsi="Times New Roman"/>
          <w:b/>
          <w:sz w:val="28"/>
          <w:szCs w:val="20"/>
        </w:rPr>
        <w:t>ед</w:t>
      </w:r>
      <w:proofErr w:type="spellEnd"/>
      <w:r w:rsidRPr="00E5028D">
        <w:rPr>
          <w:rFonts w:ascii="Times New Roman" w:hAnsi="Times New Roman"/>
          <w:b/>
          <w:sz w:val="28"/>
          <w:szCs w:val="20"/>
        </w:rPr>
        <w:t>/л</w:t>
      </w:r>
      <w:r w:rsidR="00396085">
        <w:rPr>
          <w:rFonts w:ascii="Times New Roman" w:hAnsi="Times New Roman"/>
          <w:sz w:val="28"/>
          <w:szCs w:val="20"/>
        </w:rPr>
        <w:t xml:space="preserve">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proofErr w:type="spellStart"/>
      <w:r w:rsidRPr="00E5028D">
        <w:rPr>
          <w:rFonts w:ascii="Times New Roman" w:hAnsi="Times New Roman"/>
          <w:sz w:val="28"/>
          <w:szCs w:val="20"/>
        </w:rPr>
        <w:t>Креатинин</w:t>
      </w:r>
      <w:proofErr w:type="spellEnd"/>
      <w:r w:rsidRPr="00E5028D">
        <w:rPr>
          <w:rFonts w:ascii="Times New Roman" w:hAnsi="Times New Roman"/>
          <w:sz w:val="28"/>
          <w:szCs w:val="20"/>
        </w:rPr>
        <w:t xml:space="preserve"> - </w:t>
      </w:r>
      <w:r w:rsidRPr="00E5028D">
        <w:rPr>
          <w:rFonts w:ascii="Times New Roman" w:hAnsi="Times New Roman"/>
          <w:b/>
          <w:sz w:val="28"/>
          <w:szCs w:val="20"/>
        </w:rPr>
        <w:t xml:space="preserve">0,074 </w:t>
      </w:r>
      <w:proofErr w:type="spellStart"/>
      <w:r w:rsidRPr="00E5028D">
        <w:rPr>
          <w:rFonts w:ascii="Times New Roman" w:hAnsi="Times New Roman"/>
          <w:b/>
          <w:sz w:val="28"/>
          <w:szCs w:val="20"/>
        </w:rPr>
        <w:t>ммоль</w:t>
      </w:r>
      <w:proofErr w:type="spellEnd"/>
      <w:r w:rsidRPr="00E5028D">
        <w:rPr>
          <w:rFonts w:ascii="Times New Roman" w:hAnsi="Times New Roman"/>
          <w:b/>
          <w:sz w:val="28"/>
          <w:szCs w:val="20"/>
        </w:rPr>
        <w:t>/л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Амилаза - </w:t>
      </w:r>
      <w:r w:rsidRPr="00E5028D">
        <w:rPr>
          <w:rFonts w:ascii="Times New Roman" w:hAnsi="Times New Roman"/>
          <w:b/>
          <w:sz w:val="28"/>
          <w:szCs w:val="20"/>
        </w:rPr>
        <w:t xml:space="preserve">7,7 </w:t>
      </w:r>
      <w:proofErr w:type="spellStart"/>
      <w:r w:rsidRPr="00E5028D">
        <w:rPr>
          <w:rFonts w:ascii="Times New Roman" w:hAnsi="Times New Roman"/>
          <w:b/>
          <w:sz w:val="28"/>
          <w:szCs w:val="20"/>
        </w:rPr>
        <w:t>ммоль</w:t>
      </w:r>
      <w:proofErr w:type="spellEnd"/>
      <w:r w:rsidRPr="00E5028D">
        <w:rPr>
          <w:rFonts w:ascii="Times New Roman" w:hAnsi="Times New Roman"/>
          <w:b/>
          <w:sz w:val="28"/>
          <w:szCs w:val="20"/>
        </w:rPr>
        <w:t>/л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Холестерин общий - </w:t>
      </w:r>
      <w:r w:rsidRPr="00E5028D">
        <w:rPr>
          <w:rFonts w:ascii="Times New Roman" w:hAnsi="Times New Roman"/>
          <w:b/>
          <w:sz w:val="28"/>
          <w:szCs w:val="20"/>
        </w:rPr>
        <w:t xml:space="preserve">6,4 </w:t>
      </w:r>
      <w:proofErr w:type="spellStart"/>
      <w:r w:rsidRPr="00E5028D">
        <w:rPr>
          <w:rFonts w:ascii="Times New Roman" w:hAnsi="Times New Roman"/>
          <w:b/>
          <w:sz w:val="28"/>
          <w:szCs w:val="20"/>
        </w:rPr>
        <w:t>ммоль</w:t>
      </w:r>
      <w:proofErr w:type="spellEnd"/>
      <w:r w:rsidRPr="00E5028D">
        <w:rPr>
          <w:rFonts w:ascii="Times New Roman" w:hAnsi="Times New Roman"/>
          <w:b/>
          <w:sz w:val="28"/>
          <w:szCs w:val="20"/>
        </w:rPr>
        <w:t>/л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Нейтральные жиры и ТГ - </w:t>
      </w:r>
      <w:r w:rsidRPr="00E5028D">
        <w:rPr>
          <w:rFonts w:ascii="Times New Roman" w:hAnsi="Times New Roman"/>
          <w:b/>
          <w:sz w:val="28"/>
          <w:szCs w:val="20"/>
        </w:rPr>
        <w:t xml:space="preserve">1,93 </w:t>
      </w:r>
      <w:proofErr w:type="spellStart"/>
      <w:r w:rsidRPr="00E5028D">
        <w:rPr>
          <w:rFonts w:ascii="Times New Roman" w:hAnsi="Times New Roman"/>
          <w:b/>
          <w:sz w:val="28"/>
          <w:szCs w:val="20"/>
        </w:rPr>
        <w:t>ммоль</w:t>
      </w:r>
      <w:proofErr w:type="spellEnd"/>
      <w:r w:rsidRPr="00E5028D">
        <w:rPr>
          <w:rFonts w:ascii="Times New Roman" w:hAnsi="Times New Roman"/>
          <w:b/>
          <w:sz w:val="28"/>
          <w:szCs w:val="20"/>
        </w:rPr>
        <w:t>/л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α-липопротеиды - </w:t>
      </w:r>
      <w:r w:rsidRPr="00E5028D">
        <w:rPr>
          <w:rFonts w:ascii="Times New Roman" w:hAnsi="Times New Roman"/>
          <w:b/>
          <w:sz w:val="28"/>
          <w:szCs w:val="20"/>
        </w:rPr>
        <w:t xml:space="preserve">0,99 </w:t>
      </w:r>
      <w:proofErr w:type="spellStart"/>
      <w:r w:rsidRPr="00E5028D">
        <w:rPr>
          <w:rFonts w:ascii="Times New Roman" w:hAnsi="Times New Roman"/>
          <w:b/>
          <w:sz w:val="28"/>
          <w:szCs w:val="20"/>
        </w:rPr>
        <w:t>ммоль</w:t>
      </w:r>
      <w:proofErr w:type="spellEnd"/>
      <w:r w:rsidRPr="00E5028D">
        <w:rPr>
          <w:rFonts w:ascii="Times New Roman" w:hAnsi="Times New Roman"/>
          <w:b/>
          <w:sz w:val="28"/>
          <w:szCs w:val="20"/>
        </w:rPr>
        <w:t>/л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β-липопротеиды - </w:t>
      </w:r>
      <w:r w:rsidRPr="00E5028D">
        <w:rPr>
          <w:rFonts w:ascii="Times New Roman" w:hAnsi="Times New Roman"/>
          <w:b/>
          <w:sz w:val="28"/>
          <w:szCs w:val="20"/>
        </w:rPr>
        <w:t xml:space="preserve">4,5 </w:t>
      </w:r>
      <w:proofErr w:type="spellStart"/>
      <w:r w:rsidRPr="00E5028D">
        <w:rPr>
          <w:rFonts w:ascii="Times New Roman" w:hAnsi="Times New Roman"/>
          <w:b/>
          <w:sz w:val="28"/>
          <w:szCs w:val="20"/>
        </w:rPr>
        <w:t>ммоль</w:t>
      </w:r>
      <w:proofErr w:type="spellEnd"/>
      <w:r w:rsidRPr="00E5028D">
        <w:rPr>
          <w:rFonts w:ascii="Times New Roman" w:hAnsi="Times New Roman"/>
          <w:b/>
          <w:sz w:val="28"/>
          <w:szCs w:val="20"/>
        </w:rPr>
        <w:t>/л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8"/>
          <w:szCs w:val="20"/>
        </w:rPr>
      </w:pPr>
      <w:r w:rsidRPr="00E5028D">
        <w:rPr>
          <w:rFonts w:ascii="Times New Roman" w:hAnsi="Times New Roman"/>
          <w:sz w:val="28"/>
          <w:szCs w:val="20"/>
        </w:rPr>
        <w:t xml:space="preserve">Коэффициент </w:t>
      </w:r>
      <w:proofErr w:type="spellStart"/>
      <w:r w:rsidRPr="00E5028D">
        <w:rPr>
          <w:rFonts w:ascii="Times New Roman" w:hAnsi="Times New Roman"/>
          <w:sz w:val="28"/>
          <w:szCs w:val="20"/>
        </w:rPr>
        <w:t>атерогенности</w:t>
      </w:r>
      <w:proofErr w:type="spellEnd"/>
      <w:r w:rsidRPr="00E5028D">
        <w:rPr>
          <w:rFonts w:ascii="Times New Roman" w:hAnsi="Times New Roman"/>
          <w:sz w:val="28"/>
          <w:szCs w:val="20"/>
        </w:rPr>
        <w:t xml:space="preserve"> - </w:t>
      </w:r>
      <w:r w:rsidRPr="00E5028D">
        <w:rPr>
          <w:rFonts w:ascii="Times New Roman" w:hAnsi="Times New Roman"/>
          <w:b/>
          <w:sz w:val="28"/>
          <w:szCs w:val="20"/>
        </w:rPr>
        <w:t>5,5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0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5028D">
        <w:rPr>
          <w:rFonts w:ascii="Times New Roman" w:hAnsi="Times New Roman"/>
          <w:b/>
          <w:sz w:val="28"/>
          <w:szCs w:val="28"/>
        </w:rPr>
        <w:t>Эхокардиографическое</w:t>
      </w:r>
      <w:proofErr w:type="spellEnd"/>
      <w:r w:rsidRPr="00E5028D">
        <w:rPr>
          <w:rFonts w:ascii="Times New Roman" w:hAnsi="Times New Roman"/>
          <w:b/>
          <w:sz w:val="28"/>
          <w:szCs w:val="28"/>
        </w:rPr>
        <w:t xml:space="preserve"> исследование</w:t>
      </w:r>
    </w:p>
    <w:p w:rsidR="00396085" w:rsidRDefault="00396085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Заключение: расширение правых и левых отделов сердца. Сократительная способность левого желудочка резко снижена. Недостаточность митрального клапана </w:t>
      </w:r>
      <w:r w:rsidRPr="00E5028D">
        <w:rPr>
          <w:rFonts w:ascii="Times New Roman" w:hAnsi="Times New Roman"/>
          <w:sz w:val="28"/>
          <w:szCs w:val="28"/>
          <w:lang w:val="en-US"/>
        </w:rPr>
        <w:t>II</w:t>
      </w:r>
      <w:r w:rsidRPr="00E5028D">
        <w:rPr>
          <w:rFonts w:ascii="Times New Roman" w:hAnsi="Times New Roman"/>
          <w:sz w:val="28"/>
          <w:szCs w:val="28"/>
        </w:rPr>
        <w:t xml:space="preserve"> степени. Нарушение диастолической функции левого желудочка. 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Дата исследования 30.08.2011</w:t>
      </w:r>
    </w:p>
    <w:p w:rsidR="00046F94" w:rsidRPr="00E5028D" w:rsidRDefault="00396085" w:rsidP="00E5028D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46F94" w:rsidRPr="00E5028D">
        <w:rPr>
          <w:rFonts w:ascii="Times New Roman" w:hAnsi="Times New Roman"/>
          <w:b/>
          <w:sz w:val="28"/>
          <w:szCs w:val="28"/>
        </w:rPr>
        <w:lastRenderedPageBreak/>
        <w:t>Дифференциальный диагноз</w:t>
      </w:r>
    </w:p>
    <w:p w:rsidR="00396085" w:rsidRDefault="00396085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Дифференциальный диагноз острого коронарного синдрома следует проводить со следующими распространёнными заболеваниями.</w:t>
      </w:r>
    </w:p>
    <w:p w:rsidR="00046F94" w:rsidRPr="00E5028D" w:rsidRDefault="00046F94" w:rsidP="00E5028D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pStyle w:val="ListParagraph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Дифференциальный диагноз стабильной стенокардии с инфарктом миокарда</w:t>
      </w:r>
    </w:p>
    <w:p w:rsidR="00396085" w:rsidRDefault="00396085" w:rsidP="00E5028D">
      <w:pPr>
        <w:pStyle w:val="ListParagraph"/>
        <w:widowControl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396085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ЭКГ и анализ специфических ферментов-маркёров в крови позволяет исключить диагноз острого инфаркта миокарда ввиду отсутствия признаков: на ЭКГ - подъём сегмента </w:t>
      </w:r>
      <w:r w:rsidRPr="00E5028D">
        <w:rPr>
          <w:rFonts w:ascii="Times New Roman" w:hAnsi="Times New Roman"/>
          <w:sz w:val="28"/>
          <w:szCs w:val="28"/>
          <w:lang w:val="en-US"/>
        </w:rPr>
        <w:t>ST</w:t>
      </w:r>
      <w:r w:rsidRPr="00E5028D">
        <w:rPr>
          <w:rFonts w:ascii="Times New Roman" w:hAnsi="Times New Roman"/>
          <w:sz w:val="28"/>
          <w:szCs w:val="28"/>
        </w:rPr>
        <w:t xml:space="preserve">, патологический зубец </w:t>
      </w:r>
      <w:r w:rsidRPr="00E5028D">
        <w:rPr>
          <w:rFonts w:ascii="Times New Roman" w:hAnsi="Times New Roman"/>
          <w:sz w:val="28"/>
          <w:szCs w:val="28"/>
          <w:lang w:val="en-US"/>
        </w:rPr>
        <w:t>Q</w:t>
      </w:r>
      <w:r w:rsidRPr="00E5028D">
        <w:rPr>
          <w:rFonts w:ascii="Times New Roman" w:hAnsi="Times New Roman"/>
          <w:sz w:val="28"/>
          <w:szCs w:val="28"/>
        </w:rPr>
        <w:t xml:space="preserve">; анализ ферментов-маркёров инфаркта миокарда выявил отсутствие повышения в крови пациента </w:t>
      </w:r>
      <w:proofErr w:type="spellStart"/>
      <w:r w:rsidRPr="00E5028D">
        <w:rPr>
          <w:rFonts w:ascii="Times New Roman" w:hAnsi="Times New Roman"/>
          <w:sz w:val="28"/>
          <w:szCs w:val="28"/>
        </w:rPr>
        <w:t>креатинфосфокиназзы</w:t>
      </w:r>
      <w:proofErr w:type="spellEnd"/>
      <w:r w:rsidRPr="00E5028D">
        <w:rPr>
          <w:rFonts w:ascii="Times New Roman" w:hAnsi="Times New Roman"/>
          <w:sz w:val="28"/>
          <w:szCs w:val="28"/>
        </w:rPr>
        <w:t>-</w:t>
      </w:r>
      <w:r w:rsidRPr="00E5028D">
        <w:rPr>
          <w:rFonts w:ascii="Times New Roman" w:hAnsi="Times New Roman"/>
          <w:sz w:val="28"/>
          <w:szCs w:val="28"/>
          <w:lang w:val="en-US"/>
        </w:rPr>
        <w:t>MB</w:t>
      </w:r>
      <w:r w:rsidRPr="00E5028D">
        <w:rPr>
          <w:rFonts w:ascii="Times New Roman" w:hAnsi="Times New Roman"/>
          <w:sz w:val="28"/>
          <w:szCs w:val="28"/>
        </w:rPr>
        <w:t xml:space="preserve">, миоглобина, </w:t>
      </w:r>
      <w:proofErr w:type="spellStart"/>
      <w:r w:rsidRPr="00E5028D">
        <w:rPr>
          <w:rFonts w:ascii="Times New Roman" w:hAnsi="Times New Roman"/>
          <w:sz w:val="28"/>
          <w:szCs w:val="28"/>
        </w:rPr>
        <w:t>тропонина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  <w:lang w:val="en-US"/>
        </w:rPr>
        <w:t>I</w:t>
      </w:r>
      <w:r w:rsidRPr="00E5028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5028D">
        <w:rPr>
          <w:rFonts w:ascii="Times New Roman" w:hAnsi="Times New Roman"/>
          <w:sz w:val="28"/>
          <w:szCs w:val="28"/>
        </w:rPr>
        <w:t>тропонина</w:t>
      </w:r>
      <w:proofErr w:type="spellEnd"/>
      <w:r w:rsidRPr="00E5028D">
        <w:rPr>
          <w:rFonts w:ascii="Times New Roman" w:hAnsi="Times New Roman"/>
          <w:sz w:val="28"/>
          <w:szCs w:val="28"/>
          <w:lang w:val="en-US"/>
        </w:rPr>
        <w:t>T</w:t>
      </w:r>
      <w:r w:rsidRPr="00E5028D">
        <w:rPr>
          <w:rFonts w:ascii="Times New Roman" w:hAnsi="Times New Roman"/>
          <w:sz w:val="28"/>
          <w:szCs w:val="28"/>
        </w:rPr>
        <w:t>.</w:t>
      </w:r>
    </w:p>
    <w:p w:rsidR="00046F94" w:rsidRPr="00E5028D" w:rsidRDefault="00046F94" w:rsidP="00E5028D">
      <w:pPr>
        <w:pStyle w:val="ListParagraph"/>
        <w:widowControl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pStyle w:val="ListParagraph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Дифференциальный диагноз стабильной стенокардии с прогрессирующей стенокардией</w:t>
      </w:r>
    </w:p>
    <w:p w:rsidR="00046F94" w:rsidRPr="00E5028D" w:rsidRDefault="00046F94" w:rsidP="00E5028D">
      <w:pPr>
        <w:pStyle w:val="ListParagraph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6F94" w:rsidRPr="00E5028D" w:rsidRDefault="00046F94" w:rsidP="00E5028D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ЭКГ при нестабильной стенокардии характеризуется изменениями конечной части желудочкового комплекса: депрессия сегмента </w:t>
      </w:r>
      <w:r w:rsidRPr="00E5028D">
        <w:rPr>
          <w:rFonts w:ascii="Times New Roman" w:hAnsi="Times New Roman"/>
          <w:sz w:val="28"/>
          <w:szCs w:val="28"/>
          <w:lang w:val="en-US"/>
        </w:rPr>
        <w:t>ST</w:t>
      </w:r>
      <w:r w:rsidRPr="00E5028D">
        <w:rPr>
          <w:rFonts w:ascii="Times New Roman" w:hAnsi="Times New Roman"/>
          <w:sz w:val="28"/>
          <w:szCs w:val="28"/>
        </w:rPr>
        <w:t xml:space="preserve"> обнаруживается у 30% пациентов, инверсия зубца </w:t>
      </w:r>
      <w:r w:rsidRPr="00E5028D">
        <w:rPr>
          <w:rFonts w:ascii="Times New Roman" w:hAnsi="Times New Roman"/>
          <w:sz w:val="28"/>
          <w:szCs w:val="28"/>
          <w:lang w:val="en-US"/>
        </w:rPr>
        <w:t>T</w:t>
      </w:r>
      <w:r w:rsidRPr="00E5028D">
        <w:rPr>
          <w:rFonts w:ascii="Times New Roman" w:hAnsi="Times New Roman"/>
          <w:sz w:val="28"/>
          <w:szCs w:val="28"/>
        </w:rPr>
        <w:t xml:space="preserve"> – у 20%, преходящий подъём сегмента </w:t>
      </w:r>
      <w:r w:rsidRPr="00E5028D">
        <w:rPr>
          <w:rFonts w:ascii="Times New Roman" w:hAnsi="Times New Roman"/>
          <w:sz w:val="28"/>
          <w:szCs w:val="28"/>
          <w:lang w:val="en-US"/>
        </w:rPr>
        <w:t>ST</w:t>
      </w:r>
      <w:r w:rsidRPr="00E5028D">
        <w:rPr>
          <w:rFonts w:ascii="Times New Roman" w:hAnsi="Times New Roman"/>
          <w:sz w:val="28"/>
          <w:szCs w:val="28"/>
        </w:rPr>
        <w:t xml:space="preserve"> – у 5% пациентов, чего не было выявлено у исследуемого пациента.</w:t>
      </w:r>
    </w:p>
    <w:p w:rsidR="00046F94" w:rsidRPr="00E5028D" w:rsidRDefault="00046F94" w:rsidP="00E5028D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pStyle w:val="ListParagraph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Дифференциальный диагноз стабильной стенокардии с заболеваниями лёгких (пневмоторакс, пневмония с вовлечением плевры, тромбоэмболия лёгочной артерии (ТЭЛА) с наличием инфаркта лёгкого и без</w:t>
      </w:r>
      <w:r w:rsidR="00396085">
        <w:rPr>
          <w:rFonts w:ascii="Times New Roman" w:hAnsi="Times New Roman"/>
          <w:b/>
          <w:sz w:val="28"/>
          <w:szCs w:val="28"/>
        </w:rPr>
        <w:t xml:space="preserve"> </w:t>
      </w:r>
      <w:r w:rsidRPr="00E5028D">
        <w:rPr>
          <w:rFonts w:ascii="Times New Roman" w:hAnsi="Times New Roman"/>
          <w:b/>
          <w:sz w:val="28"/>
          <w:szCs w:val="28"/>
        </w:rPr>
        <w:t>него, заболевания плевры)</w:t>
      </w:r>
    </w:p>
    <w:p w:rsidR="00396085" w:rsidRDefault="00396085" w:rsidP="00E5028D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На обзорной рентгенографии органов грудной полости в прямой и правой боковой проекции мягкие ткани грудной клетки, состояние скелета </w:t>
      </w:r>
      <w:r w:rsidRPr="00E5028D">
        <w:rPr>
          <w:rFonts w:ascii="Times New Roman" w:hAnsi="Times New Roman"/>
          <w:sz w:val="28"/>
          <w:szCs w:val="28"/>
        </w:rPr>
        <w:lastRenderedPageBreak/>
        <w:t>грудной клетки и плечевого пояса без патологий. В нижних отделах лёгких имеются застойные явления. Состояние легочного рисунка, корней легких, состояние органов средостения без патологий. Тень сердца нормальных размеров. Размеры средостения в пределах нормы. Отсутствие патологических изменений на обзорной рентгенограмме органов грудной полости исключает возможность пневмоторакса, пневмонии с вовлечением плевры, тромбоэмболии лёгочной артерии (ТЭЛА) с наличием инфаркта лёгкого и без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него, заболеваний плевры.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Для проведения дифференциального диагноза следует выполнить</w:t>
      </w:r>
      <w:r w:rsidRPr="00E5028D">
        <w:rPr>
          <w:rFonts w:ascii="Times New Roman" w:hAnsi="Times New Roman"/>
          <w:sz w:val="28"/>
          <w:szCs w:val="28"/>
        </w:rPr>
        <w:t>:</w:t>
      </w:r>
    </w:p>
    <w:p w:rsidR="00046F94" w:rsidRPr="00E5028D" w:rsidRDefault="00046F94" w:rsidP="00E5028D">
      <w:pPr>
        <w:pStyle w:val="ListParagraph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Электрокардиографическое исследование и </w:t>
      </w:r>
      <w:proofErr w:type="spellStart"/>
      <w:r w:rsidRPr="00E5028D">
        <w:rPr>
          <w:rFonts w:ascii="Times New Roman" w:hAnsi="Times New Roman"/>
          <w:sz w:val="28"/>
          <w:szCs w:val="28"/>
        </w:rPr>
        <w:t>определене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инфаркт-миокарда-специфичных ферментов крови (</w:t>
      </w:r>
      <w:r w:rsidRPr="00E5028D">
        <w:rPr>
          <w:rFonts w:ascii="Times New Roman" w:hAnsi="Times New Roman"/>
          <w:sz w:val="28"/>
          <w:szCs w:val="28"/>
          <w:lang w:val="en-US"/>
        </w:rPr>
        <w:t>MB</w:t>
      </w:r>
      <w:r w:rsidRPr="00E5028D">
        <w:rPr>
          <w:rFonts w:ascii="Times New Roman" w:hAnsi="Times New Roman"/>
          <w:sz w:val="28"/>
          <w:szCs w:val="28"/>
        </w:rPr>
        <w:t xml:space="preserve">-КФК, </w:t>
      </w:r>
      <w:proofErr w:type="spellStart"/>
      <w:r w:rsidRPr="00E5028D">
        <w:rPr>
          <w:rFonts w:ascii="Times New Roman" w:hAnsi="Times New Roman"/>
          <w:sz w:val="28"/>
          <w:szCs w:val="28"/>
        </w:rPr>
        <w:t>тропонины</w:t>
      </w:r>
      <w:proofErr w:type="spellEnd"/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  <w:lang w:val="en-US"/>
        </w:rPr>
        <w:t>T</w:t>
      </w:r>
      <w:r w:rsidRPr="00E5028D">
        <w:rPr>
          <w:rFonts w:ascii="Times New Roman" w:hAnsi="Times New Roman"/>
          <w:sz w:val="28"/>
          <w:szCs w:val="28"/>
        </w:rPr>
        <w:t xml:space="preserve"> и </w:t>
      </w:r>
      <w:r w:rsidRPr="00E5028D">
        <w:rPr>
          <w:rFonts w:ascii="Times New Roman" w:hAnsi="Times New Roman"/>
          <w:sz w:val="28"/>
          <w:szCs w:val="28"/>
          <w:lang w:val="en-US"/>
        </w:rPr>
        <w:t>I</w:t>
      </w:r>
      <w:r w:rsidRPr="00E5028D">
        <w:rPr>
          <w:rFonts w:ascii="Times New Roman" w:hAnsi="Times New Roman"/>
          <w:sz w:val="28"/>
          <w:szCs w:val="28"/>
        </w:rPr>
        <w:t>, миоглобин)</w:t>
      </w:r>
    </w:p>
    <w:p w:rsidR="00046F94" w:rsidRPr="00E5028D" w:rsidRDefault="00046F94" w:rsidP="00E5028D">
      <w:pPr>
        <w:pStyle w:val="ListParagraph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Эхокардиография позволит провести дифференциальный диагноз с органическими патологиями сердца</w:t>
      </w:r>
    </w:p>
    <w:p w:rsidR="00046F94" w:rsidRPr="00E5028D" w:rsidRDefault="00046F94" w:rsidP="00E5028D">
      <w:pPr>
        <w:pStyle w:val="ListParagraph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028D">
        <w:rPr>
          <w:rFonts w:ascii="Times New Roman" w:hAnsi="Times New Roman"/>
          <w:sz w:val="28"/>
          <w:szCs w:val="28"/>
        </w:rPr>
        <w:t>Фиброэзофогогастродуоденоскопия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позволит провести дифференциальный диагноз с заболеваниями ЖКТ</w:t>
      </w:r>
    </w:p>
    <w:p w:rsidR="00046F94" w:rsidRPr="00E5028D" w:rsidRDefault="00046F94" w:rsidP="00E5028D">
      <w:pPr>
        <w:pStyle w:val="ListParagraph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Обзорная рентгенография грудной клетки, </w:t>
      </w:r>
      <w:proofErr w:type="spellStart"/>
      <w:r w:rsidRPr="00E5028D">
        <w:rPr>
          <w:rFonts w:ascii="Times New Roman" w:hAnsi="Times New Roman"/>
          <w:sz w:val="28"/>
          <w:szCs w:val="28"/>
        </w:rPr>
        <w:t>рентгенкомпьютерная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томография органов грудной клетки позволит провести дифференциальный диагноз с заболеваниями лёгких.</w:t>
      </w:r>
    </w:p>
    <w:p w:rsidR="00396085" w:rsidRDefault="00396085" w:rsidP="00E5028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Обоснование клинического диагноза</w:t>
      </w:r>
    </w:p>
    <w:p w:rsidR="00396085" w:rsidRDefault="00396085" w:rsidP="00E5028D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Диагноз стабильной стенокардии может быть поставлен на основании жалоб, анамнеза, данных лабораторных и инструментальных методов исследования. Диагноз стенокардии позволяет поставить характерная симптоматика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колющей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 xml:space="preserve">боли за грудиной высокой интенсивности, приступы которой продолжаются около 7 минут. Инструментальные методы исследования: ЭКГ подтверждает диагноз. 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Гипертоническая болезнь у данного больного </w:t>
      </w:r>
      <w:r w:rsidRPr="00E5028D">
        <w:rPr>
          <w:rFonts w:ascii="Times New Roman" w:hAnsi="Times New Roman"/>
          <w:sz w:val="28"/>
          <w:szCs w:val="28"/>
          <w:lang w:val="en-US"/>
        </w:rPr>
        <w:t>II</w:t>
      </w:r>
      <w:r w:rsidRPr="00E5028D">
        <w:rPr>
          <w:rFonts w:ascii="Times New Roman" w:hAnsi="Times New Roman"/>
          <w:sz w:val="28"/>
          <w:szCs w:val="28"/>
        </w:rPr>
        <w:t xml:space="preserve"> класса, так как происходит подъём систолического артериального давления свыше </w:t>
      </w:r>
      <w:smartTag w:uri="urn:schemas-microsoft-com:office:smarttags" w:element="metricconverter">
        <w:smartTagPr>
          <w:attr w:name="ProductID" w:val="160 мм"/>
        </w:smartTagPr>
        <w:r w:rsidRPr="00E5028D">
          <w:rPr>
            <w:rFonts w:ascii="Times New Roman" w:hAnsi="Times New Roman"/>
            <w:sz w:val="28"/>
            <w:szCs w:val="28"/>
          </w:rPr>
          <w:t xml:space="preserve">160 </w:t>
        </w:r>
        <w:proofErr w:type="spellStart"/>
        <w:r w:rsidRPr="00E5028D">
          <w:rPr>
            <w:rFonts w:ascii="Times New Roman" w:hAnsi="Times New Roman"/>
            <w:sz w:val="28"/>
            <w:szCs w:val="28"/>
          </w:rPr>
          <w:lastRenderedPageBreak/>
          <w:t>мм</w:t>
        </w:r>
      </w:smartTag>
      <w:r w:rsidRPr="00E5028D">
        <w:rPr>
          <w:rFonts w:ascii="Times New Roman" w:hAnsi="Times New Roman"/>
          <w:sz w:val="28"/>
          <w:szCs w:val="28"/>
        </w:rPr>
        <w:t>.рт.ст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E5028D">
        <w:rPr>
          <w:rFonts w:ascii="Times New Roman" w:hAnsi="Times New Roman"/>
          <w:sz w:val="28"/>
          <w:szCs w:val="28"/>
        </w:rPr>
        <w:t>диастолическог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свыше </w:t>
      </w:r>
      <w:smartTag w:uri="urn:schemas-microsoft-com:office:smarttags" w:element="metricconverter">
        <w:smartTagPr>
          <w:attr w:name="ProductID" w:val="90 мм"/>
        </w:smartTagPr>
        <w:r w:rsidRPr="00E5028D">
          <w:rPr>
            <w:rFonts w:ascii="Times New Roman" w:hAnsi="Times New Roman"/>
            <w:sz w:val="28"/>
            <w:szCs w:val="28"/>
          </w:rPr>
          <w:t xml:space="preserve">90 </w:t>
        </w:r>
        <w:proofErr w:type="spellStart"/>
        <w:r w:rsidRPr="00E5028D">
          <w:rPr>
            <w:rFonts w:ascii="Times New Roman" w:hAnsi="Times New Roman"/>
            <w:sz w:val="28"/>
            <w:szCs w:val="28"/>
          </w:rPr>
          <w:t>мм</w:t>
        </w:r>
      </w:smartTag>
      <w:r w:rsidRPr="00E5028D">
        <w:rPr>
          <w:rFonts w:ascii="Times New Roman" w:hAnsi="Times New Roman"/>
          <w:sz w:val="28"/>
          <w:szCs w:val="28"/>
        </w:rPr>
        <w:t>.рт.ст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. Риск </w:t>
      </w:r>
      <w:r w:rsidRPr="00E5028D">
        <w:rPr>
          <w:rFonts w:ascii="Times New Roman" w:hAnsi="Times New Roman"/>
          <w:sz w:val="28"/>
          <w:szCs w:val="28"/>
          <w:lang w:val="en-US"/>
        </w:rPr>
        <w:t>IV</w:t>
      </w:r>
      <w:r w:rsidRPr="00E5028D">
        <w:rPr>
          <w:rFonts w:ascii="Times New Roman" w:hAnsi="Times New Roman"/>
          <w:sz w:val="28"/>
          <w:szCs w:val="28"/>
        </w:rPr>
        <w:t xml:space="preserve"> выставлен, так как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произошло развитие хронической сердечной недостаточности и присоединилась ИБС.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Хроническая сердечная недостаточность </w:t>
      </w:r>
      <w:r w:rsidRPr="00E5028D">
        <w:rPr>
          <w:rFonts w:ascii="Times New Roman" w:hAnsi="Times New Roman"/>
          <w:sz w:val="28"/>
          <w:szCs w:val="28"/>
          <w:lang w:val="en-US"/>
        </w:rPr>
        <w:t>II</w:t>
      </w:r>
      <w:r w:rsidRPr="00E5028D">
        <w:rPr>
          <w:rFonts w:ascii="Times New Roman" w:hAnsi="Times New Roman"/>
          <w:sz w:val="28"/>
          <w:szCs w:val="28"/>
        </w:rPr>
        <w:t xml:space="preserve"> б стадии поставлена, потому, что имеются невыраженные нарушения гемодинамики, характеризующиеся застоем в малом кругу кровообращения, проявляющимися типичной одышкой при умеренной физической нагрузке, быстрой утомляемостью, отёками нижних конечностей. </w:t>
      </w:r>
      <w:r w:rsidRPr="00E5028D">
        <w:rPr>
          <w:rFonts w:ascii="Times New Roman" w:hAnsi="Times New Roman"/>
          <w:sz w:val="28"/>
          <w:szCs w:val="28"/>
          <w:lang w:val="en-US"/>
        </w:rPr>
        <w:t>IV</w:t>
      </w:r>
      <w:r w:rsidRPr="00E5028D">
        <w:rPr>
          <w:rFonts w:ascii="Times New Roman" w:hAnsi="Times New Roman"/>
          <w:sz w:val="28"/>
          <w:szCs w:val="28"/>
        </w:rPr>
        <w:t xml:space="preserve"> функциональный класс, потому что на момент госпитализации имелось значительное ограничение физической активности. В покое самочувствие хорошее. Небольшая физическая нагрузка приводит к усталости, сердцебиению, одышке.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Формулировка клинического диагноза</w:t>
      </w:r>
    </w:p>
    <w:p w:rsidR="00396085" w:rsidRDefault="00396085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5028D">
        <w:rPr>
          <w:rFonts w:ascii="Times New Roman" w:hAnsi="Times New Roman"/>
          <w:sz w:val="28"/>
          <w:szCs w:val="28"/>
          <w:u w:val="single"/>
        </w:rPr>
        <w:t>Клинический диагноз: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  <w:u w:val="single"/>
        </w:rPr>
        <w:t>Основной диагноз</w:t>
      </w:r>
      <w:r w:rsidRPr="00E5028D">
        <w:rPr>
          <w:rFonts w:ascii="Times New Roman" w:hAnsi="Times New Roman"/>
          <w:sz w:val="28"/>
          <w:szCs w:val="28"/>
        </w:rPr>
        <w:t>: ИБС – стабильная стенокардия.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  <w:u w:val="single"/>
        </w:rPr>
        <w:t>Осложнения основного диагноза</w:t>
      </w:r>
      <w:r w:rsidRPr="00E5028D">
        <w:rPr>
          <w:rFonts w:ascii="Times New Roman" w:hAnsi="Times New Roman"/>
          <w:sz w:val="28"/>
          <w:szCs w:val="28"/>
        </w:rPr>
        <w:t xml:space="preserve">: Хроническая сердечная недостаточность стадия </w:t>
      </w:r>
      <w:r w:rsidRPr="00E5028D">
        <w:rPr>
          <w:rFonts w:ascii="Times New Roman" w:hAnsi="Times New Roman"/>
          <w:sz w:val="28"/>
          <w:szCs w:val="28"/>
          <w:lang w:val="en-US"/>
        </w:rPr>
        <w:t>II</w:t>
      </w:r>
      <w:r w:rsidRPr="00E5028D">
        <w:rPr>
          <w:rFonts w:ascii="Times New Roman" w:hAnsi="Times New Roman"/>
          <w:sz w:val="28"/>
          <w:szCs w:val="28"/>
        </w:rPr>
        <w:t xml:space="preserve">б, функциональный класс </w:t>
      </w:r>
      <w:r w:rsidRPr="00E5028D">
        <w:rPr>
          <w:rFonts w:ascii="Times New Roman" w:hAnsi="Times New Roman"/>
          <w:sz w:val="28"/>
          <w:szCs w:val="28"/>
          <w:lang w:val="en-US"/>
        </w:rPr>
        <w:t>IV</w:t>
      </w:r>
      <w:r w:rsidRPr="00E5028D">
        <w:rPr>
          <w:rFonts w:ascii="Times New Roman" w:hAnsi="Times New Roman"/>
          <w:sz w:val="28"/>
          <w:szCs w:val="28"/>
        </w:rPr>
        <w:t>, с приступами сердечной астмы.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  <w:u w:val="single"/>
        </w:rPr>
        <w:t>Фоновые заболевания</w:t>
      </w:r>
      <w:r w:rsidRPr="00E5028D">
        <w:rPr>
          <w:rFonts w:ascii="Times New Roman" w:hAnsi="Times New Roman"/>
          <w:sz w:val="28"/>
          <w:szCs w:val="28"/>
        </w:rPr>
        <w:t>: Гипертоническая болезнь II степень.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u w:val="single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План лечения и его обоснование</w:t>
      </w:r>
    </w:p>
    <w:p w:rsidR="00396085" w:rsidRDefault="00396085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Основными направления в лечении стабильной стенокардии являются: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Купирование болевого синдрома, Снижение потребности миокарда в кислороде, </w:t>
      </w:r>
      <w:proofErr w:type="spellStart"/>
      <w:r w:rsidRPr="00E5028D">
        <w:rPr>
          <w:rFonts w:ascii="Times New Roman" w:hAnsi="Times New Roman"/>
          <w:sz w:val="28"/>
          <w:szCs w:val="28"/>
        </w:rPr>
        <w:t>антиагрегантная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5028D">
        <w:rPr>
          <w:rFonts w:ascii="Times New Roman" w:hAnsi="Times New Roman"/>
          <w:sz w:val="28"/>
          <w:szCs w:val="28"/>
        </w:rPr>
        <w:t>антикоагулянтаня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терапия.</w:t>
      </w:r>
    </w:p>
    <w:p w:rsidR="00046F94" w:rsidRPr="00E5028D" w:rsidRDefault="00046F94" w:rsidP="00E5028D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Нитраты – при нестабильной стенокардии используются для купирования болевого синдрома. Это достигается в/в введением раствора нитроглицерина в дозе 5-10 мкг/ мин с увеличением каждые 15 мин на 5-10 </w:t>
      </w:r>
      <w:r w:rsidRPr="00E5028D">
        <w:rPr>
          <w:rFonts w:ascii="Times New Roman" w:hAnsi="Times New Roman"/>
          <w:sz w:val="28"/>
          <w:szCs w:val="28"/>
        </w:rPr>
        <w:lastRenderedPageBreak/>
        <w:t>мкг/мин (до 200 мкг/мин) до исчезновения боли или появления побочного эффекта в виде артериальной гипотензии.</w:t>
      </w:r>
    </w:p>
    <w:p w:rsidR="00046F94" w:rsidRPr="00E5028D" w:rsidRDefault="00046F94" w:rsidP="00E5028D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Пероральные нитраты пролонгированного действия (</w:t>
      </w:r>
      <w:r w:rsidRPr="00E5028D">
        <w:rPr>
          <w:rFonts w:ascii="Times New Roman" w:hAnsi="Times New Roman"/>
          <w:sz w:val="28"/>
          <w:szCs w:val="28"/>
          <w:lang w:val="en-US"/>
        </w:rPr>
        <w:t>Tab</w:t>
      </w:r>
      <w:r w:rsidRPr="00E5028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5028D">
        <w:rPr>
          <w:rFonts w:ascii="Times New Roman" w:hAnsi="Times New Roman"/>
          <w:sz w:val="28"/>
          <w:szCs w:val="28"/>
          <w:lang w:val="en-US"/>
        </w:rPr>
        <w:t>Isosorbidi</w:t>
      </w:r>
      <w:proofErr w:type="spellEnd"/>
      <w:r w:rsidRPr="00E5028D">
        <w:rPr>
          <w:rFonts w:ascii="Times New Roman" w:hAnsi="Times New Roman"/>
          <w:sz w:val="28"/>
          <w:szCs w:val="28"/>
        </w:rPr>
        <w:t>) – для улучшения кровоснабжения миокарда. Расширение периферических вен уменьшает пред- и пост-нагрузку на сердце</w:t>
      </w:r>
    </w:p>
    <w:p w:rsidR="00046F94" w:rsidRPr="00E5028D" w:rsidRDefault="00046F94" w:rsidP="00E5028D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Бета-адреноблокаторы - уменьшают потребность миокарда в кислороде. </w:t>
      </w:r>
    </w:p>
    <w:p w:rsidR="00396085" w:rsidRDefault="00046F94" w:rsidP="00E5028D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028D">
        <w:rPr>
          <w:rFonts w:ascii="Times New Roman" w:hAnsi="Times New Roman"/>
          <w:sz w:val="28"/>
          <w:szCs w:val="28"/>
        </w:rPr>
        <w:t>Антиагрегантная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5028D">
        <w:rPr>
          <w:rFonts w:ascii="Times New Roman" w:hAnsi="Times New Roman"/>
          <w:sz w:val="28"/>
          <w:szCs w:val="28"/>
        </w:rPr>
        <w:t>антикоагулянтная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терапия (</w:t>
      </w:r>
      <w:r w:rsidRPr="00E5028D">
        <w:rPr>
          <w:rFonts w:ascii="Times New Roman" w:hAnsi="Times New Roman"/>
          <w:sz w:val="28"/>
          <w:szCs w:val="28"/>
          <w:lang w:val="en-US"/>
        </w:rPr>
        <w:t>Sol</w:t>
      </w:r>
      <w:r w:rsidRPr="00E5028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5028D">
        <w:rPr>
          <w:rFonts w:ascii="Times New Roman" w:hAnsi="Times New Roman"/>
          <w:sz w:val="28"/>
          <w:szCs w:val="28"/>
          <w:lang w:val="en-US"/>
        </w:rPr>
        <w:t>Heparini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5000 ЕД подкожно и </w:t>
      </w:r>
      <w:r w:rsidRPr="00E5028D">
        <w:rPr>
          <w:rFonts w:ascii="Times New Roman" w:hAnsi="Times New Roman"/>
          <w:sz w:val="28"/>
          <w:szCs w:val="28"/>
          <w:lang w:val="en-US"/>
        </w:rPr>
        <w:t>Tab</w:t>
      </w:r>
      <w:r w:rsidRPr="00E5028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5028D">
        <w:rPr>
          <w:rFonts w:ascii="Times New Roman" w:hAnsi="Times New Roman"/>
          <w:sz w:val="28"/>
          <w:szCs w:val="28"/>
          <w:lang w:val="en-US"/>
        </w:rPr>
        <w:t>Aspirini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250 </w:t>
      </w:r>
      <w:r w:rsidRPr="00E5028D">
        <w:rPr>
          <w:rFonts w:ascii="Times New Roman" w:hAnsi="Times New Roman"/>
          <w:sz w:val="28"/>
          <w:szCs w:val="28"/>
          <w:lang w:val="en-US"/>
        </w:rPr>
        <w:t>mg</w:t>
      </w:r>
      <w:r w:rsidRPr="00E5028D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  <w:lang w:val="en-US"/>
        </w:rPr>
        <w:t>per</w:t>
      </w:r>
      <w:r w:rsidRPr="00E502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28D">
        <w:rPr>
          <w:rFonts w:ascii="Times New Roman" w:hAnsi="Times New Roman"/>
          <w:sz w:val="28"/>
          <w:szCs w:val="28"/>
          <w:lang w:val="en-US"/>
        </w:rPr>
        <w:t>os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) – показаны при нестабильной стенокардии в связи с активацией тромбоцитов.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Обоснование: ацетилсалициловая кислота необратимо блокирует агрегацию тромбоцитов, что в корне предотвращает механизм свёртывания крови. При нестабильной стенокардии в кровеносной системе коронарных артерий происходят множественные разрывы фиброзных капсул атеросклеротических бляшек, что приводит к появлению многочисленных участков сосудисто-</w:t>
      </w:r>
      <w:proofErr w:type="spellStart"/>
      <w:r w:rsidRPr="00E5028D">
        <w:rPr>
          <w:rFonts w:ascii="Times New Roman" w:hAnsi="Times New Roman"/>
          <w:sz w:val="28"/>
          <w:szCs w:val="28"/>
        </w:rPr>
        <w:t>тромбоцитарных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конфликтов. </w:t>
      </w:r>
    </w:p>
    <w:p w:rsidR="00046F94" w:rsidRPr="00E5028D" w:rsidRDefault="00046F94" w:rsidP="00E5028D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Это, в свою очередь, является причиной запуска патологического свёртывания крови и образования сгустка внутри коронарной артерии, что приводит к закупорке её просвета и, как следствие, ишемии миокарда, который </w:t>
      </w:r>
      <w:proofErr w:type="spellStart"/>
      <w:r w:rsidRPr="00E5028D">
        <w:rPr>
          <w:rFonts w:ascii="Times New Roman" w:hAnsi="Times New Roman"/>
          <w:sz w:val="28"/>
          <w:szCs w:val="28"/>
        </w:rPr>
        <w:t>кровоснабжается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этой артерией.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 xml:space="preserve">Гепарин – уменьшает свёртываемость крови </w:t>
      </w:r>
      <w:proofErr w:type="spellStart"/>
      <w:r w:rsidRPr="00E5028D">
        <w:rPr>
          <w:rFonts w:ascii="Times New Roman" w:hAnsi="Times New Roman"/>
          <w:sz w:val="28"/>
          <w:szCs w:val="28"/>
        </w:rPr>
        <w:t>засчёт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28D">
        <w:rPr>
          <w:rFonts w:ascii="Times New Roman" w:hAnsi="Times New Roman"/>
          <w:sz w:val="28"/>
          <w:szCs w:val="28"/>
        </w:rPr>
        <w:t>инактивации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факторов свёртывания крови, что предотвращает образование кровяного сгустка.</w:t>
      </w:r>
    </w:p>
    <w:p w:rsidR="00046F94" w:rsidRPr="00E5028D" w:rsidRDefault="00046F94" w:rsidP="00E5028D">
      <w:pPr>
        <w:pStyle w:val="ListParagraph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Лечение сопутствующих заболеваний: гипертоническая болезнь – назначение ингибиторов АПФ (</w:t>
      </w:r>
      <w:proofErr w:type="spellStart"/>
      <w:r w:rsidRPr="00E5028D">
        <w:rPr>
          <w:rFonts w:ascii="Times New Roman" w:hAnsi="Times New Roman"/>
          <w:sz w:val="28"/>
          <w:szCs w:val="28"/>
        </w:rPr>
        <w:t>Эналаприла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). Ингибиторы АПФ блокируют превращение </w:t>
      </w:r>
      <w:proofErr w:type="spellStart"/>
      <w:r w:rsidRPr="00E5028D">
        <w:rPr>
          <w:rFonts w:ascii="Times New Roman" w:hAnsi="Times New Roman"/>
          <w:sz w:val="28"/>
          <w:szCs w:val="28"/>
        </w:rPr>
        <w:t>ангиотензина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  <w:lang w:val="en-US"/>
        </w:rPr>
        <w:t>I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5028D">
        <w:rPr>
          <w:rFonts w:ascii="Times New Roman" w:hAnsi="Times New Roman"/>
          <w:sz w:val="28"/>
          <w:szCs w:val="28"/>
        </w:rPr>
        <w:t>ангиотензин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  <w:lang w:val="en-US"/>
        </w:rPr>
        <w:t>II</w:t>
      </w:r>
      <w:r w:rsidRPr="00E5028D">
        <w:rPr>
          <w:rFonts w:ascii="Times New Roman" w:hAnsi="Times New Roman"/>
          <w:sz w:val="28"/>
          <w:szCs w:val="28"/>
        </w:rPr>
        <w:t xml:space="preserve">, что приводит к ослаблению его сосудосуживающего действия, угнетению секреции альдостерона, торможению активации </w:t>
      </w:r>
      <w:proofErr w:type="spellStart"/>
      <w:r w:rsidRPr="00E5028D">
        <w:rPr>
          <w:rFonts w:ascii="Times New Roman" w:hAnsi="Times New Roman"/>
          <w:sz w:val="28"/>
          <w:szCs w:val="28"/>
        </w:rPr>
        <w:t>брадикинина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028D">
        <w:rPr>
          <w:rFonts w:ascii="Times New Roman" w:hAnsi="Times New Roman"/>
          <w:sz w:val="28"/>
          <w:szCs w:val="28"/>
        </w:rPr>
        <w:t>вазодилатирующих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простагландинов. В результате происходит уменьшение тонуса сосудов, главным образом, артериол, снижение АД, ОПСС (и, соответственно, уменьшению </w:t>
      </w:r>
      <w:proofErr w:type="spellStart"/>
      <w:r w:rsidRPr="00E5028D">
        <w:rPr>
          <w:rFonts w:ascii="Times New Roman" w:hAnsi="Times New Roman"/>
          <w:sz w:val="28"/>
          <w:szCs w:val="28"/>
        </w:rPr>
        <w:t>постнагрузки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, что приводит к увеличению сердечного выброса, повышению </w:t>
      </w:r>
      <w:r w:rsidRPr="00E5028D">
        <w:rPr>
          <w:rFonts w:ascii="Times New Roman" w:hAnsi="Times New Roman"/>
          <w:sz w:val="28"/>
          <w:szCs w:val="28"/>
        </w:rPr>
        <w:lastRenderedPageBreak/>
        <w:t>выделения ионов натрия и задержке ионов калия).</w:t>
      </w:r>
    </w:p>
    <w:p w:rsidR="00046F94" w:rsidRPr="00E5028D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Дневник больного 01.09.2011</w:t>
      </w:r>
    </w:p>
    <w:p w:rsidR="00396085" w:rsidRDefault="00396085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Жалобы на одышку в покое. Жалобы на колющие боли в области сердца.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Общее состояние удовлетворительное. Сознание ясное.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Инструментальные исследования: Выполнена </w:t>
      </w:r>
      <w:proofErr w:type="spellStart"/>
      <w:r w:rsidRPr="00E5028D">
        <w:rPr>
          <w:rFonts w:ascii="Times New Roman" w:hAnsi="Times New Roman"/>
          <w:sz w:val="28"/>
          <w:szCs w:val="28"/>
        </w:rPr>
        <w:t>ЭХОкардиография</w:t>
      </w:r>
      <w:proofErr w:type="spellEnd"/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АД 110/70 </w:t>
      </w:r>
      <w:proofErr w:type="spellStart"/>
      <w:r w:rsidRPr="00E5028D">
        <w:rPr>
          <w:rFonts w:ascii="Times New Roman" w:hAnsi="Times New Roman"/>
          <w:sz w:val="28"/>
          <w:szCs w:val="28"/>
        </w:rPr>
        <w:t>мм.рт.ст</w:t>
      </w:r>
      <w:proofErr w:type="spellEnd"/>
      <w:r w:rsidRPr="00E5028D">
        <w:rPr>
          <w:rFonts w:ascii="Times New Roman" w:hAnsi="Times New Roman"/>
          <w:sz w:val="28"/>
          <w:szCs w:val="28"/>
        </w:rPr>
        <w:t>,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Пульс равен 82 удара в минуту, ЧСС равно 82 сокращений в минуту, 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ЧДД равно 23 в мин.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Температура утром 36,5С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Температура вечером 36,7С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b/>
          <w:sz w:val="28"/>
          <w:szCs w:val="32"/>
          <w:u w:val="single"/>
        </w:rPr>
      </w:pP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Дневник больного 03.09.2011</w:t>
      </w:r>
    </w:p>
    <w:p w:rsidR="00396085" w:rsidRDefault="00396085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Жалобы на выраженную одышку в покое, чувство нехватки воздуха, появился сухой кашель.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Общее состояние удовлетворительное. Сознание ясное.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Температура утром 36,6С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Температура вечером 36,7С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АД 110/70 </w:t>
      </w:r>
      <w:proofErr w:type="spellStart"/>
      <w:r w:rsidRPr="00E5028D">
        <w:rPr>
          <w:rFonts w:ascii="Times New Roman" w:hAnsi="Times New Roman"/>
          <w:sz w:val="28"/>
          <w:szCs w:val="28"/>
        </w:rPr>
        <w:t>мм.рт.ст</w:t>
      </w:r>
      <w:proofErr w:type="spellEnd"/>
      <w:r w:rsidRPr="00E5028D">
        <w:rPr>
          <w:rFonts w:ascii="Times New Roman" w:hAnsi="Times New Roman"/>
          <w:sz w:val="28"/>
          <w:szCs w:val="28"/>
        </w:rPr>
        <w:t>,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Пульс равен 79 удара в минуту, ЧСС равно 79 сокращений в минуту, 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ЧДД равно 24 в мин.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Дневник больного 05.09.2011</w:t>
      </w:r>
    </w:p>
    <w:p w:rsidR="00396085" w:rsidRDefault="00396085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Отмечает уменьшение одышки, отеков ног, чувства нехватки воздуха.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Общее состояние удовлетворительное. Сознание ясное.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АД 120/75 </w:t>
      </w:r>
      <w:proofErr w:type="spellStart"/>
      <w:r w:rsidRPr="00E5028D">
        <w:rPr>
          <w:rFonts w:ascii="Times New Roman" w:hAnsi="Times New Roman"/>
          <w:sz w:val="28"/>
          <w:szCs w:val="28"/>
        </w:rPr>
        <w:t>мм.рт.ст</w:t>
      </w:r>
      <w:proofErr w:type="spellEnd"/>
      <w:r w:rsidRPr="00E5028D">
        <w:rPr>
          <w:rFonts w:ascii="Times New Roman" w:hAnsi="Times New Roman"/>
          <w:sz w:val="28"/>
          <w:szCs w:val="28"/>
        </w:rPr>
        <w:t>,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Пульс равен 72 удара в минуту, ЧСС равно 72 сокращений в минуту, 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lastRenderedPageBreak/>
        <w:t>ЧДД равно 22 в мин.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Температура утром 36,4С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Температура вечером 36,5С</w:t>
      </w:r>
    </w:p>
    <w:p w:rsidR="00046F94" w:rsidRPr="0069014F" w:rsidRDefault="00046F94" w:rsidP="00E5028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046F94" w:rsidRPr="00E5028D" w:rsidRDefault="00046F94" w:rsidP="00E5028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028D">
        <w:rPr>
          <w:rFonts w:ascii="Times New Roman" w:hAnsi="Times New Roman"/>
          <w:b/>
          <w:sz w:val="28"/>
          <w:szCs w:val="28"/>
        </w:rPr>
        <w:t>Эпикриз</w:t>
      </w:r>
    </w:p>
    <w:p w:rsidR="00396085" w:rsidRPr="007D1B54" w:rsidRDefault="00396085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6F94" w:rsidRPr="007D1B54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1. ФИО больной: </w:t>
      </w:r>
      <w:r w:rsidR="00D01F2F" w:rsidRPr="007D1B54">
        <w:rPr>
          <w:rFonts w:ascii="Times New Roman" w:hAnsi="Times New Roman"/>
          <w:sz w:val="28"/>
          <w:szCs w:val="28"/>
        </w:rPr>
        <w:t>____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2. Возраст: 75 лет (20.07.1936 г.р.)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3. Место работы, профессия: пенсионер</w:t>
      </w:r>
    </w:p>
    <w:p w:rsidR="00046F94" w:rsidRPr="00E5028D" w:rsidRDefault="00046F94" w:rsidP="00E5028D">
      <w:pPr>
        <w:pStyle w:val="NoSpacing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4. Время нахождения в стационаре: с 28.08.2011 по 07.09.2011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5. Жалобы при поступлении основные: На колющую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боль за грудиной, которая продолжается около 7 минут. Приступ боли облегчается при приеме нитроглицерина. Приступ боли в сердце сопровождался чувством крайней слабости. Во время приступа выполнение даже умеренной физической нагрузки вызывает одышку.</w:t>
      </w:r>
    </w:p>
    <w:p w:rsidR="00046F94" w:rsidRPr="00E5028D" w:rsidRDefault="00D01F2F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Заболел</w:t>
      </w:r>
      <w:r w:rsidR="00046F94" w:rsidRPr="00E5028D">
        <w:rPr>
          <w:rFonts w:ascii="Times New Roman" w:hAnsi="Times New Roman"/>
          <w:sz w:val="28"/>
          <w:szCs w:val="28"/>
        </w:rPr>
        <w:t xml:space="preserve"> остро. В анамнезе: гипертоническая болезнь.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7.Данные </w:t>
      </w:r>
      <w:proofErr w:type="spellStart"/>
      <w:r w:rsidRPr="00E5028D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обследования, подтверждающие диагноз: Одышка (ЧДД = 28 в минуту) в покое. В нижних отделах лёгких выслушиваются мелкопузырчатые хрипы. </w:t>
      </w:r>
      <w:proofErr w:type="spellStart"/>
      <w:r w:rsidRPr="00E5028D">
        <w:rPr>
          <w:rFonts w:ascii="Times New Roman" w:hAnsi="Times New Roman"/>
          <w:sz w:val="28"/>
          <w:szCs w:val="28"/>
        </w:rPr>
        <w:t>Быстаря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утомляемость при выполнении умеренной физической нагрузки.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8. данные лабораторных и инструментальных методов исследования (отклонения, подтверждающие патологию)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5028D">
        <w:rPr>
          <w:rFonts w:ascii="Times New Roman" w:hAnsi="Times New Roman"/>
          <w:sz w:val="28"/>
          <w:szCs w:val="28"/>
        </w:rPr>
        <w:t xml:space="preserve">9. Заболевания, диагностика с которыми затруднена: инфарктом миокарда без зубца </w:t>
      </w:r>
      <w:r w:rsidRPr="00E5028D">
        <w:rPr>
          <w:rFonts w:ascii="Times New Roman" w:hAnsi="Times New Roman"/>
          <w:sz w:val="28"/>
          <w:szCs w:val="28"/>
          <w:lang w:val="en-US"/>
        </w:rPr>
        <w:t>Q</w:t>
      </w:r>
      <w:r w:rsidRPr="00E5028D">
        <w:rPr>
          <w:rFonts w:ascii="Times New Roman" w:hAnsi="Times New Roman"/>
          <w:sz w:val="28"/>
          <w:szCs w:val="28"/>
        </w:rPr>
        <w:t>, заболеваниями лёгких (пневмоторакс, пневмония с вовлечением плевры, тромбоэмболия лёгочной артерии (ТЭЛА) с наличием инфаркта лёгкого и без</w:t>
      </w:r>
      <w:r w:rsidR="00396085">
        <w:rPr>
          <w:rFonts w:ascii="Times New Roman" w:hAnsi="Times New Roman"/>
          <w:sz w:val="28"/>
          <w:szCs w:val="28"/>
        </w:rPr>
        <w:t xml:space="preserve"> </w:t>
      </w:r>
      <w:r w:rsidRPr="00E5028D">
        <w:rPr>
          <w:rFonts w:ascii="Times New Roman" w:hAnsi="Times New Roman"/>
          <w:sz w:val="28"/>
          <w:szCs w:val="28"/>
        </w:rPr>
        <w:t>него, заболевания плевры), стеноз у</w:t>
      </w:r>
      <w:r w:rsidRPr="00E5028D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E5028D">
        <w:rPr>
          <w:rFonts w:ascii="Times New Roman" w:hAnsi="Times New Roman"/>
          <w:sz w:val="28"/>
          <w:szCs w:val="28"/>
        </w:rPr>
        <w:t>тья</w:t>
      </w:r>
      <w:proofErr w:type="spellEnd"/>
      <w:r w:rsidRPr="00E5028D">
        <w:rPr>
          <w:rFonts w:ascii="Times New Roman" w:hAnsi="Times New Roman"/>
          <w:sz w:val="28"/>
          <w:szCs w:val="28"/>
        </w:rPr>
        <w:t xml:space="preserve"> аорты или недостаточность аортального клапана. </w:t>
      </w:r>
      <w:r w:rsidRPr="00E5028D">
        <w:rPr>
          <w:rFonts w:ascii="Times New Roman" w:hAnsi="Times New Roman"/>
          <w:sz w:val="28"/>
          <w:szCs w:val="28"/>
          <w:u w:val="single"/>
        </w:rPr>
        <w:t>С этими заболеваниями проведена дифференциальная диагностика.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5028D">
        <w:rPr>
          <w:rFonts w:ascii="Times New Roman" w:hAnsi="Times New Roman"/>
          <w:sz w:val="28"/>
          <w:szCs w:val="28"/>
        </w:rPr>
        <w:t xml:space="preserve">10. </w:t>
      </w:r>
      <w:r w:rsidRPr="00E5028D">
        <w:rPr>
          <w:rFonts w:ascii="Times New Roman" w:hAnsi="Times New Roman"/>
          <w:sz w:val="28"/>
          <w:szCs w:val="28"/>
          <w:u w:val="single"/>
        </w:rPr>
        <w:t>Клинический диагноз: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  <w:u w:val="single"/>
        </w:rPr>
        <w:t>Основной диагноз</w:t>
      </w:r>
      <w:r w:rsidRPr="00E5028D">
        <w:rPr>
          <w:rFonts w:ascii="Times New Roman" w:hAnsi="Times New Roman"/>
          <w:sz w:val="28"/>
          <w:szCs w:val="28"/>
        </w:rPr>
        <w:t>: ИБС – стабильная стенокардия.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  <w:u w:val="single"/>
        </w:rPr>
        <w:lastRenderedPageBreak/>
        <w:t>Осложнения основного диагноза</w:t>
      </w:r>
      <w:r w:rsidRPr="00E5028D">
        <w:rPr>
          <w:rFonts w:ascii="Times New Roman" w:hAnsi="Times New Roman"/>
          <w:sz w:val="28"/>
          <w:szCs w:val="28"/>
        </w:rPr>
        <w:t xml:space="preserve">: Хроническая сердечная недостаточность стадия </w:t>
      </w:r>
      <w:r w:rsidRPr="00E5028D">
        <w:rPr>
          <w:rFonts w:ascii="Times New Roman" w:hAnsi="Times New Roman"/>
          <w:sz w:val="28"/>
          <w:szCs w:val="28"/>
          <w:lang w:val="en-US"/>
        </w:rPr>
        <w:t>II</w:t>
      </w:r>
      <w:r w:rsidRPr="00E5028D">
        <w:rPr>
          <w:rFonts w:ascii="Times New Roman" w:hAnsi="Times New Roman"/>
          <w:sz w:val="28"/>
          <w:szCs w:val="28"/>
        </w:rPr>
        <w:t xml:space="preserve">б, функциональный класс </w:t>
      </w:r>
      <w:r w:rsidRPr="00E5028D">
        <w:rPr>
          <w:rFonts w:ascii="Times New Roman" w:hAnsi="Times New Roman"/>
          <w:sz w:val="28"/>
          <w:szCs w:val="28"/>
          <w:lang w:val="en-US"/>
        </w:rPr>
        <w:t>IV</w:t>
      </w:r>
      <w:r w:rsidRPr="00E5028D">
        <w:rPr>
          <w:rFonts w:ascii="Times New Roman" w:hAnsi="Times New Roman"/>
          <w:sz w:val="28"/>
          <w:szCs w:val="28"/>
        </w:rPr>
        <w:t>.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  <w:u w:val="single"/>
        </w:rPr>
        <w:t>Фоновые заболевания</w:t>
      </w:r>
      <w:r w:rsidRPr="00E5028D">
        <w:rPr>
          <w:rFonts w:ascii="Times New Roman" w:hAnsi="Times New Roman"/>
          <w:sz w:val="28"/>
          <w:szCs w:val="28"/>
        </w:rPr>
        <w:t>: Гипертоническая болезнь II степень.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11.Особенность течения болезни, её ближайший и отдалённый прогноз: Прогноз, в целом, благоприятный.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12. Проведённое лечение: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Диета стол №9 по Певзнеру с ограничением употребления соли до 6 г/</w:t>
      </w:r>
      <w:proofErr w:type="spellStart"/>
      <w:r w:rsidRPr="00E5028D">
        <w:rPr>
          <w:rFonts w:ascii="Times New Roman" w:hAnsi="Times New Roman"/>
          <w:sz w:val="28"/>
          <w:szCs w:val="28"/>
        </w:rPr>
        <w:t>сут</w:t>
      </w:r>
      <w:proofErr w:type="spellEnd"/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Лечебная физкультура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Медикаментозная терапия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 xml:space="preserve">13. Динамика течения заболевания за время нахождения в больнице положительная. Исчезли жалобы по основному заболеванию. 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14. Оценка эффективности лечения: улучшение. Исчезли жалобы на боли в сердце, одышку при выполнении физической нагрузки.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15. Состояние больного при выписке: удовлетворительное</w:t>
      </w:r>
    </w:p>
    <w:p w:rsidR="00046F94" w:rsidRPr="00E5028D" w:rsidRDefault="00046F94" w:rsidP="00396085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28D">
        <w:rPr>
          <w:rFonts w:ascii="Times New Roman" w:hAnsi="Times New Roman"/>
          <w:sz w:val="28"/>
          <w:szCs w:val="28"/>
        </w:rPr>
        <w:t>16. Рекомендации участковому врачу: Больной должен соблюдать диету №9 по Певзнеру с ограничением употребления соли до 6 г/</w:t>
      </w:r>
      <w:proofErr w:type="spellStart"/>
      <w:r w:rsidRPr="00E5028D">
        <w:rPr>
          <w:rFonts w:ascii="Times New Roman" w:hAnsi="Times New Roman"/>
          <w:sz w:val="28"/>
          <w:szCs w:val="28"/>
        </w:rPr>
        <w:t>сут</w:t>
      </w:r>
      <w:proofErr w:type="spellEnd"/>
      <w:r w:rsidRPr="00E5028D">
        <w:rPr>
          <w:rFonts w:ascii="Times New Roman" w:hAnsi="Times New Roman"/>
          <w:sz w:val="28"/>
          <w:szCs w:val="28"/>
        </w:rPr>
        <w:t>. Должен получать медикаментозную терапию направленную на стабилизацию течения ИБС, лечении гипертонической болезни.</w:t>
      </w:r>
    </w:p>
    <w:sectPr w:rsidR="00046F94" w:rsidRPr="00E5028D" w:rsidSect="00E5028D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DF" w:rsidRDefault="00BE73DF" w:rsidP="00396085">
      <w:pPr>
        <w:spacing w:after="0" w:line="240" w:lineRule="auto"/>
      </w:pPr>
      <w:r>
        <w:separator/>
      </w:r>
    </w:p>
  </w:endnote>
  <w:endnote w:type="continuationSeparator" w:id="0">
    <w:p w:rsidR="00BE73DF" w:rsidRDefault="00BE73DF" w:rsidP="0039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DF" w:rsidRDefault="00BE73DF" w:rsidP="00396085">
      <w:pPr>
        <w:spacing w:after="0" w:line="240" w:lineRule="auto"/>
      </w:pPr>
      <w:r>
        <w:separator/>
      </w:r>
    </w:p>
  </w:footnote>
  <w:footnote w:type="continuationSeparator" w:id="0">
    <w:p w:rsidR="00BE73DF" w:rsidRDefault="00BE73DF" w:rsidP="00396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B6D"/>
    <w:multiLevelType w:val="hybridMultilevel"/>
    <w:tmpl w:val="0AC208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6630BE4"/>
    <w:multiLevelType w:val="hybridMultilevel"/>
    <w:tmpl w:val="CDCA5FE2"/>
    <w:lvl w:ilvl="0" w:tplc="A2D8C2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A529C4"/>
    <w:multiLevelType w:val="hybridMultilevel"/>
    <w:tmpl w:val="1136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3F16DF"/>
    <w:multiLevelType w:val="hybridMultilevel"/>
    <w:tmpl w:val="8372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1E"/>
    <w:rsid w:val="00000C52"/>
    <w:rsid w:val="00034B13"/>
    <w:rsid w:val="00034F34"/>
    <w:rsid w:val="0004208B"/>
    <w:rsid w:val="00043421"/>
    <w:rsid w:val="00046F94"/>
    <w:rsid w:val="00065B19"/>
    <w:rsid w:val="0007275F"/>
    <w:rsid w:val="000731FD"/>
    <w:rsid w:val="000A567F"/>
    <w:rsid w:val="000C1E81"/>
    <w:rsid w:val="000E6281"/>
    <w:rsid w:val="000E64CC"/>
    <w:rsid w:val="0010093E"/>
    <w:rsid w:val="00110AD4"/>
    <w:rsid w:val="00125CAF"/>
    <w:rsid w:val="00143CBC"/>
    <w:rsid w:val="00146D8D"/>
    <w:rsid w:val="00152119"/>
    <w:rsid w:val="0017525C"/>
    <w:rsid w:val="00180CC0"/>
    <w:rsid w:val="00191CBB"/>
    <w:rsid w:val="0019377B"/>
    <w:rsid w:val="00195600"/>
    <w:rsid w:val="001A3166"/>
    <w:rsid w:val="001A7F73"/>
    <w:rsid w:val="001E70F5"/>
    <w:rsid w:val="001F4BC5"/>
    <w:rsid w:val="00220D08"/>
    <w:rsid w:val="002210E2"/>
    <w:rsid w:val="00221EFF"/>
    <w:rsid w:val="002232A3"/>
    <w:rsid w:val="00224A03"/>
    <w:rsid w:val="002A2070"/>
    <w:rsid w:val="002A3BA6"/>
    <w:rsid w:val="002D0B87"/>
    <w:rsid w:val="002D3887"/>
    <w:rsid w:val="002D7581"/>
    <w:rsid w:val="002E3611"/>
    <w:rsid w:val="002F6C11"/>
    <w:rsid w:val="00334773"/>
    <w:rsid w:val="00342F1C"/>
    <w:rsid w:val="00353454"/>
    <w:rsid w:val="00364EF6"/>
    <w:rsid w:val="00367AC2"/>
    <w:rsid w:val="00396085"/>
    <w:rsid w:val="003C35B5"/>
    <w:rsid w:val="003F7DAD"/>
    <w:rsid w:val="0042739E"/>
    <w:rsid w:val="0044353A"/>
    <w:rsid w:val="00450740"/>
    <w:rsid w:val="00454857"/>
    <w:rsid w:val="0046223B"/>
    <w:rsid w:val="004642FC"/>
    <w:rsid w:val="004863F7"/>
    <w:rsid w:val="004901C8"/>
    <w:rsid w:val="004A6176"/>
    <w:rsid w:val="004B191C"/>
    <w:rsid w:val="004B49E8"/>
    <w:rsid w:val="00510D17"/>
    <w:rsid w:val="00517359"/>
    <w:rsid w:val="00531626"/>
    <w:rsid w:val="00555A88"/>
    <w:rsid w:val="005644E7"/>
    <w:rsid w:val="005819B0"/>
    <w:rsid w:val="00590217"/>
    <w:rsid w:val="0059658D"/>
    <w:rsid w:val="005A2EA4"/>
    <w:rsid w:val="005A7069"/>
    <w:rsid w:val="005D19E6"/>
    <w:rsid w:val="005E59AE"/>
    <w:rsid w:val="005F2D1E"/>
    <w:rsid w:val="00602AC2"/>
    <w:rsid w:val="00613CF5"/>
    <w:rsid w:val="006224EE"/>
    <w:rsid w:val="00622B1E"/>
    <w:rsid w:val="00625FE2"/>
    <w:rsid w:val="00640BB0"/>
    <w:rsid w:val="00647525"/>
    <w:rsid w:val="00653EC8"/>
    <w:rsid w:val="00666A3A"/>
    <w:rsid w:val="006725AF"/>
    <w:rsid w:val="0069014F"/>
    <w:rsid w:val="00695EE3"/>
    <w:rsid w:val="006A13C2"/>
    <w:rsid w:val="006C53D6"/>
    <w:rsid w:val="006E2823"/>
    <w:rsid w:val="00730F8A"/>
    <w:rsid w:val="00733575"/>
    <w:rsid w:val="00744D0A"/>
    <w:rsid w:val="007518E9"/>
    <w:rsid w:val="00756CD9"/>
    <w:rsid w:val="007679FB"/>
    <w:rsid w:val="00767FF1"/>
    <w:rsid w:val="0077304F"/>
    <w:rsid w:val="007822BB"/>
    <w:rsid w:val="0078497A"/>
    <w:rsid w:val="00785EE2"/>
    <w:rsid w:val="00793F02"/>
    <w:rsid w:val="00794015"/>
    <w:rsid w:val="007C3677"/>
    <w:rsid w:val="007D1B54"/>
    <w:rsid w:val="007D5FCD"/>
    <w:rsid w:val="007E6D3F"/>
    <w:rsid w:val="007F43F8"/>
    <w:rsid w:val="00824722"/>
    <w:rsid w:val="00831B9F"/>
    <w:rsid w:val="008404BB"/>
    <w:rsid w:val="00840DD2"/>
    <w:rsid w:val="00840F5A"/>
    <w:rsid w:val="00862F88"/>
    <w:rsid w:val="00865FC6"/>
    <w:rsid w:val="0087294D"/>
    <w:rsid w:val="008B7B46"/>
    <w:rsid w:val="008E0FB6"/>
    <w:rsid w:val="0091477D"/>
    <w:rsid w:val="00921CBC"/>
    <w:rsid w:val="00946F37"/>
    <w:rsid w:val="00950B99"/>
    <w:rsid w:val="0097570A"/>
    <w:rsid w:val="00991DB9"/>
    <w:rsid w:val="009B54E2"/>
    <w:rsid w:val="009C089E"/>
    <w:rsid w:val="009C427A"/>
    <w:rsid w:val="009C532B"/>
    <w:rsid w:val="009C77C9"/>
    <w:rsid w:val="009E52B8"/>
    <w:rsid w:val="00A01204"/>
    <w:rsid w:val="00A03EFF"/>
    <w:rsid w:val="00A071D2"/>
    <w:rsid w:val="00A3519E"/>
    <w:rsid w:val="00A36586"/>
    <w:rsid w:val="00A645E9"/>
    <w:rsid w:val="00A65E0E"/>
    <w:rsid w:val="00A76BF3"/>
    <w:rsid w:val="00A8026B"/>
    <w:rsid w:val="00A92155"/>
    <w:rsid w:val="00AA47CF"/>
    <w:rsid w:val="00AA6424"/>
    <w:rsid w:val="00AD1A6C"/>
    <w:rsid w:val="00AE1C2B"/>
    <w:rsid w:val="00B0776F"/>
    <w:rsid w:val="00B373CF"/>
    <w:rsid w:val="00B50021"/>
    <w:rsid w:val="00B51D71"/>
    <w:rsid w:val="00B622F4"/>
    <w:rsid w:val="00B86527"/>
    <w:rsid w:val="00BA179E"/>
    <w:rsid w:val="00BA1C54"/>
    <w:rsid w:val="00BA624E"/>
    <w:rsid w:val="00BB0B00"/>
    <w:rsid w:val="00BC51F8"/>
    <w:rsid w:val="00BE73DF"/>
    <w:rsid w:val="00BF3A5F"/>
    <w:rsid w:val="00C07C5B"/>
    <w:rsid w:val="00C272FB"/>
    <w:rsid w:val="00C277D9"/>
    <w:rsid w:val="00C27A58"/>
    <w:rsid w:val="00C31059"/>
    <w:rsid w:val="00C3359E"/>
    <w:rsid w:val="00C47300"/>
    <w:rsid w:val="00C5121E"/>
    <w:rsid w:val="00C52868"/>
    <w:rsid w:val="00C54A8B"/>
    <w:rsid w:val="00C62155"/>
    <w:rsid w:val="00C66997"/>
    <w:rsid w:val="00C70A67"/>
    <w:rsid w:val="00C76AA8"/>
    <w:rsid w:val="00C874AA"/>
    <w:rsid w:val="00C91006"/>
    <w:rsid w:val="00CA1F33"/>
    <w:rsid w:val="00CB5CDE"/>
    <w:rsid w:val="00CC0085"/>
    <w:rsid w:val="00CD1CFF"/>
    <w:rsid w:val="00CD579D"/>
    <w:rsid w:val="00CD7DE7"/>
    <w:rsid w:val="00CF2C9C"/>
    <w:rsid w:val="00D01F2F"/>
    <w:rsid w:val="00D13D95"/>
    <w:rsid w:val="00D148A4"/>
    <w:rsid w:val="00D178A0"/>
    <w:rsid w:val="00D224A1"/>
    <w:rsid w:val="00D31822"/>
    <w:rsid w:val="00D538D2"/>
    <w:rsid w:val="00D66A1E"/>
    <w:rsid w:val="00D71EAA"/>
    <w:rsid w:val="00D82DB1"/>
    <w:rsid w:val="00DA3F3B"/>
    <w:rsid w:val="00DB0898"/>
    <w:rsid w:val="00DC3245"/>
    <w:rsid w:val="00DD1CE9"/>
    <w:rsid w:val="00DD4DFE"/>
    <w:rsid w:val="00DF519B"/>
    <w:rsid w:val="00E001C9"/>
    <w:rsid w:val="00E10F70"/>
    <w:rsid w:val="00E45D0B"/>
    <w:rsid w:val="00E5028D"/>
    <w:rsid w:val="00E769AA"/>
    <w:rsid w:val="00E877BC"/>
    <w:rsid w:val="00E87EFC"/>
    <w:rsid w:val="00E96785"/>
    <w:rsid w:val="00EA0845"/>
    <w:rsid w:val="00EA09F5"/>
    <w:rsid w:val="00EC67E1"/>
    <w:rsid w:val="00ED184F"/>
    <w:rsid w:val="00ED6638"/>
    <w:rsid w:val="00EE0885"/>
    <w:rsid w:val="00F02729"/>
    <w:rsid w:val="00F111A4"/>
    <w:rsid w:val="00F143B8"/>
    <w:rsid w:val="00F251D9"/>
    <w:rsid w:val="00F6485F"/>
    <w:rsid w:val="00F65D7B"/>
    <w:rsid w:val="00F71430"/>
    <w:rsid w:val="00F753AE"/>
    <w:rsid w:val="00F82FA4"/>
    <w:rsid w:val="00F86C62"/>
    <w:rsid w:val="00FC4BF8"/>
    <w:rsid w:val="00FE02AC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4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21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621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62155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semiHidden/>
    <w:locked/>
    <w:rsid w:val="00C62155"/>
    <w:rPr>
      <w:rFonts w:ascii="Cambria" w:hAnsi="Cambria" w:cs="Times New Roman"/>
      <w:b/>
      <w:color w:val="4F81BD"/>
      <w:sz w:val="26"/>
    </w:rPr>
  </w:style>
  <w:style w:type="paragraph" w:customStyle="1" w:styleId="NoSpacing">
    <w:name w:val="No Spacing"/>
    <w:rsid w:val="005F2D1E"/>
    <w:rPr>
      <w:sz w:val="22"/>
      <w:szCs w:val="22"/>
      <w:lang w:eastAsia="en-US"/>
    </w:rPr>
  </w:style>
  <w:style w:type="table" w:styleId="a3">
    <w:name w:val="Table Grid"/>
    <w:basedOn w:val="a1"/>
    <w:rsid w:val="0076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3C35B5"/>
    <w:pPr>
      <w:ind w:left="720"/>
      <w:contextualSpacing/>
    </w:pPr>
  </w:style>
  <w:style w:type="paragraph" w:styleId="a4">
    <w:name w:val="header"/>
    <w:basedOn w:val="a"/>
    <w:link w:val="a5"/>
    <w:semiHidden/>
    <w:rsid w:val="003960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396085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semiHidden/>
    <w:rsid w:val="003960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396085"/>
    <w:rPr>
      <w:rFonts w:cs="Times New Roman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4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21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621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62155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semiHidden/>
    <w:locked/>
    <w:rsid w:val="00C62155"/>
    <w:rPr>
      <w:rFonts w:ascii="Cambria" w:hAnsi="Cambria" w:cs="Times New Roman"/>
      <w:b/>
      <w:color w:val="4F81BD"/>
      <w:sz w:val="26"/>
    </w:rPr>
  </w:style>
  <w:style w:type="paragraph" w:customStyle="1" w:styleId="NoSpacing">
    <w:name w:val="No Spacing"/>
    <w:rsid w:val="005F2D1E"/>
    <w:rPr>
      <w:sz w:val="22"/>
      <w:szCs w:val="22"/>
      <w:lang w:eastAsia="en-US"/>
    </w:rPr>
  </w:style>
  <w:style w:type="table" w:styleId="a3">
    <w:name w:val="Table Grid"/>
    <w:basedOn w:val="a1"/>
    <w:rsid w:val="00767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3C35B5"/>
    <w:pPr>
      <w:ind w:left="720"/>
      <w:contextualSpacing/>
    </w:pPr>
  </w:style>
  <w:style w:type="paragraph" w:styleId="a4">
    <w:name w:val="header"/>
    <w:basedOn w:val="a"/>
    <w:link w:val="a5"/>
    <w:semiHidden/>
    <w:rsid w:val="003960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396085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semiHidden/>
    <w:rsid w:val="003960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396085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«ВОРОНЕЖСКАЯ ГОСУДАРСТВЕННАЯ МЕДИЦИНСКАЯ АКАДЕМИЯ</vt:lpstr>
    </vt:vector>
  </TitlesOfParts>
  <Company>Reanimator Extreme Edition</Company>
  <LinksUpToDate>false</LinksUpToDate>
  <CharactersWithSpaces>17118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«ВОРОНЕЖСКАЯ ГОСУДАРСТВЕННАЯ МЕДИЦИНСКАЯ АКАДЕМИЯ</dc:title>
  <dc:creator>1</dc:creator>
  <cp:lastModifiedBy>Igor</cp:lastModifiedBy>
  <cp:revision>2</cp:revision>
  <dcterms:created xsi:type="dcterms:W3CDTF">2024-05-01T06:16:00Z</dcterms:created>
  <dcterms:modified xsi:type="dcterms:W3CDTF">2024-05-01T06:16:00Z</dcterms:modified>
</cp:coreProperties>
</file>