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0F" w:rsidRPr="00224D44" w:rsidRDefault="00695D0F">
      <w:pPr>
        <w:pStyle w:val="1"/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МОСКОВСКАЯ МЕДИЦИНСКАЯ АКАДЕМИЯ им И.М. СЕЧЕНОВА</w:t>
      </w:r>
    </w:p>
    <w:p w:rsidR="00695D0F" w:rsidRDefault="00695D0F">
      <w:pPr>
        <w:pStyle w:val="3"/>
        <w:spacing w:line="360" w:lineRule="auto"/>
      </w:pPr>
      <w:r>
        <w:t>Кафедра внутренних болезней № 2</w:t>
      </w: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spacing w:line="360" w:lineRule="auto"/>
        <w:jc w:val="center"/>
        <w:rPr>
          <w:lang w:val="ru-RU"/>
        </w:rPr>
      </w:pPr>
    </w:p>
    <w:p w:rsidR="00695D0F" w:rsidRDefault="00695D0F">
      <w:pPr>
        <w:pStyle w:val="20"/>
        <w:spacing w:line="360" w:lineRule="auto"/>
        <w:rPr>
          <w:sz w:val="36"/>
        </w:rPr>
      </w:pPr>
      <w:r>
        <w:rPr>
          <w:sz w:val="36"/>
        </w:rPr>
        <w:t>КЛИНИЧЕСКОЕ НАБЛЮДЕНИЕ – АНАЛИЗ ДИАГНОСТИЧЕСКОГО ПРОЦЕССА И ВЕДЕНИЯ БОЛЬНОГО.</w:t>
      </w:r>
    </w:p>
    <w:p w:rsidR="00695D0F" w:rsidRDefault="00695D0F">
      <w:pPr>
        <w:pStyle w:val="20"/>
        <w:spacing w:line="360" w:lineRule="auto"/>
      </w:pPr>
    </w:p>
    <w:p w:rsidR="00695D0F" w:rsidRDefault="00695D0F">
      <w:pPr>
        <w:pStyle w:val="20"/>
        <w:spacing w:line="360" w:lineRule="auto"/>
      </w:pPr>
    </w:p>
    <w:p w:rsidR="00695D0F" w:rsidRDefault="00695D0F">
      <w:pPr>
        <w:pStyle w:val="20"/>
        <w:spacing w:line="360" w:lineRule="auto"/>
        <w:jc w:val="right"/>
        <w:rPr>
          <w:b w:val="0"/>
          <w:sz w:val="24"/>
          <w:u w:val="none"/>
        </w:rPr>
      </w:pPr>
    </w:p>
    <w:p w:rsidR="00695D0F" w:rsidRDefault="00695D0F">
      <w:pPr>
        <w:pStyle w:val="20"/>
        <w:spacing w:line="360" w:lineRule="auto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ПРЕПОДАВАТЕЛЬ: </w:t>
      </w:r>
    </w:p>
    <w:p w:rsidR="00695D0F" w:rsidRDefault="00695D0F">
      <w:pPr>
        <w:pStyle w:val="20"/>
        <w:spacing w:line="360" w:lineRule="auto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</w:t>
      </w:r>
    </w:p>
    <w:p w:rsidR="00695D0F" w:rsidRDefault="00695D0F">
      <w:pPr>
        <w:pStyle w:val="20"/>
        <w:spacing w:line="360" w:lineRule="auto"/>
        <w:jc w:val="right"/>
        <w:rPr>
          <w:b w:val="0"/>
          <w:sz w:val="24"/>
          <w:u w:val="none"/>
        </w:rPr>
      </w:pPr>
    </w:p>
    <w:p w:rsidR="00695D0F" w:rsidRDefault="00695D0F">
      <w:pPr>
        <w:pStyle w:val="20"/>
        <w:spacing w:line="360" w:lineRule="auto"/>
        <w:jc w:val="right"/>
        <w:rPr>
          <w:b w:val="0"/>
          <w:sz w:val="24"/>
          <w:u w:val="none"/>
        </w:rPr>
      </w:pPr>
    </w:p>
    <w:p w:rsidR="00695D0F" w:rsidRDefault="00695D0F">
      <w:pPr>
        <w:pStyle w:val="20"/>
        <w:spacing w:line="360" w:lineRule="auto"/>
        <w:jc w:val="right"/>
        <w:rPr>
          <w:b w:val="0"/>
          <w:sz w:val="24"/>
          <w:u w:val="none"/>
        </w:rPr>
      </w:pPr>
    </w:p>
    <w:p w:rsidR="00695D0F" w:rsidRDefault="00695D0F">
      <w:pPr>
        <w:pStyle w:val="20"/>
        <w:spacing w:line="360" w:lineRule="auto"/>
        <w:jc w:val="right"/>
        <w:rPr>
          <w:b w:val="0"/>
          <w:sz w:val="24"/>
          <w:u w:val="none"/>
        </w:rPr>
      </w:pPr>
    </w:p>
    <w:p w:rsidR="00695D0F" w:rsidRDefault="00695D0F">
      <w:pPr>
        <w:pStyle w:val="20"/>
        <w:spacing w:line="360" w:lineRule="auto"/>
        <w:jc w:val="right"/>
        <w:rPr>
          <w:b w:val="0"/>
          <w:sz w:val="24"/>
          <w:u w:val="none"/>
        </w:rPr>
      </w:pPr>
    </w:p>
    <w:p w:rsidR="00695D0F" w:rsidRDefault="00695D0F">
      <w:pPr>
        <w:pStyle w:val="20"/>
        <w:spacing w:line="360" w:lineRule="auto"/>
        <w:jc w:val="right"/>
        <w:rPr>
          <w:b w:val="0"/>
          <w:sz w:val="24"/>
          <w:u w:val="none"/>
        </w:rPr>
      </w:pPr>
    </w:p>
    <w:p w:rsidR="0037267A" w:rsidRDefault="00695D0F" w:rsidP="0037267A">
      <w:pPr>
        <w:pStyle w:val="20"/>
        <w:spacing w:line="360" w:lineRule="auto"/>
        <w:rPr>
          <w:sz w:val="24"/>
          <w:u w:val="none"/>
          <w:lang w:val="en-US"/>
        </w:rPr>
      </w:pPr>
      <w:r>
        <w:rPr>
          <w:sz w:val="24"/>
          <w:u w:val="none"/>
        </w:rPr>
        <w:t>МОСКВА 200</w:t>
      </w:r>
      <w:r w:rsidR="0037267A">
        <w:rPr>
          <w:sz w:val="24"/>
          <w:u w:val="none"/>
          <w:lang w:val="en-US"/>
        </w:rPr>
        <w:t>8</w:t>
      </w:r>
    </w:p>
    <w:p w:rsidR="00695D0F" w:rsidRDefault="00695D0F" w:rsidP="0037267A">
      <w:pPr>
        <w:pStyle w:val="20"/>
        <w:spacing w:line="360" w:lineRule="auto"/>
        <w:rPr>
          <w:i/>
        </w:rPr>
      </w:pPr>
      <w:r>
        <w:lastRenderedPageBreak/>
        <w:t>Паспортная часть</w:t>
      </w:r>
      <w:r>
        <w:rPr>
          <w:i/>
        </w:rPr>
        <w:t>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ФИО: 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Возраст: 78 года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Профессия: 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Место жительства: 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Дата поступления в стационар: 29.08.2002.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t>Жалобы больного при поступлении на:</w:t>
      </w:r>
    </w:p>
    <w:p w:rsidR="00695D0F" w:rsidRDefault="00695D0F">
      <w:pPr>
        <w:spacing w:line="360" w:lineRule="auto"/>
        <w:rPr>
          <w:b/>
          <w:sz w:val="28"/>
          <w:lang w:val="ru-RU"/>
        </w:rPr>
      </w:pPr>
    </w:p>
    <w:p w:rsidR="00695D0F" w:rsidRDefault="0037267A">
      <w:pPr>
        <w:numPr>
          <w:ilvl w:val="0"/>
          <w:numId w:val="12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сжимающую, давящую загрудинную</w:t>
      </w:r>
      <w:r w:rsidR="00695D0F">
        <w:rPr>
          <w:sz w:val="24"/>
          <w:lang w:val="ru-RU"/>
        </w:rPr>
        <w:t xml:space="preserve"> боль с иррадиацией в левую руку; продолжительностью до 10-15 минут, боль купируется приемом нитроглицерина; боль возникает при ходьбе на расстояние 300-</w:t>
      </w:r>
      <w:smartTag w:uri="urn:schemas-microsoft-com:office:smarttags" w:element="metricconverter">
        <w:smartTagPr>
          <w:attr w:name="ProductID" w:val="500 м"/>
        </w:smartTagPr>
        <w:r w:rsidR="00695D0F">
          <w:rPr>
            <w:sz w:val="24"/>
            <w:lang w:val="ru-RU"/>
          </w:rPr>
          <w:t>500 м</w:t>
        </w:r>
      </w:smartTag>
      <w:r w:rsidR="00695D0F">
        <w:rPr>
          <w:sz w:val="24"/>
          <w:lang w:val="ru-RU"/>
        </w:rPr>
        <w:t>. или подъеме на 1 этаж, быстрая утомляемость</w:t>
      </w:r>
    </w:p>
    <w:p w:rsidR="00695D0F" w:rsidRDefault="00695D0F">
      <w:pPr>
        <w:numPr>
          <w:ilvl w:val="0"/>
          <w:numId w:val="12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ощущение перебоев в работе сердца</w:t>
      </w:r>
    </w:p>
    <w:p w:rsidR="00695D0F" w:rsidRDefault="00695D0F">
      <w:pPr>
        <w:numPr>
          <w:ilvl w:val="0"/>
          <w:numId w:val="12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головные боли и головокружение</w:t>
      </w:r>
    </w:p>
    <w:p w:rsidR="00695D0F" w:rsidRDefault="00695D0F">
      <w:pPr>
        <w:numPr>
          <w:ilvl w:val="0"/>
          <w:numId w:val="12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рези при мочеиспускании</w:t>
      </w:r>
    </w:p>
    <w:p w:rsidR="00695D0F" w:rsidRDefault="00695D0F">
      <w:pPr>
        <w:pStyle w:val="a3"/>
        <w:tabs>
          <w:tab w:val="left" w:pos="0"/>
        </w:tabs>
        <w:spacing w:line="360" w:lineRule="auto"/>
      </w:pP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b/>
          <w:sz w:val="28"/>
          <w:lang w:val="ru-RU"/>
        </w:rPr>
        <w:t>Анамнез заболевания.</w:t>
      </w:r>
      <w:r>
        <w:rPr>
          <w:sz w:val="24"/>
          <w:lang w:val="ru-RU"/>
        </w:rPr>
        <w:t xml:space="preserve"> 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Считает себя больной с 1990 г. в возрасте 66 лет, когда впервые стала отмечать загрудинную, сжимающую, давящую боль, возникающую после физической нагрузки (подъём на 5 этаж). Больная обратилась в поликлинику, где ей был поставлен диагноз ишемическая болезнь сердца, стенокардия и назначена терапия (в том числе нитроглицерин). На фоне проводимой терапии состояние больной улучшилось. В 1995 году состояние больной ухудшилось, боли вышеописанного характера стали возникать при меньшей нагрузке (ходьба 100-200 м. или подъем на 1 этаж), сопровождались чувством нехватки воздуха. С этого времени пациентка стала ощущать сердцебиение и перебои в работе сердца, появилось головокружение, головные боли, в это же время появились рези при мочеиспускании. Больная была госпитализирована в 1 ГВВ, в терапевтическое отделение. Были проведены исследования (названия и </w:t>
      </w:r>
      <w:r>
        <w:rPr>
          <w:sz w:val="24"/>
          <w:lang w:val="ru-RU"/>
        </w:rPr>
        <w:lastRenderedPageBreak/>
        <w:t xml:space="preserve">результаты исследований пациент не помнит) и поставлен диагноз – ИБС, Стенокардия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ф.к.,  ГБ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ст. 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На фоне проводимой терапии (нитраты, </w:t>
      </w:r>
      <w:proofErr w:type="spellStart"/>
      <w:r>
        <w:rPr>
          <w:sz w:val="24"/>
          <w:lang w:val="ru-RU"/>
        </w:rPr>
        <w:t>пирацетам</w:t>
      </w:r>
      <w:proofErr w:type="spellEnd"/>
      <w:r>
        <w:rPr>
          <w:sz w:val="24"/>
          <w:lang w:val="ru-RU"/>
        </w:rPr>
        <w:t>) наблюдалось:</w:t>
      </w:r>
    </w:p>
    <w:p w:rsidR="00695D0F" w:rsidRDefault="00695D0F">
      <w:pPr>
        <w:numPr>
          <w:ilvl w:val="0"/>
          <w:numId w:val="16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стабилизация АД до 140/80 </w:t>
      </w:r>
      <w:proofErr w:type="spellStart"/>
      <w:r>
        <w:rPr>
          <w:sz w:val="24"/>
          <w:lang w:val="ru-RU"/>
        </w:rPr>
        <w:t>мм.рт.ст</w:t>
      </w:r>
      <w:proofErr w:type="spellEnd"/>
      <w:r>
        <w:rPr>
          <w:sz w:val="24"/>
          <w:lang w:val="ru-RU"/>
        </w:rPr>
        <w:t>.</w:t>
      </w:r>
    </w:p>
    <w:p w:rsidR="00695D0F" w:rsidRDefault="00695D0F">
      <w:pPr>
        <w:numPr>
          <w:ilvl w:val="0"/>
          <w:numId w:val="16"/>
        </w:numPr>
        <w:spacing w:line="360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урежение</w:t>
      </w:r>
      <w:proofErr w:type="spellEnd"/>
      <w:r>
        <w:rPr>
          <w:sz w:val="24"/>
          <w:lang w:val="ru-RU"/>
        </w:rPr>
        <w:t xml:space="preserve"> приступов стенокардии до 1-2 в сутки, увеличение толерантности к физической нагрузке;</w:t>
      </w:r>
    </w:p>
    <w:p w:rsidR="00695D0F" w:rsidRDefault="00695D0F">
      <w:pPr>
        <w:numPr>
          <w:ilvl w:val="0"/>
          <w:numId w:val="16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снизилась потребность в нитроглицерине до 1-2 раз в сутки</w:t>
      </w:r>
    </w:p>
    <w:p w:rsidR="00695D0F" w:rsidRDefault="00695D0F">
      <w:pPr>
        <w:numPr>
          <w:ilvl w:val="0"/>
          <w:numId w:val="16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прошло головокружение.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Больная чувствовала себя удовлетворительно.</w:t>
      </w: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С 2001 г. отмечает снижение памяти, частые головные боли, головокружение и повышение АД до 160/120 мм. </w:t>
      </w:r>
      <w:proofErr w:type="spellStart"/>
      <w:r>
        <w:rPr>
          <w:sz w:val="24"/>
          <w:lang w:val="ru-RU"/>
        </w:rPr>
        <w:t>рт</w:t>
      </w:r>
      <w:proofErr w:type="spellEnd"/>
      <w:r>
        <w:rPr>
          <w:sz w:val="24"/>
          <w:lang w:val="ru-RU"/>
        </w:rPr>
        <w:t xml:space="preserve">. ст., так как не следовала схеме гипотензивной терапии (принимала препараты не регулярно). В апреле и в октябре 2001 г больную госпитализируют в ГВВ </w:t>
      </w:r>
      <w:r>
        <w:rPr>
          <w:sz w:val="24"/>
          <w:lang w:val="en-US"/>
        </w:rPr>
        <w:t>N</w:t>
      </w:r>
      <w:r>
        <w:rPr>
          <w:sz w:val="24"/>
          <w:lang w:val="ru-RU"/>
        </w:rPr>
        <w:t xml:space="preserve">1, проводят ряд исследований (названия и результаты исследований пациент не помнит) и ставят диагноз: ИБС, Стенокардия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ф.к.,  ГБ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ст., дисциркуляторная энцефалопатия, хронический </w:t>
      </w:r>
      <w:proofErr w:type="spellStart"/>
      <w:r>
        <w:rPr>
          <w:sz w:val="24"/>
          <w:lang w:val="ru-RU"/>
        </w:rPr>
        <w:t>калькулёзный</w:t>
      </w:r>
      <w:proofErr w:type="spellEnd"/>
      <w:r>
        <w:rPr>
          <w:sz w:val="24"/>
          <w:lang w:val="ru-RU"/>
        </w:rPr>
        <w:t xml:space="preserve"> холецистит, хронический цистит. В госпитале была назначена терапия: </w:t>
      </w:r>
      <w:proofErr w:type="spellStart"/>
      <w:r>
        <w:rPr>
          <w:sz w:val="24"/>
          <w:lang w:val="ru-RU"/>
        </w:rPr>
        <w:t>Тромбо</w:t>
      </w:r>
      <w:proofErr w:type="spellEnd"/>
      <w:r>
        <w:rPr>
          <w:sz w:val="24"/>
          <w:lang w:val="ru-RU"/>
        </w:rPr>
        <w:t xml:space="preserve"> АСС, 1\2 таб. в день, </w:t>
      </w:r>
      <w:proofErr w:type="spellStart"/>
      <w:r>
        <w:rPr>
          <w:sz w:val="24"/>
          <w:lang w:val="ru-RU"/>
        </w:rPr>
        <w:t>Энап</w:t>
      </w:r>
      <w:proofErr w:type="spellEnd"/>
      <w:r>
        <w:rPr>
          <w:sz w:val="24"/>
          <w:lang w:val="ru-RU"/>
        </w:rPr>
        <w:t xml:space="preserve">, 1 раз в день по утрам, </w:t>
      </w:r>
      <w:proofErr w:type="spellStart"/>
      <w:r>
        <w:rPr>
          <w:sz w:val="24"/>
          <w:lang w:val="ru-RU"/>
        </w:rPr>
        <w:t>Кардикет</w:t>
      </w:r>
      <w:proofErr w:type="spellEnd"/>
      <w:r>
        <w:rPr>
          <w:sz w:val="24"/>
          <w:lang w:val="ru-RU"/>
        </w:rPr>
        <w:t>, 40 мг 2 раза в день.</w:t>
      </w: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В июле 2002 г. стала отмечать ухудшение состояния, что выражалось в учащении приступов загрудинных болей до 4-5 в сутки, снизилась толерантность к физической нагрузке, возросла потребность в нитроглицерине до 5 в сутки, также появились боли при мочеиспускании. По этому поводу 29 августа 2002 г. пациентка была госпитализирована в военный госпиталь </w:t>
      </w:r>
      <w:r>
        <w:rPr>
          <w:sz w:val="24"/>
          <w:lang w:val="en-US"/>
        </w:rPr>
        <w:t>N</w:t>
      </w:r>
      <w:r>
        <w:rPr>
          <w:sz w:val="24"/>
          <w:lang w:val="ru-RU"/>
        </w:rPr>
        <w:t xml:space="preserve">1 для проведения дополнительных исследований и коррекции терапии. </w:t>
      </w:r>
      <w:r>
        <w:rPr>
          <w:vanish/>
          <w:sz w:val="24"/>
          <w:lang w:val="ru-RU"/>
        </w:rPr>
        <w:t>В 1995 г. в роткие, купировались самостоятельно.</w:t>
      </w:r>
      <w:r>
        <w:rPr>
          <w:vanish/>
          <w:sz w:val="24"/>
          <w:lang w:val="ru-RU"/>
        </w:rPr>
        <w:cr/>
        <w:t>тенолол перорально ?ования (названия и результаты исследований пациент не помни</w:t>
      </w: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</w:p>
    <w:p w:rsidR="00695D0F" w:rsidRDefault="00695D0F">
      <w:pPr>
        <w:spacing w:line="360" w:lineRule="auto"/>
        <w:rPr>
          <w:b/>
          <w:sz w:val="24"/>
          <w:lang w:val="ru-RU"/>
        </w:rPr>
      </w:pPr>
      <w:r>
        <w:rPr>
          <w:b/>
          <w:sz w:val="28"/>
          <w:lang w:val="ru-RU"/>
        </w:rPr>
        <w:t>Анамнез жизни</w:t>
      </w:r>
      <w:r>
        <w:rPr>
          <w:b/>
          <w:sz w:val="24"/>
          <w:lang w:val="ru-RU"/>
        </w:rPr>
        <w:t>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pStyle w:val="a4"/>
        <w:spacing w:line="360" w:lineRule="auto"/>
      </w:pPr>
      <w:r>
        <w:t xml:space="preserve">Пациентка родился в срок. Была вторым ребенком в семье. Росла и развивалась без отклонений. </w:t>
      </w:r>
    </w:p>
    <w:p w:rsidR="00695D0F" w:rsidRDefault="00695D0F">
      <w:pPr>
        <w:pStyle w:val="a4"/>
        <w:spacing w:line="360" w:lineRule="auto"/>
      </w:pPr>
      <w:r>
        <w:rPr>
          <w:i/>
          <w:u w:val="single"/>
        </w:rPr>
        <w:t>Вредные привычки:</w:t>
      </w:r>
      <w:r>
        <w:t xml:space="preserve"> не курит, не злоупотребляет спиртными напитками</w:t>
      </w:r>
    </w:p>
    <w:p w:rsidR="00695D0F" w:rsidRDefault="00695D0F">
      <w:pPr>
        <w:pStyle w:val="a4"/>
        <w:spacing w:line="360" w:lineRule="auto"/>
      </w:pPr>
      <w:r>
        <w:rPr>
          <w:i/>
          <w:u w:val="single"/>
        </w:rPr>
        <w:lastRenderedPageBreak/>
        <w:t>Перенесенные заболевания</w:t>
      </w:r>
      <w:r>
        <w:rPr>
          <w:i/>
        </w:rPr>
        <w:t>:</w:t>
      </w:r>
      <w:r>
        <w:t xml:space="preserve"> в детстве - корь, ангина, ОРЗ. В 1954 – малярия, 1971 г. – </w:t>
      </w:r>
      <w:proofErr w:type="spellStart"/>
      <w:r>
        <w:t>грыжесечение</w:t>
      </w:r>
      <w:proofErr w:type="spellEnd"/>
      <w:r>
        <w:t xml:space="preserve"> (паховая грыжа), 1973 – </w:t>
      </w:r>
      <w:proofErr w:type="spellStart"/>
      <w:r>
        <w:t>струмэктомия</w:t>
      </w:r>
      <w:proofErr w:type="spellEnd"/>
      <w:r>
        <w:t xml:space="preserve">, 1978 – удаление матки с придатками, сопутствующие заболевания: хронический </w:t>
      </w:r>
      <w:proofErr w:type="spellStart"/>
      <w:r>
        <w:t>калькулёзный</w:t>
      </w:r>
      <w:proofErr w:type="spellEnd"/>
      <w:r>
        <w:t xml:space="preserve"> холецистит, хронический цистит</w:t>
      </w:r>
    </w:p>
    <w:p w:rsidR="00695D0F" w:rsidRDefault="00695D0F">
      <w:pPr>
        <w:pStyle w:val="a4"/>
        <w:spacing w:line="360" w:lineRule="auto"/>
      </w:pPr>
      <w:r>
        <w:rPr>
          <w:i/>
          <w:u w:val="single"/>
        </w:rPr>
        <w:t>Наследственность:</w:t>
      </w:r>
      <w:r>
        <w:t xml:space="preserve"> мать страдала ГБ, умерла от инфаркта миокарда.</w:t>
      </w:r>
    </w:p>
    <w:p w:rsidR="00695D0F" w:rsidRDefault="00695D0F">
      <w:pPr>
        <w:pStyle w:val="a4"/>
        <w:spacing w:line="360" w:lineRule="auto"/>
      </w:pPr>
      <w:r>
        <w:rPr>
          <w:i/>
          <w:u w:val="single"/>
        </w:rPr>
        <w:t xml:space="preserve">Аллергологический анамнез: </w:t>
      </w:r>
      <w:r>
        <w:t xml:space="preserve">аллергическая реакция на новокаин (крапивница). </w:t>
      </w:r>
    </w:p>
    <w:p w:rsidR="00695D0F" w:rsidRDefault="00695D0F">
      <w:pPr>
        <w:spacing w:line="360" w:lineRule="auto"/>
        <w:rPr>
          <w:i/>
          <w:sz w:val="24"/>
          <w:u w:val="single"/>
          <w:lang w:val="ru-RU"/>
        </w:rPr>
      </w:pPr>
    </w:p>
    <w:p w:rsidR="00695D0F" w:rsidRDefault="00695D0F">
      <w:pPr>
        <w:pStyle w:val="2"/>
        <w:spacing w:line="360" w:lineRule="auto"/>
        <w:rPr>
          <w:i w:val="0"/>
        </w:rPr>
      </w:pPr>
      <w:r>
        <w:rPr>
          <w:i w:val="0"/>
        </w:rPr>
        <w:t xml:space="preserve">Данные </w:t>
      </w:r>
      <w:proofErr w:type="spellStart"/>
      <w:r>
        <w:rPr>
          <w:i w:val="0"/>
        </w:rPr>
        <w:t>физикального</w:t>
      </w:r>
      <w:proofErr w:type="spellEnd"/>
      <w:r>
        <w:rPr>
          <w:i w:val="0"/>
        </w:rPr>
        <w:t xml:space="preserve"> обследования.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pStyle w:val="a4"/>
        <w:spacing w:line="360" w:lineRule="auto"/>
      </w:pPr>
      <w:r>
        <w:t xml:space="preserve">Общее состояние удовлетворительное. Сознание ясное. Положение больной активное. Телосложение правильное, конституция – нормостеническая. Выражение лица – без болезненных проявлений. Температура тела 36,6 </w:t>
      </w:r>
      <w:r>
        <w:sym w:font="Symbol" w:char="F0B0"/>
      </w:r>
      <w:r>
        <w:t>С. Рост – 170 см. Вес – 75 кг.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Кожные покровы чистые, теплые. Цвет кожи бледный. Склеры белого цвета. Видимые слизистые обычной окраски. Волосы, ногти без особенностей.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Подкожный жировой слой развит умеренно, равномерно. При пальпации определяются одиночные подчелюстные лимфатические узлы, размером с горошину, подвижные, мягкие, безболезненные. Другие группы лимфатических узлов не пальпируются.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Костно-мышечная система: </w:t>
      </w:r>
      <w:r w:rsidR="0037267A">
        <w:rPr>
          <w:sz w:val="24"/>
          <w:lang w:val="ru-RU"/>
        </w:rPr>
        <w:t>состояние</w:t>
      </w:r>
      <w:r>
        <w:rPr>
          <w:sz w:val="24"/>
          <w:lang w:val="ru-RU"/>
        </w:rPr>
        <w:t xml:space="preserve"> мышечной системы удовлетворительное, мышечная сила сохранена. При исследовании костной системы деформаций и болезненности не выявлено.</w:t>
      </w:r>
      <w:r w:rsidR="0037267A" w:rsidRPr="0037267A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 пальпации суставов болезненности не отмечается, объем активных и пассивных движений сохранен.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i/>
          <w:sz w:val="24"/>
          <w:u w:val="single"/>
          <w:lang w:val="ru-RU"/>
        </w:rPr>
      </w:pPr>
      <w:r>
        <w:rPr>
          <w:i/>
          <w:sz w:val="24"/>
          <w:u w:val="single"/>
          <w:lang w:val="ru-RU"/>
        </w:rPr>
        <w:t>Исследование сердечно-сосудистой системы.</w:t>
      </w:r>
    </w:p>
    <w:p w:rsidR="00695D0F" w:rsidRDefault="00695D0F">
      <w:pPr>
        <w:spacing w:line="360" w:lineRule="auto"/>
        <w:rPr>
          <w:i/>
          <w:sz w:val="24"/>
          <w:lang w:val="ru-RU"/>
        </w:rPr>
      </w:pPr>
    </w:p>
    <w:p w:rsidR="00695D0F" w:rsidRDefault="00695D0F">
      <w:pPr>
        <w:pStyle w:val="a4"/>
        <w:spacing w:line="360" w:lineRule="auto"/>
      </w:pPr>
      <w:r>
        <w:t>При осмотре грудная клетка в области сердца не изменена. Верхушечный толчок невидимый, определяется в пятом межреберье по среднеключичной линии, ограниченный, не</w:t>
      </w:r>
      <w:r w:rsidR="0037267A" w:rsidRPr="0037267A">
        <w:t xml:space="preserve"> </w:t>
      </w:r>
      <w:r>
        <w:t xml:space="preserve">усиленный. Сердечный толчок не определяется. Пульсации в эпигастральной области нет. 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Границы относительной тупости сердца: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правая – правая </w:t>
      </w:r>
      <w:proofErr w:type="spellStart"/>
      <w:r>
        <w:rPr>
          <w:sz w:val="24"/>
          <w:lang w:val="ru-RU"/>
        </w:rPr>
        <w:t>окологрудинная</w:t>
      </w:r>
      <w:proofErr w:type="spellEnd"/>
      <w:r>
        <w:rPr>
          <w:sz w:val="24"/>
          <w:lang w:val="ru-RU"/>
        </w:rPr>
        <w:t xml:space="preserve"> линия;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левая – среднеключичная линия, пятое межреберье;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верхняя – на уровне третьего ребра.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Правая и левая границы сосудистого пучка располагаются во втором межреберье по соответствующим краям грудины. Ширина его 5 см.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Тоны сердца приглушены, ритмичные. Акцент второго тона над легочной артерии. Шумы не выслушиваются. Аускультация крупных сосудов без особенностей.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Частота сердечных сокращений  – 78уд/мин. На правой и левой лучевых артериях определяется пульс – 78 ударов в минуту. АД – 130/80 мм.рт.ст. на обеих руках, больной к этому АД адаптирован. Отмечается уплотнение по ходу сосудов конечностей (</w:t>
      </w:r>
      <w:r>
        <w:rPr>
          <w:sz w:val="24"/>
          <w:lang w:val="en-US"/>
        </w:rPr>
        <w:t>a</w:t>
      </w:r>
      <w:r w:rsidRPr="00224D44">
        <w:rPr>
          <w:sz w:val="24"/>
          <w:lang w:val="ru-RU"/>
        </w:rPr>
        <w:t xml:space="preserve">. </w:t>
      </w:r>
      <w:proofErr w:type="spellStart"/>
      <w:r>
        <w:rPr>
          <w:sz w:val="24"/>
          <w:lang w:val="en-US"/>
        </w:rPr>
        <w:t>Dorsalis</w:t>
      </w:r>
      <w:proofErr w:type="spellEnd"/>
      <w:r w:rsidRPr="00224D44">
        <w:rPr>
          <w:sz w:val="24"/>
          <w:lang w:val="ru-RU"/>
        </w:rPr>
        <w:t xml:space="preserve"> </w:t>
      </w:r>
      <w:proofErr w:type="spellStart"/>
      <w:r>
        <w:rPr>
          <w:sz w:val="24"/>
          <w:lang w:val="en-US"/>
        </w:rPr>
        <w:t>pedis</w:t>
      </w:r>
      <w:proofErr w:type="spellEnd"/>
      <w:r w:rsidRPr="00224D44">
        <w:rPr>
          <w:sz w:val="24"/>
          <w:lang w:val="ru-RU"/>
        </w:rPr>
        <w:t>)</w:t>
      </w:r>
      <w:r>
        <w:rPr>
          <w:sz w:val="24"/>
          <w:lang w:val="ru-RU"/>
        </w:rPr>
        <w:t>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При осмотре, пальпации и аускультации вен изменений не отмечается.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i/>
          <w:sz w:val="24"/>
          <w:u w:val="single"/>
          <w:lang w:val="ru-RU"/>
        </w:rPr>
      </w:pPr>
      <w:r>
        <w:rPr>
          <w:i/>
          <w:sz w:val="24"/>
          <w:u w:val="single"/>
          <w:lang w:val="ru-RU"/>
        </w:rPr>
        <w:t>Исследование дыхательной системы.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pStyle w:val="a4"/>
        <w:spacing w:line="360" w:lineRule="auto"/>
      </w:pPr>
      <w:r>
        <w:t>Дыхание через нос свободное. Грудная клетка конической формы, без деформаций. Половины грудной клетки симметричны, при дыхании перемещаются равномерно. Тип дыхания преимущественно брюшной. Частота  дыхания 18/мин. Ритм дыхания правильный. Голосовое дрожание проводится одинаково справа и слева.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При  сравнительной перкуссии в симметричных участках грудной клетки звук ясный, легочный.</w:t>
      </w:r>
    </w:p>
    <w:p w:rsidR="00695D0F" w:rsidRDefault="00695D0F">
      <w:pPr>
        <w:spacing w:line="360" w:lineRule="auto"/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>Нижние  границы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95D0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Топографические линии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Справа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Слева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Окологрудинная</w:t>
            </w:r>
            <w:proofErr w:type="spellEnd"/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межреберье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Среднеключичная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ребро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Передняя подмышечная 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ребро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ребро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 подмышечная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ребро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ребро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Задняя подмышечная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ребро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ребро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Лопаточная 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ребро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ребро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Околопозвоночная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Остистый отросток 11-ого грудного позвонка</w:t>
            </w:r>
          </w:p>
        </w:tc>
        <w:tc>
          <w:tcPr>
            <w:tcW w:w="2840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Остистый отросток 11-ого грудного позвонка</w:t>
            </w:r>
          </w:p>
        </w:tc>
      </w:tr>
    </w:tbl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Подвижность нижних краев легких по лопаточной линии: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Справа +/-3 см   слева +/-3 см.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При аускультации дыхание везикулярное, дополнительных дыхательных шумов не выявлено.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i/>
          <w:sz w:val="24"/>
          <w:u w:val="single"/>
          <w:lang w:val="ru-RU"/>
        </w:rPr>
      </w:pPr>
      <w:r>
        <w:rPr>
          <w:i/>
          <w:sz w:val="24"/>
          <w:u w:val="single"/>
          <w:lang w:val="ru-RU"/>
        </w:rPr>
        <w:t>Исследование системы пищеварения.</w:t>
      </w:r>
    </w:p>
    <w:p w:rsidR="00695D0F" w:rsidRDefault="00695D0F">
      <w:pPr>
        <w:spacing w:line="360" w:lineRule="auto"/>
        <w:rPr>
          <w:i/>
          <w:sz w:val="24"/>
          <w:lang w:val="ru-RU"/>
        </w:rPr>
      </w:pPr>
    </w:p>
    <w:p w:rsidR="00695D0F" w:rsidRDefault="00695D0F">
      <w:pPr>
        <w:pStyle w:val="a4"/>
        <w:spacing w:line="360" w:lineRule="auto"/>
      </w:pPr>
      <w:r>
        <w:t>Аппетит нормальный. Язык нормальной величины и формы, розовой окраски, влажный, чистый. Зубы санированы. Миндалины не увеличены. Живот мягкий, при пальпации  безболезненный, при перкуссии звук тимпанический. При глубокой скользящей пальпации удается выявить сигмовидную и слепую кишку. Перистальтика кишечника нормальная.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При перкуссии по Курлову размеры печени 9-8-7 см.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Печень пальпируется на 1 см ниже края реберной дуги, край печени ровный, мягкий, безболезненный.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При перкуссии </w:t>
      </w:r>
      <w:proofErr w:type="spellStart"/>
      <w:r>
        <w:rPr>
          <w:sz w:val="24"/>
          <w:lang w:val="ru-RU"/>
        </w:rPr>
        <w:t>длинник</w:t>
      </w:r>
      <w:proofErr w:type="spellEnd"/>
      <w:r>
        <w:rPr>
          <w:sz w:val="24"/>
          <w:lang w:val="ru-RU"/>
        </w:rPr>
        <w:t xml:space="preserve"> селезенки – 8 см, селезенка не пальпируется.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i/>
          <w:sz w:val="24"/>
          <w:lang w:val="ru-RU"/>
        </w:rPr>
      </w:pPr>
      <w:r>
        <w:rPr>
          <w:i/>
          <w:sz w:val="24"/>
          <w:lang w:val="ru-RU"/>
        </w:rPr>
        <w:t>Система органов мочевыделения.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pStyle w:val="a4"/>
        <w:spacing w:line="360" w:lineRule="auto"/>
      </w:pPr>
      <w:r>
        <w:t>При осмотре области почек патологических изменений нет. Поколачивание по поясничной области безболезненно. Почки не пальпируются. При пальпации болезненности по ходу мочеточников нет. Отмечаются рези при мочеиспускании.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i/>
          <w:sz w:val="24"/>
          <w:lang w:val="ru-RU"/>
        </w:rPr>
      </w:pPr>
      <w:r>
        <w:rPr>
          <w:i/>
          <w:sz w:val="24"/>
          <w:lang w:val="ru-RU"/>
        </w:rPr>
        <w:t>Эндокринная система.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pStyle w:val="a4"/>
        <w:spacing w:line="360" w:lineRule="auto"/>
      </w:pPr>
      <w:r>
        <w:t>При пальпации щитовидная железа не определяется, не увеличена, болезненности нет.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b/>
          <w:sz w:val="28"/>
          <w:lang w:val="ru-RU"/>
        </w:rPr>
        <w:t>Обоснование предварительного диагноза.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Предварительный диагноз: ИБС, стенокардия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ф.к., ГБ </w:t>
      </w:r>
      <w:r>
        <w:rPr>
          <w:sz w:val="24"/>
          <w:lang w:val="de-DE"/>
        </w:rPr>
        <w:t>II</w:t>
      </w:r>
      <w:r>
        <w:rPr>
          <w:sz w:val="24"/>
          <w:lang w:val="ru-RU"/>
        </w:rPr>
        <w:t xml:space="preserve"> ст., дисциркуляторная энцефалопатия.</w:t>
      </w: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На основании стенокардитических приступов, протекающих у больного в виде давящих загрудинных болей, с иррадиацию в левую руку, возникающих после физической нагрузки (при подъёме на 1 этаж), проходящих после приёма нитроглицерина в течение 1,5 – 2 минут можно поставить диагноз ишемическая болезнь сердца, стенокардия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функционального класса. </w:t>
      </w: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Диагноз гипертоническая болезнь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ст. ставится на основании: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жалоб на повышенные цифры АД, сопровождающиеся головной болью, головокружением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длительный анамнез с 1990 по 2002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эффект гипотензивной терапии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исключение симптоматической АГ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t>План обследования.</w:t>
      </w:r>
    </w:p>
    <w:p w:rsidR="00695D0F" w:rsidRDefault="00695D0F">
      <w:pPr>
        <w:spacing w:line="360" w:lineRule="auto"/>
        <w:rPr>
          <w:b/>
          <w:sz w:val="28"/>
          <w:lang w:val="ru-RU"/>
        </w:rPr>
      </w:pPr>
    </w:p>
    <w:p w:rsidR="00695D0F" w:rsidRDefault="00695D0F">
      <w:pPr>
        <w:numPr>
          <w:ilvl w:val="0"/>
          <w:numId w:val="2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Общий анализ крови.</w:t>
      </w:r>
    </w:p>
    <w:p w:rsidR="00695D0F" w:rsidRDefault="00695D0F">
      <w:pPr>
        <w:numPr>
          <w:ilvl w:val="0"/>
          <w:numId w:val="2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Общий анализ мочи.</w:t>
      </w:r>
    </w:p>
    <w:p w:rsidR="00695D0F" w:rsidRDefault="00695D0F">
      <w:pPr>
        <w:numPr>
          <w:ilvl w:val="0"/>
          <w:numId w:val="2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Кровь на </w:t>
      </w:r>
      <w:r>
        <w:rPr>
          <w:sz w:val="24"/>
          <w:lang w:val="en-US"/>
        </w:rPr>
        <w:t>RW</w:t>
      </w:r>
      <w:r>
        <w:rPr>
          <w:sz w:val="24"/>
          <w:lang w:val="ru-RU"/>
        </w:rPr>
        <w:t xml:space="preserve">, </w:t>
      </w:r>
      <w:r>
        <w:rPr>
          <w:sz w:val="24"/>
          <w:lang w:val="de-DE"/>
        </w:rPr>
        <w:t>HbsAg</w:t>
      </w:r>
      <w:r>
        <w:rPr>
          <w:sz w:val="24"/>
          <w:lang w:val="ru-RU"/>
        </w:rPr>
        <w:t xml:space="preserve">, </w:t>
      </w:r>
      <w:r>
        <w:rPr>
          <w:sz w:val="24"/>
          <w:lang w:val="de-DE"/>
        </w:rPr>
        <w:t>HCV</w:t>
      </w:r>
      <w:r>
        <w:rPr>
          <w:sz w:val="24"/>
          <w:lang w:val="ru-RU"/>
        </w:rPr>
        <w:t>, ВИЧ</w:t>
      </w:r>
    </w:p>
    <w:p w:rsidR="00695D0F" w:rsidRDefault="00695D0F">
      <w:pPr>
        <w:numPr>
          <w:ilvl w:val="0"/>
          <w:numId w:val="2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Коагулограмма</w:t>
      </w:r>
    </w:p>
    <w:p w:rsidR="00695D0F" w:rsidRDefault="00695D0F">
      <w:pPr>
        <w:numPr>
          <w:ilvl w:val="0"/>
          <w:numId w:val="2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Биохимический анализ крови</w:t>
      </w:r>
    </w:p>
    <w:p w:rsidR="00695D0F" w:rsidRDefault="00695D0F">
      <w:pPr>
        <w:numPr>
          <w:ilvl w:val="0"/>
          <w:numId w:val="2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ЭКГ</w:t>
      </w:r>
    </w:p>
    <w:p w:rsidR="00695D0F" w:rsidRDefault="00695D0F">
      <w:pPr>
        <w:numPr>
          <w:ilvl w:val="0"/>
          <w:numId w:val="2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ЭХО-КГ</w:t>
      </w:r>
    </w:p>
    <w:p w:rsidR="00695D0F" w:rsidRDefault="00695D0F">
      <w:pPr>
        <w:numPr>
          <w:ilvl w:val="0"/>
          <w:numId w:val="2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УЗИ органов брюшной полости</w:t>
      </w:r>
    </w:p>
    <w:p w:rsidR="00695D0F" w:rsidRDefault="00695D0F">
      <w:pPr>
        <w:numPr>
          <w:ilvl w:val="0"/>
          <w:numId w:val="2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Холтеровское исследование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b/>
          <w:sz w:val="28"/>
          <w:lang w:val="ru-RU"/>
        </w:rPr>
      </w:pPr>
    </w:p>
    <w:p w:rsidR="00695D0F" w:rsidRDefault="00695D0F">
      <w:pPr>
        <w:spacing w:line="360" w:lineRule="auto"/>
        <w:rPr>
          <w:b/>
          <w:sz w:val="28"/>
          <w:lang w:val="ru-RU"/>
        </w:rPr>
      </w:pPr>
    </w:p>
    <w:p w:rsidR="00695D0F" w:rsidRDefault="00695D0F">
      <w:pPr>
        <w:spacing w:line="360" w:lineRule="auto"/>
        <w:rPr>
          <w:b/>
          <w:sz w:val="28"/>
          <w:lang w:val="ru-RU"/>
        </w:rPr>
      </w:pPr>
    </w:p>
    <w:p w:rsidR="00695D0F" w:rsidRDefault="00695D0F">
      <w:pPr>
        <w:spacing w:line="360" w:lineRule="auto"/>
        <w:rPr>
          <w:b/>
          <w:sz w:val="28"/>
          <w:lang w:val="ru-RU"/>
        </w:rPr>
      </w:pPr>
    </w:p>
    <w:p w:rsidR="00695D0F" w:rsidRDefault="00695D0F">
      <w:pPr>
        <w:spacing w:line="360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t>Результаты лабораторных, инструментальных и других специальных исследований.</w:t>
      </w:r>
    </w:p>
    <w:p w:rsidR="00695D0F" w:rsidRDefault="00695D0F">
      <w:pPr>
        <w:spacing w:line="360" w:lineRule="auto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 xml:space="preserve"> </w:t>
      </w:r>
    </w:p>
    <w:p w:rsidR="00695D0F" w:rsidRDefault="00695D0F">
      <w:pPr>
        <w:spacing w:line="360" w:lineRule="auto"/>
        <w:rPr>
          <w:i/>
          <w:sz w:val="24"/>
          <w:u w:val="single"/>
          <w:lang w:val="ru-RU"/>
        </w:rPr>
      </w:pPr>
      <w:r>
        <w:rPr>
          <w:i/>
          <w:sz w:val="24"/>
          <w:u w:val="single"/>
          <w:lang w:val="ru-RU"/>
        </w:rPr>
        <w:t xml:space="preserve">Общий анализ крови. </w:t>
      </w:r>
    </w:p>
    <w:p w:rsidR="00695D0F" w:rsidRDefault="00695D0F">
      <w:pPr>
        <w:spacing w:line="360" w:lineRule="auto"/>
        <w:rPr>
          <w:i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7"/>
        <w:gridCol w:w="1843"/>
      </w:tblGrid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Показатель 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Величина 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Ед. </w:t>
            </w:r>
            <w:proofErr w:type="spellStart"/>
            <w:r>
              <w:rPr>
                <w:sz w:val="24"/>
                <w:lang w:val="ru-RU"/>
              </w:rPr>
              <w:t>измер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695D0F" w:rsidRDefault="00695D0F">
            <w:pPr>
              <w:pStyle w:val="4"/>
              <w:spacing w:line="360" w:lineRule="auto"/>
            </w:pPr>
            <w:r>
              <w:t>Норма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Гемоглобин 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115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г/л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130-160 (м)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Эритроциты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vertAlign w:val="superscript"/>
                <w:lang w:val="ru-RU"/>
              </w:rPr>
            </w:pPr>
            <w:r>
              <w:rPr>
                <w:sz w:val="24"/>
                <w:lang w:val="ru-RU"/>
              </w:rPr>
              <w:t>4,07*10</w:t>
            </w:r>
            <w:r>
              <w:rPr>
                <w:sz w:val="24"/>
                <w:vertAlign w:val="superscript"/>
                <w:lang w:val="ru-RU"/>
              </w:rPr>
              <w:t>12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ед</w:t>
            </w:r>
            <w:proofErr w:type="spellEnd"/>
            <w:r>
              <w:rPr>
                <w:sz w:val="24"/>
                <w:lang w:val="ru-RU"/>
              </w:rPr>
              <w:t>/л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4,0-5,0*10</w:t>
            </w:r>
            <w:r>
              <w:rPr>
                <w:sz w:val="24"/>
                <w:vertAlign w:val="superscript"/>
                <w:lang w:val="ru-RU"/>
              </w:rPr>
              <w:t>12</w:t>
            </w:r>
            <w:r>
              <w:rPr>
                <w:sz w:val="24"/>
                <w:lang w:val="ru-RU"/>
              </w:rPr>
              <w:t xml:space="preserve"> (м)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Гематокрит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36-48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Тромбоциты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vertAlign w:val="superscript"/>
                <w:lang w:val="ru-RU"/>
              </w:rPr>
            </w:pPr>
            <w:r>
              <w:rPr>
                <w:sz w:val="24"/>
                <w:lang w:val="ru-RU"/>
              </w:rPr>
              <w:t>289*10</w:t>
            </w:r>
            <w:r>
              <w:rPr>
                <w:sz w:val="24"/>
                <w:vertAlign w:val="superscript"/>
                <w:lang w:val="ru-RU"/>
              </w:rPr>
              <w:t>6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ед</w:t>
            </w:r>
            <w:proofErr w:type="spellEnd"/>
            <w:r>
              <w:rPr>
                <w:sz w:val="24"/>
                <w:lang w:val="ru-RU"/>
              </w:rPr>
              <w:t>/л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180-320*10</w:t>
            </w:r>
            <w:r>
              <w:rPr>
                <w:sz w:val="24"/>
                <w:vertAlign w:val="superscript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Лейкоциты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vertAlign w:val="superscript"/>
                <w:lang w:val="ru-RU"/>
              </w:rPr>
            </w:pPr>
            <w:r>
              <w:rPr>
                <w:sz w:val="24"/>
                <w:lang w:val="ru-RU"/>
              </w:rPr>
              <w:t>6,1*10</w:t>
            </w:r>
            <w:r>
              <w:rPr>
                <w:sz w:val="24"/>
                <w:vertAlign w:val="superscript"/>
                <w:lang w:val="ru-RU"/>
              </w:rPr>
              <w:t>9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ед</w:t>
            </w:r>
            <w:proofErr w:type="spellEnd"/>
            <w:r>
              <w:rPr>
                <w:sz w:val="24"/>
                <w:lang w:val="ru-RU"/>
              </w:rPr>
              <w:t>/л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4-9*10</w:t>
            </w:r>
            <w:r>
              <w:rPr>
                <w:sz w:val="24"/>
                <w:vertAlign w:val="superscript"/>
                <w:lang w:val="ru-RU"/>
              </w:rPr>
              <w:t>9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Нейтрофилы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lang w:val="ru-RU"/>
              </w:rPr>
              <w:t>Палочкоядерные</w:t>
            </w:r>
            <w:proofErr w:type="spellEnd"/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1-6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Сегментоядерные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47-72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Эозинофилы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0,5-5,0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Лимфоциты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19-37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Моноциты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3-11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СОЭ</w:t>
            </w:r>
          </w:p>
        </w:tc>
        <w:tc>
          <w:tcPr>
            <w:tcW w:w="1559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мм/ч</w:t>
            </w:r>
          </w:p>
        </w:tc>
        <w:tc>
          <w:tcPr>
            <w:tcW w:w="1843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0-15</w:t>
            </w:r>
          </w:p>
        </w:tc>
      </w:tr>
    </w:tbl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i/>
          <w:sz w:val="24"/>
          <w:u w:val="single"/>
          <w:lang w:val="ru-RU"/>
        </w:rPr>
      </w:pPr>
      <w:r>
        <w:rPr>
          <w:i/>
          <w:sz w:val="24"/>
          <w:u w:val="single"/>
          <w:lang w:val="ru-RU"/>
        </w:rPr>
        <w:t xml:space="preserve">Биохимический анализ крови. </w:t>
      </w:r>
    </w:p>
    <w:p w:rsidR="00695D0F" w:rsidRDefault="00695D0F">
      <w:pPr>
        <w:spacing w:line="360" w:lineRule="auto"/>
        <w:rPr>
          <w:i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1418"/>
        <w:gridCol w:w="1275"/>
      </w:tblGrid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Показатель </w:t>
            </w:r>
          </w:p>
        </w:tc>
        <w:tc>
          <w:tcPr>
            <w:tcW w:w="1417" w:type="dxa"/>
          </w:tcPr>
          <w:p w:rsidR="00695D0F" w:rsidRDefault="00695D0F">
            <w:pPr>
              <w:pStyle w:val="4"/>
              <w:spacing w:line="360" w:lineRule="auto"/>
            </w:pPr>
            <w:r>
              <w:t>Величина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Ед. </w:t>
            </w:r>
            <w:proofErr w:type="spellStart"/>
            <w:r>
              <w:rPr>
                <w:sz w:val="24"/>
                <w:lang w:val="ru-RU"/>
              </w:rPr>
              <w:t>измер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695D0F" w:rsidRDefault="00695D0F">
            <w:pPr>
              <w:pStyle w:val="5"/>
              <w:spacing w:line="360" w:lineRule="auto"/>
            </w:pPr>
            <w:r>
              <w:t xml:space="preserve">Норма 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Общий белок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7,6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г%</w:t>
            </w:r>
            <w:proofErr w:type="spellEnd"/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6,0-8,0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Альбумин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4,5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г%</w:t>
            </w:r>
            <w:proofErr w:type="spellEnd"/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3,5-5,0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Креатинин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мг%</w:t>
            </w:r>
            <w:proofErr w:type="spellEnd"/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0,7-1,4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Глюкоза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мг%</w:t>
            </w:r>
            <w:proofErr w:type="spellEnd"/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80-120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Азот мочевины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мг%</w:t>
            </w:r>
            <w:proofErr w:type="spellEnd"/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10-20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Мочевая кислота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мг%</w:t>
            </w:r>
            <w:proofErr w:type="spellEnd"/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2,5-7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Общий билирубин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мг%</w:t>
            </w:r>
            <w:proofErr w:type="spellEnd"/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0,1-1,0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Прямой билирубин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мг%</w:t>
            </w:r>
            <w:proofErr w:type="spellEnd"/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0,0-0,3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K</w:t>
            </w:r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4,5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ммоль</w:t>
            </w:r>
            <w:proofErr w:type="spellEnd"/>
            <w:r>
              <w:rPr>
                <w:sz w:val="24"/>
                <w:lang w:val="ru-RU"/>
              </w:rPr>
              <w:t>/л</w:t>
            </w:r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3,5-5,3</w:t>
            </w:r>
          </w:p>
        </w:tc>
      </w:tr>
      <w:tr w:rsidR="00695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:rsidR="00695D0F" w:rsidRDefault="00695D0F">
            <w:pPr>
              <w:spacing w:line="36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Na</w:t>
            </w:r>
            <w:proofErr w:type="spellEnd"/>
          </w:p>
        </w:tc>
        <w:tc>
          <w:tcPr>
            <w:tcW w:w="1417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146</w:t>
            </w:r>
          </w:p>
        </w:tc>
        <w:tc>
          <w:tcPr>
            <w:tcW w:w="1418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ммоль</w:t>
            </w:r>
            <w:proofErr w:type="spellEnd"/>
            <w:r>
              <w:rPr>
                <w:sz w:val="24"/>
                <w:lang w:val="ru-RU"/>
              </w:rPr>
              <w:t>/л</w:t>
            </w:r>
          </w:p>
        </w:tc>
        <w:tc>
          <w:tcPr>
            <w:tcW w:w="1275" w:type="dxa"/>
          </w:tcPr>
          <w:p w:rsidR="00695D0F" w:rsidRDefault="00695D0F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135-145</w:t>
            </w:r>
          </w:p>
        </w:tc>
      </w:tr>
    </w:tbl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Результаты анализов крови на </w:t>
      </w:r>
      <w:r>
        <w:rPr>
          <w:sz w:val="24"/>
          <w:lang w:val="en-US"/>
        </w:rPr>
        <w:t>RW</w:t>
      </w:r>
      <w:r>
        <w:rPr>
          <w:sz w:val="24"/>
          <w:lang w:val="ru-RU"/>
        </w:rPr>
        <w:t xml:space="preserve">, </w:t>
      </w:r>
      <w:r>
        <w:rPr>
          <w:sz w:val="24"/>
          <w:lang w:val="de-DE"/>
        </w:rPr>
        <w:t>HbsAg</w:t>
      </w:r>
      <w:r>
        <w:rPr>
          <w:sz w:val="24"/>
          <w:lang w:val="ru-RU"/>
        </w:rPr>
        <w:t xml:space="preserve">, </w:t>
      </w:r>
      <w:r>
        <w:rPr>
          <w:sz w:val="24"/>
          <w:lang w:val="de-DE"/>
        </w:rPr>
        <w:t>HCV</w:t>
      </w:r>
      <w:r>
        <w:rPr>
          <w:sz w:val="24"/>
          <w:lang w:val="ru-RU"/>
        </w:rPr>
        <w:t>, ВИЧ – отрицательные.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spacing w:line="360" w:lineRule="auto"/>
        <w:rPr>
          <w:i/>
          <w:sz w:val="24"/>
          <w:u w:val="single"/>
          <w:lang w:val="ru-RU"/>
        </w:rPr>
      </w:pPr>
      <w:r>
        <w:rPr>
          <w:i/>
          <w:sz w:val="24"/>
          <w:u w:val="single"/>
          <w:lang w:val="ru-RU"/>
        </w:rPr>
        <w:t>Анализ мочи.</w:t>
      </w:r>
    </w:p>
    <w:p w:rsidR="00695D0F" w:rsidRDefault="00695D0F">
      <w:pPr>
        <w:spacing w:line="360" w:lineRule="auto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</w:t>
      </w:r>
    </w:p>
    <w:p w:rsidR="00695D0F" w:rsidRDefault="00695D0F">
      <w:pPr>
        <w:pStyle w:val="a4"/>
        <w:spacing w:line="360" w:lineRule="auto"/>
      </w:pPr>
      <w:r>
        <w:t xml:space="preserve"> Количество – 200 мл. Моча соломенно-желтого цвета, непрозрачная, относительная плотность – 1006, реакция кислая. Белка, сахара, кетоновых тел нет. Соли – оксалаты в небольшом количестве. Лейкоциты – 0-1 в поле зрения. Эритроцитов не найдено. Эпителий плоский и переходный – в небольшом количестве; почечный – отсутствует; цилиндров (гиалиновых, зернистых, восковидных) не обнаружено.</w:t>
      </w:r>
    </w:p>
    <w:p w:rsidR="00695D0F" w:rsidRDefault="00695D0F">
      <w:pPr>
        <w:pStyle w:val="a4"/>
        <w:spacing w:line="360" w:lineRule="auto"/>
      </w:pPr>
    </w:p>
    <w:p w:rsidR="00695D0F" w:rsidRDefault="00695D0F">
      <w:pPr>
        <w:pStyle w:val="a4"/>
        <w:spacing w:line="360" w:lineRule="auto"/>
        <w:ind w:firstLine="0"/>
        <w:rPr>
          <w:u w:val="single"/>
        </w:rPr>
      </w:pPr>
      <w:r>
        <w:rPr>
          <w:i/>
          <w:u w:val="single"/>
        </w:rPr>
        <w:t>ЭКГ</w:t>
      </w:r>
      <w:r>
        <w:rPr>
          <w:u w:val="single"/>
        </w:rPr>
        <w:t>.</w:t>
      </w: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</w:pPr>
      <w:r>
        <w:t xml:space="preserve">Ритм – </w:t>
      </w:r>
      <w:proofErr w:type="spellStart"/>
      <w:r>
        <w:t>синусового</w:t>
      </w:r>
      <w:proofErr w:type="spellEnd"/>
      <w:r>
        <w:t xml:space="preserve"> узла, правильный, ЧСС – 70 уд/мин, нормальное положение электрической оси сердца. </w:t>
      </w:r>
      <w:r>
        <w:rPr>
          <w:lang w:val="en-US"/>
        </w:rPr>
        <w:t>PQ</w:t>
      </w:r>
      <w:r w:rsidRPr="0037267A">
        <w:t xml:space="preserve"> – 0,16, </w:t>
      </w:r>
      <w:r>
        <w:rPr>
          <w:lang w:val="en-US"/>
        </w:rPr>
        <w:t>QRS</w:t>
      </w:r>
      <w:r w:rsidRPr="0037267A">
        <w:t xml:space="preserve"> – 0,09. </w:t>
      </w:r>
      <w:r>
        <w:t xml:space="preserve">Гипертрофия правого желудочка. Предсердная экстрасистолия, блокада передней левой ножки. Депрессия сегмента </w:t>
      </w:r>
      <w:r>
        <w:rPr>
          <w:lang w:val="en-US"/>
        </w:rPr>
        <w:t>ST</w:t>
      </w:r>
      <w:r>
        <w:t xml:space="preserve"> на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 xml:space="preserve"> в </w:t>
      </w:r>
      <w:r>
        <w:rPr>
          <w:lang w:val="en-US"/>
        </w:rPr>
        <w:t>V</w:t>
      </w:r>
      <w:r>
        <w:t>4,</w:t>
      </w:r>
      <w:r>
        <w:rPr>
          <w:lang w:val="en-US"/>
        </w:rPr>
        <w:t>V</w:t>
      </w:r>
      <w:r>
        <w:t>5,</w:t>
      </w:r>
      <w:r>
        <w:rPr>
          <w:lang w:val="en-US"/>
        </w:rPr>
        <w:t>V</w:t>
      </w:r>
      <w:r>
        <w:t>6. Очаговых изменений нет.</w:t>
      </w: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  <w:r>
        <w:rPr>
          <w:b/>
          <w:sz w:val="28"/>
        </w:rPr>
        <w:t>Заключительный клинический диагноз.</w:t>
      </w: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</w:pPr>
      <w:r>
        <w:t xml:space="preserve">Основное заболевание: ИБС, стенокардия </w:t>
      </w:r>
      <w:r>
        <w:rPr>
          <w:lang w:val="en-US"/>
        </w:rPr>
        <w:t>II</w:t>
      </w:r>
      <w:r>
        <w:t xml:space="preserve"> ф.к., диффузный атеросклеротический кардиосклероз (</w:t>
      </w:r>
      <w:proofErr w:type="spellStart"/>
      <w:r>
        <w:t>наджелудочковая</w:t>
      </w:r>
      <w:proofErr w:type="spellEnd"/>
      <w:r>
        <w:t xml:space="preserve"> экстрасистолия, блокада передней левой ножки пучка </w:t>
      </w:r>
      <w:proofErr w:type="spellStart"/>
      <w:r>
        <w:t>Гисса</w:t>
      </w:r>
      <w:proofErr w:type="spellEnd"/>
      <w:r>
        <w:t>);</w:t>
      </w:r>
    </w:p>
    <w:p w:rsidR="00695D0F" w:rsidRDefault="00695D0F">
      <w:pPr>
        <w:pStyle w:val="a4"/>
        <w:spacing w:line="360" w:lineRule="auto"/>
      </w:pPr>
      <w:r>
        <w:t xml:space="preserve">Фоновое заболевание: гипертоническая болезнь </w:t>
      </w:r>
      <w:r>
        <w:rPr>
          <w:lang w:val="en-US"/>
        </w:rPr>
        <w:t>II</w:t>
      </w:r>
      <w:r>
        <w:t xml:space="preserve"> ст.</w:t>
      </w:r>
    </w:p>
    <w:p w:rsidR="00695D0F" w:rsidRDefault="00695D0F">
      <w:pPr>
        <w:pStyle w:val="a4"/>
        <w:spacing w:line="360" w:lineRule="auto"/>
      </w:pPr>
      <w:r>
        <w:t xml:space="preserve">Осложнения: дисциркуляторная энцефалопатия </w:t>
      </w:r>
      <w:r>
        <w:rPr>
          <w:lang w:val="en-US"/>
        </w:rPr>
        <w:t>II</w:t>
      </w:r>
      <w:r>
        <w:t xml:space="preserve"> ст.</w:t>
      </w:r>
    </w:p>
    <w:p w:rsidR="00695D0F" w:rsidRDefault="00695D0F">
      <w:pPr>
        <w:pStyle w:val="a4"/>
        <w:spacing w:line="360" w:lineRule="auto"/>
      </w:pPr>
      <w:r>
        <w:t>Сопутствующие заболевания: хронический цистит</w:t>
      </w:r>
    </w:p>
    <w:p w:rsidR="00695D0F" w:rsidRDefault="00695D0F">
      <w:pPr>
        <w:pStyle w:val="a4"/>
        <w:spacing w:line="360" w:lineRule="auto"/>
        <w:ind w:left="1005" w:firstLine="0"/>
        <w:rPr>
          <w:b/>
          <w:sz w:val="28"/>
        </w:rPr>
      </w:pPr>
    </w:p>
    <w:p w:rsidR="00695D0F" w:rsidRDefault="00695D0F">
      <w:pPr>
        <w:pStyle w:val="a4"/>
        <w:spacing w:line="360" w:lineRule="auto"/>
        <w:ind w:left="1005" w:firstLine="0"/>
        <w:rPr>
          <w:b/>
          <w:sz w:val="28"/>
        </w:rPr>
      </w:pPr>
    </w:p>
    <w:p w:rsidR="00695D0F" w:rsidRDefault="00695D0F">
      <w:pPr>
        <w:pStyle w:val="a4"/>
        <w:spacing w:line="360" w:lineRule="auto"/>
        <w:ind w:left="1005" w:firstLine="0"/>
        <w:rPr>
          <w:b/>
          <w:sz w:val="28"/>
        </w:rPr>
      </w:pPr>
    </w:p>
    <w:p w:rsidR="00695D0F" w:rsidRDefault="00695D0F">
      <w:pPr>
        <w:pStyle w:val="a4"/>
        <w:spacing w:line="360" w:lineRule="auto"/>
        <w:ind w:left="1005" w:firstLine="0"/>
        <w:rPr>
          <w:b/>
          <w:sz w:val="28"/>
        </w:rPr>
      </w:pPr>
    </w:p>
    <w:p w:rsidR="00695D0F" w:rsidRDefault="00695D0F">
      <w:pPr>
        <w:pStyle w:val="a4"/>
        <w:spacing w:line="360" w:lineRule="auto"/>
        <w:ind w:left="1005" w:firstLine="0"/>
        <w:rPr>
          <w:b/>
          <w:sz w:val="28"/>
        </w:rPr>
      </w:pPr>
    </w:p>
    <w:p w:rsidR="00695D0F" w:rsidRDefault="00695D0F">
      <w:pPr>
        <w:spacing w:line="360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t>Обоснование клинического диагноза.</w:t>
      </w:r>
    </w:p>
    <w:p w:rsidR="00695D0F" w:rsidRDefault="00695D0F">
      <w:pPr>
        <w:spacing w:line="360" w:lineRule="auto"/>
        <w:rPr>
          <w:b/>
          <w:sz w:val="28"/>
          <w:lang w:val="ru-RU"/>
        </w:rPr>
      </w:pP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Данный диагноз поставлен на основании:</w:t>
      </w: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На основании стенокардитических приступов, протекающих у больного в виде загрудинных болей, возникающих после физической нагрузки (при подъёме на 1 этаж), проходящих после приёма нитроглицерина в течение 1,5 – 2 минут можно поставить диагноз ишемическая болезнь сердца, стенокардия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функционального класса. (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ф.к.  - на основании болей, которые появляются при физической нагрузке при ходьбе на расстояние 300-500 м).</w:t>
      </w: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Диагноз гипертоническая болезнь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ст. ставится на основании: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высоких цифр АД – 160/120, которые сопровождались головными болями, головокружением в течение 8 лет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длительный анамнез с 1990 по 2002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семейного анамнеза – у матери была гипертоническая болезнь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физикального обследования – акцент второго тона над аортой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эффект гипотензивной терапии</w:t>
      </w:r>
    </w:p>
    <w:p w:rsidR="00695D0F" w:rsidRDefault="00695D0F">
      <w:pPr>
        <w:numPr>
          <w:ilvl w:val="1"/>
          <w:numId w:val="17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исключения симптоматического генеза АГ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Электрокардиографические данные о </w:t>
      </w:r>
      <w:proofErr w:type="spellStart"/>
      <w:r>
        <w:rPr>
          <w:sz w:val="24"/>
          <w:lang w:val="ru-RU"/>
        </w:rPr>
        <w:t>наджелудочковой</w:t>
      </w:r>
      <w:proofErr w:type="spellEnd"/>
      <w:r>
        <w:rPr>
          <w:sz w:val="24"/>
          <w:lang w:val="ru-RU"/>
        </w:rPr>
        <w:t xml:space="preserve"> экстрасистолии и блокаде передней левой ножке пучка Гиса позволяют предположить наличие атеросклеротического кардиосклероза. 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Дополнительное проведение </w:t>
      </w:r>
      <w:proofErr w:type="spellStart"/>
      <w:r>
        <w:rPr>
          <w:sz w:val="24"/>
          <w:lang w:val="ru-RU"/>
        </w:rPr>
        <w:t>холтеровского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мониторирования</w:t>
      </w:r>
      <w:proofErr w:type="spellEnd"/>
      <w:r>
        <w:rPr>
          <w:sz w:val="24"/>
          <w:lang w:val="ru-RU"/>
        </w:rPr>
        <w:t xml:space="preserve"> позволило бы уточнить наличие нарушений проводимости, ритма  в разное время суток, а также установить, имеются ли эпизоды ишемии миокарда. </w:t>
      </w: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Диагноз хронический цистит поставлен на основании:</w:t>
      </w:r>
    </w:p>
    <w:p w:rsidR="00695D0F" w:rsidRDefault="00695D0F">
      <w:pPr>
        <w:numPr>
          <w:ilvl w:val="0"/>
          <w:numId w:val="29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жалоб: рези при мочеиспускании;</w:t>
      </w:r>
    </w:p>
    <w:p w:rsidR="00695D0F" w:rsidRDefault="00695D0F">
      <w:pPr>
        <w:numPr>
          <w:ilvl w:val="0"/>
          <w:numId w:val="29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анамнеза: впервые появились жалобы на рези при мочеиспускании в 1995 г., в этом же году был поставлен диагноз цистит;</w:t>
      </w: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Консультация уролога позволила бы уточнить данный диагноз.</w:t>
      </w:r>
    </w:p>
    <w:p w:rsidR="00695D0F" w:rsidRDefault="00695D0F">
      <w:pPr>
        <w:pStyle w:val="6"/>
        <w:spacing w:line="360" w:lineRule="auto"/>
      </w:pPr>
    </w:p>
    <w:p w:rsidR="00695D0F" w:rsidRDefault="00695D0F">
      <w:pPr>
        <w:spacing w:line="360" w:lineRule="auto"/>
      </w:pPr>
    </w:p>
    <w:p w:rsidR="00695D0F" w:rsidRDefault="00695D0F">
      <w:pPr>
        <w:spacing w:line="360" w:lineRule="auto"/>
      </w:pPr>
    </w:p>
    <w:p w:rsidR="00695D0F" w:rsidRDefault="00695D0F">
      <w:pPr>
        <w:pStyle w:val="6"/>
        <w:spacing w:line="360" w:lineRule="auto"/>
        <w:rPr>
          <w:b w:val="0"/>
          <w:sz w:val="24"/>
        </w:rPr>
      </w:pPr>
      <w:r>
        <w:t>Лечение больного</w:t>
      </w:r>
      <w:r>
        <w:rPr>
          <w:b w:val="0"/>
        </w:rPr>
        <w:t>.</w:t>
      </w:r>
    </w:p>
    <w:p w:rsidR="00695D0F" w:rsidRDefault="00695D0F">
      <w:pPr>
        <w:spacing w:line="360" w:lineRule="auto"/>
        <w:rPr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Цель лечения стенокардии – улучшение прогноза (профилактика ИМ и внезапной сердечной смерти) и уменьшение выраженности (устранение) симптомов заболевания. Для достижения этих целей применяют немедикаментозные, медикаментозные методы. Немедикаментозное лечение подразумевает воздействие на факторы риска ИБС: диетические мероприятия с целью снижения </w:t>
      </w:r>
      <w:proofErr w:type="spellStart"/>
      <w:r>
        <w:rPr>
          <w:sz w:val="24"/>
          <w:lang w:val="ru-RU"/>
        </w:rPr>
        <w:t>дислипидемии</w:t>
      </w:r>
      <w:proofErr w:type="spellEnd"/>
      <w:r>
        <w:rPr>
          <w:sz w:val="24"/>
          <w:lang w:val="ru-RU"/>
        </w:rPr>
        <w:t xml:space="preserve">. Кроме того, необходима нормализация уровня АД. Для этого пациенту необходима диета </w:t>
      </w:r>
      <w:r>
        <w:rPr>
          <w:sz w:val="24"/>
          <w:lang w:val="en-US"/>
        </w:rPr>
        <w:t>N</w:t>
      </w:r>
      <w:r>
        <w:rPr>
          <w:sz w:val="24"/>
          <w:lang w:val="ru-RU"/>
        </w:rPr>
        <w:t>5 (ограничение жареной и жирной пищи)</w:t>
      </w:r>
    </w:p>
    <w:p w:rsidR="00695D0F" w:rsidRDefault="00695D0F">
      <w:pPr>
        <w:numPr>
          <w:ilvl w:val="0"/>
          <w:numId w:val="3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Кардикет – </w:t>
      </w:r>
      <w:proofErr w:type="spellStart"/>
      <w:r>
        <w:rPr>
          <w:sz w:val="24"/>
          <w:lang w:val="ru-RU"/>
        </w:rPr>
        <w:t>изосорбида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динитрат</w:t>
      </w:r>
      <w:proofErr w:type="spellEnd"/>
      <w:r>
        <w:rPr>
          <w:sz w:val="24"/>
          <w:lang w:val="ru-RU"/>
        </w:rPr>
        <w:t xml:space="preserve"> – препарат из группы нитратов с преимущественным влиянием на венозные сосуды. Антиангинальный препарат – снижение пред- и </w:t>
      </w:r>
      <w:proofErr w:type="spellStart"/>
      <w:r>
        <w:rPr>
          <w:sz w:val="24"/>
          <w:lang w:val="ru-RU"/>
        </w:rPr>
        <w:t>постнагрузки</w:t>
      </w:r>
      <w:proofErr w:type="spellEnd"/>
      <w:r>
        <w:rPr>
          <w:sz w:val="24"/>
          <w:lang w:val="ru-RU"/>
        </w:rPr>
        <w:t xml:space="preserve"> и непосредственного </w:t>
      </w:r>
      <w:proofErr w:type="spellStart"/>
      <w:r>
        <w:rPr>
          <w:sz w:val="24"/>
          <w:lang w:val="ru-RU"/>
        </w:rPr>
        <w:t>коронарорасширяющего</w:t>
      </w:r>
      <w:proofErr w:type="spellEnd"/>
      <w:r>
        <w:rPr>
          <w:sz w:val="24"/>
          <w:lang w:val="ru-RU"/>
        </w:rPr>
        <w:t xml:space="preserve"> действия - 40 мг 2 раза в сутки</w:t>
      </w:r>
    </w:p>
    <w:p w:rsidR="00695D0F" w:rsidRDefault="00695D0F">
      <w:pPr>
        <w:numPr>
          <w:ilvl w:val="0"/>
          <w:numId w:val="30"/>
        </w:numPr>
        <w:spacing w:line="360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Атенолол</w:t>
      </w:r>
      <w:proofErr w:type="spellEnd"/>
      <w:r>
        <w:rPr>
          <w:sz w:val="24"/>
          <w:lang w:val="ru-RU"/>
        </w:rPr>
        <w:t xml:space="preserve"> – </w:t>
      </w:r>
      <w:proofErr w:type="spellStart"/>
      <w:r>
        <w:rPr>
          <w:sz w:val="24"/>
          <w:lang w:val="ru-RU"/>
        </w:rPr>
        <w:t>бета-адреноблокатор</w:t>
      </w:r>
      <w:proofErr w:type="spellEnd"/>
      <w:r>
        <w:rPr>
          <w:sz w:val="24"/>
          <w:lang w:val="ru-RU"/>
        </w:rPr>
        <w:t xml:space="preserve"> – для профилактики приступов стенокардии, предсердной экстрасистолии и снижения артериального давления, 75 мг 1 раз в сутки.</w:t>
      </w:r>
    </w:p>
    <w:p w:rsidR="00695D0F" w:rsidRDefault="00695D0F">
      <w:pPr>
        <w:numPr>
          <w:ilvl w:val="0"/>
          <w:numId w:val="30"/>
        </w:numPr>
        <w:spacing w:line="360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Энап</w:t>
      </w:r>
      <w:proofErr w:type="spellEnd"/>
      <w:r>
        <w:rPr>
          <w:sz w:val="24"/>
          <w:lang w:val="ru-RU"/>
        </w:rPr>
        <w:t xml:space="preserve"> – </w:t>
      </w:r>
      <w:proofErr w:type="spellStart"/>
      <w:r>
        <w:rPr>
          <w:sz w:val="24"/>
          <w:lang w:val="ru-RU"/>
        </w:rPr>
        <w:t>эналаприл</w:t>
      </w:r>
      <w:proofErr w:type="spellEnd"/>
      <w:r>
        <w:rPr>
          <w:sz w:val="24"/>
          <w:lang w:val="ru-RU"/>
        </w:rPr>
        <w:t xml:space="preserve"> – ингибитор АПФ, подавляет образование </w:t>
      </w:r>
      <w:proofErr w:type="spellStart"/>
      <w:r>
        <w:rPr>
          <w:sz w:val="24"/>
          <w:lang w:val="ru-RU"/>
        </w:rPr>
        <w:t>ангиотензина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 и устраняет его сосудосуживающее действие, снижает АД – 10 мг/сутки 2 раза в день</w:t>
      </w:r>
    </w:p>
    <w:p w:rsidR="00695D0F" w:rsidRDefault="00695D0F">
      <w:pPr>
        <w:numPr>
          <w:ilvl w:val="0"/>
          <w:numId w:val="3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Ацетилсалициловая кислота – </w:t>
      </w:r>
      <w:proofErr w:type="spellStart"/>
      <w:r>
        <w:rPr>
          <w:sz w:val="24"/>
          <w:lang w:val="ru-RU"/>
        </w:rPr>
        <w:t>антиагрегант</w:t>
      </w:r>
      <w:proofErr w:type="spellEnd"/>
      <w:r>
        <w:rPr>
          <w:sz w:val="24"/>
          <w:lang w:val="ru-RU"/>
        </w:rPr>
        <w:t>, снижает риск развития инфаркта миокарда и внезапной сердечной смерти – 75 мг/сутки 1 раза в день</w:t>
      </w:r>
    </w:p>
    <w:p w:rsidR="00695D0F" w:rsidRDefault="00695D0F">
      <w:pPr>
        <w:numPr>
          <w:ilvl w:val="0"/>
          <w:numId w:val="30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Ноотропил – пирацетам – оказывает влияние на обменные процессы и кровообращение в мозге. Для улучшения памяти – 3500 мг/сутки</w:t>
      </w:r>
    </w:p>
    <w:p w:rsidR="00695D0F" w:rsidRDefault="00695D0F">
      <w:pPr>
        <w:numPr>
          <w:ilvl w:val="0"/>
          <w:numId w:val="30"/>
        </w:numPr>
        <w:spacing w:line="360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Фурадонин</w:t>
      </w:r>
      <w:proofErr w:type="spellEnd"/>
      <w:r>
        <w:rPr>
          <w:sz w:val="24"/>
          <w:lang w:val="ru-RU"/>
        </w:rPr>
        <w:t xml:space="preserve"> – </w:t>
      </w:r>
      <w:proofErr w:type="spellStart"/>
      <w:r>
        <w:rPr>
          <w:sz w:val="24"/>
          <w:lang w:val="ru-RU"/>
        </w:rPr>
        <w:t>уросептическое</w:t>
      </w:r>
      <w:proofErr w:type="spellEnd"/>
      <w:r>
        <w:rPr>
          <w:sz w:val="24"/>
          <w:lang w:val="ru-RU"/>
        </w:rPr>
        <w:t xml:space="preserve"> средство – для лечения обострения хронического цистита. 0,05 2 т. 4 р/день.</w:t>
      </w:r>
    </w:p>
    <w:p w:rsidR="00695D0F" w:rsidRDefault="00695D0F">
      <w:pPr>
        <w:spacing w:line="360" w:lineRule="auto"/>
        <w:ind w:firstLine="567"/>
        <w:rPr>
          <w:lang w:val="ru-RU"/>
        </w:rPr>
      </w:pPr>
    </w:p>
    <w:p w:rsidR="00695D0F" w:rsidRDefault="00695D0F">
      <w:pPr>
        <w:spacing w:line="360" w:lineRule="auto"/>
        <w:ind w:firstLine="567"/>
        <w:rPr>
          <w:lang w:val="ru-RU"/>
        </w:rPr>
      </w:pPr>
    </w:p>
    <w:p w:rsidR="00695D0F" w:rsidRDefault="00695D0F">
      <w:pPr>
        <w:spacing w:line="360" w:lineRule="auto"/>
        <w:ind w:firstLine="567"/>
        <w:rPr>
          <w:lang w:val="ru-RU"/>
        </w:rPr>
      </w:pPr>
    </w:p>
    <w:p w:rsidR="00695D0F" w:rsidRDefault="00695D0F">
      <w:pPr>
        <w:spacing w:line="360" w:lineRule="auto"/>
        <w:ind w:firstLine="567"/>
        <w:rPr>
          <w:lang w:val="ru-RU"/>
        </w:rPr>
      </w:pPr>
    </w:p>
    <w:p w:rsidR="00695D0F" w:rsidRDefault="00695D0F">
      <w:pPr>
        <w:spacing w:line="360" w:lineRule="auto"/>
        <w:ind w:firstLine="567"/>
        <w:rPr>
          <w:lang w:val="ru-RU"/>
        </w:rPr>
      </w:pPr>
    </w:p>
    <w:p w:rsidR="00695D0F" w:rsidRDefault="00695D0F">
      <w:pPr>
        <w:spacing w:line="360" w:lineRule="auto"/>
        <w:ind w:firstLine="567"/>
        <w:rPr>
          <w:lang w:val="ru-RU"/>
        </w:rPr>
      </w:pPr>
    </w:p>
    <w:p w:rsidR="00695D0F" w:rsidRDefault="00695D0F">
      <w:pPr>
        <w:spacing w:line="360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t>Дневник.</w:t>
      </w:r>
    </w:p>
    <w:p w:rsidR="00695D0F" w:rsidRDefault="00695D0F">
      <w:pPr>
        <w:spacing w:line="360" w:lineRule="auto"/>
        <w:ind w:firstLine="284"/>
        <w:rPr>
          <w:sz w:val="24"/>
          <w:lang w:val="ru-RU"/>
        </w:rPr>
      </w:pP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На фоне проводимой терапии состояние больного улучшилось. Приступы стенокардии отсутствуют. Головные боли и головокружение не беспокоят. Состояние удовлетворительное. В легких дыхание жесткое, хрипов нет. ЧД 17 в минуту. Тоны сердца приглушены. Пульс 74 уд/мин, ритм правильный, АД 140/70 мм.рт.ст. Живот мягкий, безболезненный. Печень не выступает из-под реберной дуги.</w:t>
      </w:r>
    </w:p>
    <w:p w:rsidR="00695D0F" w:rsidRDefault="00695D0F">
      <w:pPr>
        <w:spacing w:line="360" w:lineRule="auto"/>
        <w:ind w:firstLine="567"/>
        <w:rPr>
          <w:sz w:val="24"/>
          <w:lang w:val="ru-RU"/>
        </w:rPr>
      </w:pPr>
    </w:p>
    <w:p w:rsidR="00695D0F" w:rsidRDefault="00695D0F">
      <w:pPr>
        <w:spacing w:line="360" w:lineRule="auto"/>
        <w:rPr>
          <w:sz w:val="24"/>
          <w:lang w:val="ru-RU"/>
        </w:rPr>
      </w:pPr>
      <w:r>
        <w:rPr>
          <w:b/>
          <w:sz w:val="28"/>
          <w:lang w:val="ru-RU"/>
        </w:rPr>
        <w:t>Прогноз основного заболевания.</w:t>
      </w:r>
    </w:p>
    <w:p w:rsidR="00695D0F" w:rsidRDefault="00695D0F">
      <w:pPr>
        <w:spacing w:line="360" w:lineRule="auto"/>
        <w:rPr>
          <w:sz w:val="24"/>
          <w:lang w:val="ru-RU"/>
        </w:rPr>
      </w:pPr>
    </w:p>
    <w:p w:rsidR="00695D0F" w:rsidRDefault="00695D0F">
      <w:pPr>
        <w:pStyle w:val="a4"/>
        <w:spacing w:line="360" w:lineRule="auto"/>
      </w:pPr>
      <w:r>
        <w:t>В случае, если пациент будет придерживаться назначенной схемы лечения, прогноз благоприятный.</w:t>
      </w: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</w:pPr>
    </w:p>
    <w:p w:rsidR="00695D0F" w:rsidRDefault="00695D0F">
      <w:pPr>
        <w:pStyle w:val="a4"/>
        <w:spacing w:line="360" w:lineRule="auto"/>
        <w:ind w:firstLine="0"/>
        <w:rPr>
          <w:b/>
          <w:sz w:val="28"/>
        </w:rPr>
      </w:pPr>
      <w:r>
        <w:rPr>
          <w:b/>
          <w:sz w:val="28"/>
        </w:rPr>
        <w:t>Список литературы:</w:t>
      </w:r>
    </w:p>
    <w:p w:rsidR="00695D0F" w:rsidRDefault="00695D0F">
      <w:pPr>
        <w:pStyle w:val="a4"/>
        <w:spacing w:line="360" w:lineRule="auto"/>
      </w:pPr>
    </w:p>
    <w:p w:rsidR="00695D0F" w:rsidRDefault="00695D0F">
      <w:pPr>
        <w:pStyle w:val="a4"/>
        <w:numPr>
          <w:ilvl w:val="0"/>
          <w:numId w:val="31"/>
        </w:numPr>
        <w:spacing w:line="360" w:lineRule="auto"/>
      </w:pPr>
      <w:proofErr w:type="spellStart"/>
      <w:r>
        <w:t>В.И.Маколкин</w:t>
      </w:r>
      <w:proofErr w:type="spellEnd"/>
      <w:r>
        <w:t>, С.И. Овчаренко «Внутренние болезни», Медицина, 1999г.</w:t>
      </w:r>
    </w:p>
    <w:p w:rsidR="00695D0F" w:rsidRDefault="00695D0F">
      <w:pPr>
        <w:pStyle w:val="a4"/>
        <w:numPr>
          <w:ilvl w:val="0"/>
          <w:numId w:val="31"/>
        </w:numPr>
        <w:spacing w:line="360" w:lineRule="auto"/>
      </w:pPr>
      <w:r>
        <w:t>«ПРАКТИКА» – Терапия.</w:t>
      </w:r>
    </w:p>
    <w:p w:rsidR="00695D0F" w:rsidRDefault="00695D0F">
      <w:pPr>
        <w:pStyle w:val="a4"/>
        <w:numPr>
          <w:ilvl w:val="0"/>
          <w:numId w:val="31"/>
        </w:numPr>
        <w:spacing w:line="360" w:lineRule="auto"/>
      </w:pPr>
      <w:proofErr w:type="spellStart"/>
      <w:r>
        <w:t>Харрисон</w:t>
      </w:r>
      <w:proofErr w:type="spellEnd"/>
      <w:r>
        <w:t xml:space="preserve"> Т.Р. «Внутренние болезни» изд. 14</w:t>
      </w:r>
    </w:p>
    <w:p w:rsidR="00695D0F" w:rsidRDefault="00695D0F">
      <w:pPr>
        <w:pStyle w:val="a4"/>
        <w:numPr>
          <w:ilvl w:val="0"/>
          <w:numId w:val="31"/>
        </w:numPr>
        <w:spacing w:line="360" w:lineRule="auto"/>
      </w:pPr>
      <w:r>
        <w:t>Мурашко В.В. «Электрокардиография», Медицина 2001</w:t>
      </w:r>
    </w:p>
    <w:p w:rsidR="00695D0F" w:rsidRDefault="00695D0F">
      <w:pPr>
        <w:pStyle w:val="a4"/>
        <w:numPr>
          <w:ilvl w:val="0"/>
          <w:numId w:val="31"/>
        </w:numPr>
        <w:spacing w:line="360" w:lineRule="auto"/>
      </w:pPr>
      <w:proofErr w:type="spellStart"/>
      <w:r>
        <w:t>А.Г.Чучалин</w:t>
      </w:r>
      <w:proofErr w:type="spellEnd"/>
      <w:r>
        <w:t xml:space="preserve"> – Терапия.</w:t>
      </w:r>
    </w:p>
    <w:p w:rsidR="00695D0F" w:rsidRDefault="00695D0F">
      <w:pPr>
        <w:pStyle w:val="a4"/>
        <w:numPr>
          <w:ilvl w:val="0"/>
          <w:numId w:val="31"/>
        </w:numPr>
        <w:spacing w:line="360" w:lineRule="auto"/>
      </w:pPr>
      <w:proofErr w:type="spellStart"/>
      <w:r>
        <w:t>Г.И.Козинец</w:t>
      </w:r>
      <w:proofErr w:type="spellEnd"/>
      <w:r>
        <w:t xml:space="preserve">, </w:t>
      </w:r>
      <w:proofErr w:type="spellStart"/>
      <w:r>
        <w:t>Л.М.Гинодман</w:t>
      </w:r>
      <w:proofErr w:type="spellEnd"/>
      <w:r>
        <w:t xml:space="preserve"> – Анализ крови и мочи – как его интерпретировать?</w:t>
      </w:r>
    </w:p>
    <w:p w:rsidR="00695D0F" w:rsidRDefault="00695D0F">
      <w:pPr>
        <w:pStyle w:val="a4"/>
        <w:numPr>
          <w:ilvl w:val="0"/>
          <w:numId w:val="31"/>
        </w:numPr>
        <w:spacing w:line="360" w:lineRule="auto"/>
      </w:pPr>
      <w:r>
        <w:t>Ю.Ф.Крылов – Энциклопедия лекарств, 6-ое издание</w:t>
      </w:r>
    </w:p>
    <w:sectPr w:rsidR="00695D0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B8D"/>
    <w:multiLevelType w:val="hybridMultilevel"/>
    <w:tmpl w:val="E07C9A5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04FD1AAA"/>
    <w:multiLevelType w:val="hybridMultilevel"/>
    <w:tmpl w:val="5978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92087"/>
    <w:multiLevelType w:val="multilevel"/>
    <w:tmpl w:val="375AD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1126E2"/>
    <w:multiLevelType w:val="hybridMultilevel"/>
    <w:tmpl w:val="F4D40FA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0CA970F5"/>
    <w:multiLevelType w:val="singleLevel"/>
    <w:tmpl w:val="13723A3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AF3577"/>
    <w:multiLevelType w:val="singleLevel"/>
    <w:tmpl w:val="83D403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642AAE"/>
    <w:multiLevelType w:val="hybridMultilevel"/>
    <w:tmpl w:val="05D4D9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9FD401D"/>
    <w:multiLevelType w:val="hybridMultilevel"/>
    <w:tmpl w:val="9C0E2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911E6E"/>
    <w:multiLevelType w:val="hybridMultilevel"/>
    <w:tmpl w:val="3E8AB3B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9">
    <w:nsid w:val="20022152"/>
    <w:multiLevelType w:val="multilevel"/>
    <w:tmpl w:val="375AD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932A42"/>
    <w:multiLevelType w:val="hybridMultilevel"/>
    <w:tmpl w:val="5672B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E0727D"/>
    <w:multiLevelType w:val="singleLevel"/>
    <w:tmpl w:val="13723A3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0137E0"/>
    <w:multiLevelType w:val="singleLevel"/>
    <w:tmpl w:val="13723A3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C055BC"/>
    <w:multiLevelType w:val="hybridMultilevel"/>
    <w:tmpl w:val="AA8893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1A465B"/>
    <w:multiLevelType w:val="hybridMultilevel"/>
    <w:tmpl w:val="953C95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4257518D"/>
    <w:multiLevelType w:val="hybridMultilevel"/>
    <w:tmpl w:val="8D92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A527F0"/>
    <w:multiLevelType w:val="hybridMultilevel"/>
    <w:tmpl w:val="A84C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03272"/>
    <w:multiLevelType w:val="singleLevel"/>
    <w:tmpl w:val="13723A3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D86E84"/>
    <w:multiLevelType w:val="hybridMultilevel"/>
    <w:tmpl w:val="3706430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7FE13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0F63771"/>
    <w:multiLevelType w:val="hybridMultilevel"/>
    <w:tmpl w:val="DB10A8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52D5616"/>
    <w:multiLevelType w:val="hybridMultilevel"/>
    <w:tmpl w:val="C874867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56066090"/>
    <w:multiLevelType w:val="multilevel"/>
    <w:tmpl w:val="375AD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814E6E"/>
    <w:multiLevelType w:val="singleLevel"/>
    <w:tmpl w:val="1CFEAF7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5B13358C"/>
    <w:multiLevelType w:val="hybridMultilevel"/>
    <w:tmpl w:val="375AD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9A6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5827ED6"/>
    <w:multiLevelType w:val="singleLevel"/>
    <w:tmpl w:val="42146EB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063511"/>
    <w:multiLevelType w:val="singleLevel"/>
    <w:tmpl w:val="13723A3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1A7671"/>
    <w:multiLevelType w:val="hybridMultilevel"/>
    <w:tmpl w:val="3DCE88C4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9">
    <w:nsid w:val="743B5CB2"/>
    <w:multiLevelType w:val="singleLevel"/>
    <w:tmpl w:val="13723A3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8716C81"/>
    <w:multiLevelType w:val="hybridMultilevel"/>
    <w:tmpl w:val="1B9C8BE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1">
    <w:nsid w:val="7DD81D8A"/>
    <w:multiLevelType w:val="hybridMultilevel"/>
    <w:tmpl w:val="848A3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23"/>
  </w:num>
  <w:num w:numId="5">
    <w:abstractNumId w:val="25"/>
  </w:num>
  <w:num w:numId="6">
    <w:abstractNumId w:val="27"/>
  </w:num>
  <w:num w:numId="7">
    <w:abstractNumId w:val="12"/>
  </w:num>
  <w:num w:numId="8">
    <w:abstractNumId w:val="17"/>
  </w:num>
  <w:num w:numId="9">
    <w:abstractNumId w:val="4"/>
  </w:num>
  <w:num w:numId="10">
    <w:abstractNumId w:val="11"/>
  </w:num>
  <w:num w:numId="11">
    <w:abstractNumId w:val="29"/>
  </w:num>
  <w:num w:numId="12">
    <w:abstractNumId w:val="20"/>
  </w:num>
  <w:num w:numId="13">
    <w:abstractNumId w:val="16"/>
  </w:num>
  <w:num w:numId="14">
    <w:abstractNumId w:val="31"/>
  </w:num>
  <w:num w:numId="15">
    <w:abstractNumId w:val="10"/>
  </w:num>
  <w:num w:numId="16">
    <w:abstractNumId w:val="13"/>
  </w:num>
  <w:num w:numId="17">
    <w:abstractNumId w:val="24"/>
  </w:num>
  <w:num w:numId="18">
    <w:abstractNumId w:val="8"/>
  </w:num>
  <w:num w:numId="19">
    <w:abstractNumId w:val="6"/>
  </w:num>
  <w:num w:numId="20">
    <w:abstractNumId w:val="7"/>
  </w:num>
  <w:num w:numId="21">
    <w:abstractNumId w:val="18"/>
  </w:num>
  <w:num w:numId="22">
    <w:abstractNumId w:val="28"/>
  </w:num>
  <w:num w:numId="23">
    <w:abstractNumId w:val="30"/>
  </w:num>
  <w:num w:numId="24">
    <w:abstractNumId w:val="14"/>
  </w:num>
  <w:num w:numId="25">
    <w:abstractNumId w:val="2"/>
  </w:num>
  <w:num w:numId="26">
    <w:abstractNumId w:val="22"/>
  </w:num>
  <w:num w:numId="27">
    <w:abstractNumId w:val="9"/>
  </w:num>
  <w:num w:numId="28">
    <w:abstractNumId w:val="3"/>
  </w:num>
  <w:num w:numId="29">
    <w:abstractNumId w:val="0"/>
  </w:num>
  <w:num w:numId="30">
    <w:abstractNumId w:val="15"/>
  </w:num>
  <w:num w:numId="31">
    <w:abstractNumId w:val="2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44"/>
    <w:rsid w:val="00224D44"/>
    <w:rsid w:val="0037267A"/>
    <w:rsid w:val="00695D0F"/>
    <w:rsid w:val="007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lang w:val="ms-MY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lang w:val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  <w:lang w:val="ru-RU"/>
    </w:rPr>
  </w:style>
  <w:style w:type="paragraph" w:styleId="a4">
    <w:name w:val="Body Text Indent"/>
    <w:basedOn w:val="a"/>
    <w:pPr>
      <w:ind w:firstLine="567"/>
    </w:pPr>
    <w:rPr>
      <w:sz w:val="24"/>
      <w:lang w:val="ru-RU"/>
    </w:rPr>
  </w:style>
  <w:style w:type="paragraph" w:styleId="20">
    <w:name w:val="Body Text 2"/>
    <w:basedOn w:val="a"/>
    <w:pPr>
      <w:spacing w:line="480" w:lineRule="auto"/>
      <w:jc w:val="center"/>
    </w:pPr>
    <w:rPr>
      <w:b/>
      <w:bCs/>
      <w:sz w:val="44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lang w:val="ms-MY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lang w:val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  <w:lang w:val="ru-RU"/>
    </w:rPr>
  </w:style>
  <w:style w:type="paragraph" w:styleId="a4">
    <w:name w:val="Body Text Indent"/>
    <w:basedOn w:val="a"/>
    <w:pPr>
      <w:ind w:firstLine="567"/>
    </w:pPr>
    <w:rPr>
      <w:sz w:val="24"/>
      <w:lang w:val="ru-RU"/>
    </w:rPr>
  </w:style>
  <w:style w:type="paragraph" w:styleId="20">
    <w:name w:val="Body Text 2"/>
    <w:basedOn w:val="a"/>
    <w:pPr>
      <w:spacing w:line="480" w:lineRule="auto"/>
      <w:jc w:val="center"/>
    </w:pPr>
    <w:rPr>
      <w:b/>
      <w:bCs/>
      <w:sz w:val="4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MMA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Жугич</dc:creator>
  <cp:lastModifiedBy>Igor</cp:lastModifiedBy>
  <cp:revision>3</cp:revision>
  <cp:lastPrinted>2002-10-02T18:08:00Z</cp:lastPrinted>
  <dcterms:created xsi:type="dcterms:W3CDTF">2024-07-21T08:04:00Z</dcterms:created>
  <dcterms:modified xsi:type="dcterms:W3CDTF">2024-07-21T08:04:00Z</dcterms:modified>
</cp:coreProperties>
</file>