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2D" w:rsidRDefault="00CD080C" w:rsidP="00CD080C">
      <w:pPr>
        <w:rPr>
          <w:sz w:val="28"/>
        </w:rPr>
      </w:pPr>
      <w:bookmarkStart w:id="0" w:name="_GoBack"/>
      <w:bookmarkEnd w:id="0"/>
      <w:r>
        <w:rPr>
          <w:b/>
          <w:sz w:val="28"/>
        </w:rPr>
        <w:t>ФИО</w:t>
      </w:r>
      <w:r w:rsidR="0004212D">
        <w:rPr>
          <w:b/>
          <w:sz w:val="28"/>
        </w:rPr>
        <w:t>:</w:t>
      </w:r>
      <w:r w:rsidR="0004212D">
        <w:rPr>
          <w:sz w:val="28"/>
        </w:rPr>
        <w:t xml:space="preserve"> </w:t>
      </w:r>
    </w:p>
    <w:p w:rsidR="0004212D" w:rsidRDefault="0004212D">
      <w:pPr>
        <w:rPr>
          <w:sz w:val="28"/>
        </w:rPr>
      </w:pPr>
      <w:r>
        <w:rPr>
          <w:b/>
          <w:sz w:val="28"/>
        </w:rPr>
        <w:t>Возраст:</w:t>
      </w:r>
      <w:r w:rsidR="00C61E9D">
        <w:rPr>
          <w:sz w:val="28"/>
        </w:rPr>
        <w:t xml:space="preserve"> 76</w:t>
      </w:r>
      <w:r w:rsidR="00CD080C">
        <w:rPr>
          <w:sz w:val="28"/>
        </w:rPr>
        <w:t xml:space="preserve"> </w:t>
      </w:r>
      <w:r w:rsidR="00CD7DD1">
        <w:rPr>
          <w:sz w:val="28"/>
        </w:rPr>
        <w:t>лет</w:t>
      </w:r>
    </w:p>
    <w:p w:rsidR="002A6361" w:rsidRDefault="0004212D" w:rsidP="005F53B8">
      <w:pPr>
        <w:rPr>
          <w:b/>
          <w:sz w:val="28"/>
        </w:rPr>
      </w:pPr>
      <w:r>
        <w:rPr>
          <w:b/>
          <w:sz w:val="28"/>
        </w:rPr>
        <w:t xml:space="preserve">Пол: </w:t>
      </w:r>
      <w:r w:rsidR="006C0BBA">
        <w:rPr>
          <w:sz w:val="28"/>
        </w:rPr>
        <w:t>мужской</w:t>
      </w:r>
      <w:r w:rsidR="00205685" w:rsidRPr="00205685">
        <w:rPr>
          <w:b/>
          <w:sz w:val="28"/>
        </w:rPr>
        <w:t xml:space="preserve"> </w:t>
      </w:r>
    </w:p>
    <w:p w:rsidR="005F53B8" w:rsidRDefault="002A6361" w:rsidP="005F53B8">
      <w:pPr>
        <w:rPr>
          <w:b/>
          <w:sz w:val="28"/>
        </w:rPr>
      </w:pPr>
      <w:r>
        <w:rPr>
          <w:b/>
          <w:sz w:val="28"/>
        </w:rPr>
        <w:t xml:space="preserve">Семейный статус: </w:t>
      </w:r>
    </w:p>
    <w:p w:rsidR="005F53B8" w:rsidRPr="005F53B8" w:rsidRDefault="005F53B8" w:rsidP="005F53B8">
      <w:pPr>
        <w:rPr>
          <w:sz w:val="28"/>
        </w:rPr>
      </w:pPr>
      <w:r>
        <w:rPr>
          <w:b/>
          <w:sz w:val="28"/>
        </w:rPr>
        <w:t xml:space="preserve">Образование: </w:t>
      </w:r>
      <w:r>
        <w:rPr>
          <w:sz w:val="28"/>
        </w:rPr>
        <w:t>среднее техническое</w:t>
      </w:r>
      <w:r w:rsidR="002A6361" w:rsidRPr="002A6361">
        <w:rPr>
          <w:b/>
          <w:sz w:val="28"/>
        </w:rPr>
        <w:t xml:space="preserve"> </w:t>
      </w:r>
    </w:p>
    <w:p w:rsidR="00205685" w:rsidRPr="002D4863" w:rsidRDefault="00205685" w:rsidP="00205685">
      <w:pPr>
        <w:rPr>
          <w:sz w:val="28"/>
        </w:rPr>
      </w:pPr>
      <w:r>
        <w:rPr>
          <w:b/>
          <w:sz w:val="28"/>
        </w:rPr>
        <w:t>Профессия:</w:t>
      </w:r>
      <w:r>
        <w:rPr>
          <w:sz w:val="28"/>
        </w:rPr>
        <w:t xml:space="preserve"> </w:t>
      </w:r>
    </w:p>
    <w:p w:rsidR="005F53B8" w:rsidRPr="005F53B8" w:rsidRDefault="005F53B8" w:rsidP="002A6361">
      <w:pPr>
        <w:rPr>
          <w:b/>
          <w:sz w:val="28"/>
        </w:rPr>
      </w:pPr>
      <w:r w:rsidRPr="005F53B8">
        <w:rPr>
          <w:b/>
          <w:sz w:val="28"/>
        </w:rPr>
        <w:t xml:space="preserve">Место жительства: </w:t>
      </w:r>
    </w:p>
    <w:p w:rsidR="005F53B8" w:rsidRDefault="005F53B8" w:rsidP="002A6361">
      <w:pPr>
        <w:rPr>
          <w:b/>
          <w:sz w:val="28"/>
        </w:rPr>
      </w:pPr>
      <w:r w:rsidRPr="005F53B8">
        <w:rPr>
          <w:b/>
          <w:sz w:val="28"/>
        </w:rPr>
        <w:t>Дата</w:t>
      </w:r>
      <w:r>
        <w:rPr>
          <w:b/>
          <w:sz w:val="28"/>
        </w:rPr>
        <w:t xml:space="preserve"> поступления в стационар: </w:t>
      </w:r>
    </w:p>
    <w:p w:rsidR="005F53B8" w:rsidRPr="005F53B8" w:rsidRDefault="005F53B8" w:rsidP="002A6361">
      <w:pPr>
        <w:rPr>
          <w:b/>
          <w:sz w:val="28"/>
        </w:rPr>
      </w:pPr>
      <w:r w:rsidRPr="005F53B8">
        <w:rPr>
          <w:b/>
          <w:sz w:val="28"/>
        </w:rPr>
        <w:t xml:space="preserve">Кем направлен больной: </w:t>
      </w:r>
    </w:p>
    <w:p w:rsidR="005F53B8" w:rsidRDefault="005F53B8" w:rsidP="002A6361">
      <w:pPr>
        <w:rPr>
          <w:b/>
          <w:sz w:val="28"/>
        </w:rPr>
      </w:pPr>
      <w:r w:rsidRPr="005F53B8">
        <w:rPr>
          <w:b/>
          <w:sz w:val="28"/>
        </w:rPr>
        <w:t xml:space="preserve">Диагноз при поступлении: </w:t>
      </w:r>
    </w:p>
    <w:p w:rsidR="005F53B8" w:rsidRPr="005F53B8" w:rsidRDefault="005F53B8" w:rsidP="002A6361">
      <w:pPr>
        <w:rPr>
          <w:b/>
          <w:sz w:val="28"/>
        </w:rPr>
      </w:pPr>
      <w:r w:rsidRPr="005F53B8">
        <w:rPr>
          <w:b/>
          <w:sz w:val="28"/>
        </w:rPr>
        <w:t xml:space="preserve">Клинический диагноз: </w:t>
      </w:r>
    </w:p>
    <w:p w:rsidR="00D20D31" w:rsidRDefault="005F53B8" w:rsidP="002A6361">
      <w:pPr>
        <w:rPr>
          <w:b/>
          <w:sz w:val="28"/>
        </w:rPr>
      </w:pPr>
      <w:r>
        <w:rPr>
          <w:b/>
          <w:sz w:val="28"/>
        </w:rPr>
        <w:t>Операции</w:t>
      </w:r>
      <w:r w:rsidRPr="005F53B8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p w:rsidR="00E36412" w:rsidRPr="005F53B8" w:rsidRDefault="005F53B8" w:rsidP="005F53B8">
      <w:pPr>
        <w:rPr>
          <w:b/>
          <w:sz w:val="28"/>
        </w:rPr>
      </w:pPr>
      <w:r w:rsidRPr="005F53B8">
        <w:rPr>
          <w:b/>
          <w:sz w:val="28"/>
        </w:rPr>
        <w:t xml:space="preserve">Дата выписки: </w:t>
      </w:r>
      <w:r w:rsidR="00E36412">
        <w:rPr>
          <w:b/>
          <w:sz w:val="28"/>
        </w:rPr>
        <w:t>_____________</w:t>
      </w:r>
    </w:p>
    <w:p w:rsidR="005F53B8" w:rsidRDefault="005F53B8">
      <w:pPr>
        <w:rPr>
          <w:b/>
          <w:sz w:val="28"/>
        </w:rPr>
      </w:pPr>
    </w:p>
    <w:p w:rsidR="0004212D" w:rsidRDefault="0004212D">
      <w:pPr>
        <w:spacing w:line="360" w:lineRule="auto"/>
        <w:jc w:val="both"/>
        <w:rPr>
          <w:b/>
          <w:sz w:val="24"/>
        </w:rPr>
      </w:pPr>
    </w:p>
    <w:p w:rsidR="0004212D" w:rsidRPr="00D5227D" w:rsidRDefault="0004212D" w:rsidP="003B0D2A">
      <w:pPr>
        <w:pStyle w:val="a4"/>
        <w:spacing w:line="360" w:lineRule="auto"/>
        <w:jc w:val="both"/>
        <w:rPr>
          <w:b/>
          <w:sz w:val="24"/>
        </w:rPr>
      </w:pPr>
      <w:r w:rsidRPr="00D5227D">
        <w:rPr>
          <w:b/>
          <w:sz w:val="24"/>
        </w:rPr>
        <w:t xml:space="preserve">Жалобы при поступлении: </w:t>
      </w:r>
    </w:p>
    <w:p w:rsidR="004633C9" w:rsidRDefault="006C0BBA" w:rsidP="003B0D2A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>При поступлении больной</w:t>
      </w:r>
      <w:r w:rsidR="0004212D" w:rsidRPr="00D5227D">
        <w:rPr>
          <w:sz w:val="24"/>
        </w:rPr>
        <w:t xml:space="preserve"> предъявил жалобы на</w:t>
      </w:r>
      <w:r w:rsidR="0045646A">
        <w:rPr>
          <w:sz w:val="24"/>
        </w:rPr>
        <w:t xml:space="preserve"> </w:t>
      </w:r>
      <w:r w:rsidR="00180EA9">
        <w:rPr>
          <w:sz w:val="24"/>
        </w:rPr>
        <w:t xml:space="preserve">мелькание мушек перед глазами, </w:t>
      </w:r>
      <w:r w:rsidR="0003090B" w:rsidRPr="00914799">
        <w:rPr>
          <w:sz w:val="24"/>
        </w:rPr>
        <w:t>периодические головокружения</w:t>
      </w:r>
      <w:r w:rsidR="0003090B">
        <w:rPr>
          <w:sz w:val="24"/>
        </w:rPr>
        <w:t xml:space="preserve">, </w:t>
      </w:r>
      <w:r w:rsidR="00180EA9" w:rsidRPr="00914799">
        <w:rPr>
          <w:sz w:val="24"/>
        </w:rPr>
        <w:t>головные боли в затылочной, теменной, лобной</w:t>
      </w:r>
      <w:r w:rsidR="00180EA9">
        <w:rPr>
          <w:sz w:val="24"/>
        </w:rPr>
        <w:t>, височной областях</w:t>
      </w:r>
      <w:r w:rsidR="00180EA9" w:rsidRPr="00914799">
        <w:rPr>
          <w:sz w:val="24"/>
        </w:rPr>
        <w:t>, да</w:t>
      </w:r>
      <w:r w:rsidR="00180EA9">
        <w:rPr>
          <w:sz w:val="24"/>
        </w:rPr>
        <w:t>вящего характера, периодические,</w:t>
      </w:r>
      <w:r w:rsidR="00180EA9" w:rsidRPr="00914799">
        <w:rPr>
          <w:sz w:val="24"/>
        </w:rPr>
        <w:t xml:space="preserve"> возникающие при волнении, физической нагрузке</w:t>
      </w:r>
      <w:r w:rsidR="00180EA9">
        <w:rPr>
          <w:sz w:val="24"/>
        </w:rPr>
        <w:t>, купирующиеся самостоятельно в течение нескольких часов.</w:t>
      </w:r>
      <w:r w:rsidR="0003090B">
        <w:rPr>
          <w:sz w:val="24"/>
        </w:rPr>
        <w:t xml:space="preserve"> На</w:t>
      </w:r>
      <w:r w:rsidR="00180EA9" w:rsidRPr="00914799">
        <w:rPr>
          <w:sz w:val="24"/>
        </w:rPr>
        <w:t xml:space="preserve"> </w:t>
      </w:r>
      <w:r w:rsidR="0045646A">
        <w:rPr>
          <w:sz w:val="24"/>
        </w:rPr>
        <w:t>слабость, потливость,</w:t>
      </w:r>
      <w:r w:rsidR="00213092">
        <w:rPr>
          <w:sz w:val="24"/>
        </w:rPr>
        <w:t xml:space="preserve"> ухудшение  памяти, работоспособности</w:t>
      </w:r>
      <w:r w:rsidR="0003090B">
        <w:rPr>
          <w:sz w:val="24"/>
        </w:rPr>
        <w:t>.</w:t>
      </w:r>
      <w:r w:rsidR="00205685">
        <w:rPr>
          <w:sz w:val="24"/>
        </w:rPr>
        <w:t xml:space="preserve"> </w:t>
      </w:r>
      <w:r w:rsidR="0045646A">
        <w:rPr>
          <w:sz w:val="24"/>
        </w:rPr>
        <w:t>Н</w:t>
      </w:r>
      <w:r w:rsidR="00914799" w:rsidRPr="00914799">
        <w:rPr>
          <w:sz w:val="24"/>
        </w:rPr>
        <w:t>а</w:t>
      </w:r>
      <w:r w:rsidR="00205685">
        <w:rPr>
          <w:sz w:val="24"/>
        </w:rPr>
        <w:t xml:space="preserve"> одышку</w:t>
      </w:r>
      <w:r w:rsidR="00817C93">
        <w:rPr>
          <w:sz w:val="24"/>
        </w:rPr>
        <w:t xml:space="preserve"> (</w:t>
      </w:r>
      <w:r w:rsidR="00373D64">
        <w:rPr>
          <w:sz w:val="24"/>
        </w:rPr>
        <w:t>затруднён вдох и выдох)</w:t>
      </w:r>
      <w:r w:rsidR="00205685">
        <w:rPr>
          <w:sz w:val="24"/>
        </w:rPr>
        <w:t>,</w:t>
      </w:r>
      <w:r w:rsidR="005C0C52">
        <w:rPr>
          <w:sz w:val="24"/>
        </w:rPr>
        <w:t xml:space="preserve"> </w:t>
      </w:r>
      <w:r w:rsidR="0003090B">
        <w:rPr>
          <w:sz w:val="24"/>
        </w:rPr>
        <w:t>каше</w:t>
      </w:r>
      <w:r w:rsidR="007E3379">
        <w:rPr>
          <w:sz w:val="24"/>
        </w:rPr>
        <w:t>ль с трудноотделяемой прозрачной</w:t>
      </w:r>
      <w:r w:rsidR="00131E29">
        <w:rPr>
          <w:sz w:val="24"/>
        </w:rPr>
        <w:t xml:space="preserve"> густой желтоватой</w:t>
      </w:r>
      <w:r w:rsidR="0003090B">
        <w:rPr>
          <w:sz w:val="24"/>
        </w:rPr>
        <w:t xml:space="preserve"> мокротой. На </w:t>
      </w:r>
      <w:r w:rsidR="005C0C52">
        <w:rPr>
          <w:sz w:val="24"/>
        </w:rPr>
        <w:t xml:space="preserve">резкие загрудинные боли при </w:t>
      </w:r>
      <w:r w:rsidR="00213092">
        <w:rPr>
          <w:sz w:val="24"/>
        </w:rPr>
        <w:t xml:space="preserve">эмоциональном напряжении, </w:t>
      </w:r>
      <w:r w:rsidR="005C0C52">
        <w:rPr>
          <w:sz w:val="24"/>
        </w:rPr>
        <w:t>ходьбе, купирующиеся  прекращением движения</w:t>
      </w:r>
      <w:r w:rsidR="0003090B">
        <w:rPr>
          <w:sz w:val="24"/>
        </w:rPr>
        <w:t xml:space="preserve"> или приёмом нитроглицерина</w:t>
      </w:r>
      <w:r w:rsidR="00AB6414">
        <w:rPr>
          <w:sz w:val="24"/>
        </w:rPr>
        <w:t xml:space="preserve"> через 2-3 мин.</w:t>
      </w:r>
    </w:p>
    <w:p w:rsidR="0004212D" w:rsidRPr="00D5227D" w:rsidRDefault="002830D1" w:rsidP="003B0D2A">
      <w:pPr>
        <w:pStyle w:val="a4"/>
        <w:spacing w:line="360" w:lineRule="auto"/>
        <w:jc w:val="both"/>
        <w:rPr>
          <w:b/>
          <w:sz w:val="24"/>
        </w:rPr>
      </w:pPr>
      <w:r w:rsidRPr="00D5227D">
        <w:rPr>
          <w:b/>
          <w:sz w:val="24"/>
          <w:lang w:val="en-US"/>
        </w:rPr>
        <w:t>Anamnesis</w:t>
      </w:r>
      <w:r w:rsidRPr="004414D8">
        <w:rPr>
          <w:b/>
          <w:sz w:val="24"/>
        </w:rPr>
        <w:t xml:space="preserve"> </w:t>
      </w:r>
      <w:r w:rsidRPr="00D5227D">
        <w:rPr>
          <w:b/>
          <w:sz w:val="24"/>
          <w:lang w:val="en-US"/>
        </w:rPr>
        <w:t>vitae</w:t>
      </w:r>
      <w:r w:rsidR="0004212D" w:rsidRPr="00D5227D">
        <w:rPr>
          <w:b/>
          <w:sz w:val="24"/>
        </w:rPr>
        <w:t xml:space="preserve">: </w:t>
      </w:r>
    </w:p>
    <w:p w:rsidR="005553D0" w:rsidRDefault="009C3E31" w:rsidP="003B0D2A">
      <w:pPr>
        <w:pStyle w:val="a4"/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Родился </w:t>
      </w:r>
      <w:r w:rsidR="005553D0">
        <w:rPr>
          <w:sz w:val="24"/>
        </w:rPr>
        <w:t>в срок в Москве в 1934</w:t>
      </w:r>
      <w:r w:rsidR="0004212D" w:rsidRPr="00D5227D">
        <w:rPr>
          <w:sz w:val="24"/>
        </w:rPr>
        <w:t xml:space="preserve"> году</w:t>
      </w:r>
      <w:r w:rsidR="00195C45" w:rsidRPr="00D5227D">
        <w:rPr>
          <w:sz w:val="24"/>
        </w:rPr>
        <w:t>,</w:t>
      </w:r>
      <w:r w:rsidR="0004212D" w:rsidRPr="00D5227D">
        <w:rPr>
          <w:sz w:val="24"/>
        </w:rPr>
        <w:t xml:space="preserve"> </w:t>
      </w:r>
      <w:r w:rsidR="00195C45" w:rsidRPr="00D5227D">
        <w:rPr>
          <w:sz w:val="24"/>
        </w:rPr>
        <w:t>вскармливал</w:t>
      </w:r>
      <w:r w:rsidR="005553D0">
        <w:rPr>
          <w:sz w:val="24"/>
        </w:rPr>
        <w:t>ся</w:t>
      </w:r>
      <w:r w:rsidR="00195C45" w:rsidRPr="00D5227D">
        <w:rPr>
          <w:sz w:val="24"/>
        </w:rPr>
        <w:t xml:space="preserve"> молоком матери, в</w:t>
      </w:r>
      <w:r w:rsidR="0004212D" w:rsidRPr="00D5227D">
        <w:rPr>
          <w:sz w:val="24"/>
        </w:rPr>
        <w:t xml:space="preserve"> физическом и умственном развитии от сверстников</w:t>
      </w:r>
      <w:r w:rsidR="00195C45" w:rsidRPr="00D5227D">
        <w:rPr>
          <w:sz w:val="24"/>
        </w:rPr>
        <w:t xml:space="preserve"> не отставал</w:t>
      </w:r>
      <w:r w:rsidR="002F5BD9" w:rsidRPr="00D5227D">
        <w:rPr>
          <w:sz w:val="24"/>
        </w:rPr>
        <w:t>.</w:t>
      </w:r>
      <w:r w:rsidR="00195C45" w:rsidRPr="00D5227D">
        <w:rPr>
          <w:sz w:val="24"/>
        </w:rPr>
        <w:t xml:space="preserve"> Условия жизни и </w:t>
      </w:r>
      <w:r w:rsidR="00792F5D" w:rsidRPr="00D5227D">
        <w:rPr>
          <w:sz w:val="24"/>
        </w:rPr>
        <w:t>питания</w:t>
      </w:r>
      <w:r w:rsidR="002F5BD9" w:rsidRPr="00D5227D">
        <w:rPr>
          <w:sz w:val="24"/>
        </w:rPr>
        <w:t xml:space="preserve"> на протяжении жизни</w:t>
      </w:r>
      <w:r w:rsidR="00792F5D" w:rsidRPr="00D5227D">
        <w:rPr>
          <w:sz w:val="24"/>
        </w:rPr>
        <w:t xml:space="preserve"> были удовлетворительны. На данный момент проживает в отдельной квартире</w:t>
      </w:r>
      <w:r>
        <w:rPr>
          <w:sz w:val="24"/>
        </w:rPr>
        <w:t xml:space="preserve"> </w:t>
      </w:r>
      <w:r w:rsidR="00792F5D" w:rsidRPr="00D5227D">
        <w:rPr>
          <w:sz w:val="24"/>
        </w:rPr>
        <w:t>в хороших условиях</w:t>
      </w:r>
      <w:r w:rsidR="002F5BD9" w:rsidRPr="00D5227D">
        <w:rPr>
          <w:sz w:val="24"/>
        </w:rPr>
        <w:t>.</w:t>
      </w:r>
      <w:r w:rsidR="009E4D19">
        <w:rPr>
          <w:sz w:val="24"/>
        </w:rPr>
        <w:t xml:space="preserve"> </w:t>
      </w:r>
    </w:p>
    <w:p w:rsidR="005553D0" w:rsidRDefault="0004212D" w:rsidP="003B0D2A">
      <w:pPr>
        <w:pStyle w:val="a4"/>
        <w:spacing w:line="360" w:lineRule="auto"/>
        <w:jc w:val="both"/>
        <w:rPr>
          <w:sz w:val="24"/>
        </w:rPr>
      </w:pPr>
      <w:r w:rsidRPr="00D5227D">
        <w:rPr>
          <w:b/>
          <w:sz w:val="24"/>
        </w:rPr>
        <w:t>Условия труда:</w:t>
      </w:r>
      <w:r w:rsidR="00792F5D" w:rsidRPr="00D5227D">
        <w:rPr>
          <w:b/>
          <w:sz w:val="24"/>
        </w:rPr>
        <w:t xml:space="preserve"> </w:t>
      </w:r>
      <w:r w:rsidR="00BF5792">
        <w:rPr>
          <w:sz w:val="24"/>
        </w:rPr>
        <w:t>трудовую деятельн</w:t>
      </w:r>
      <w:r w:rsidR="005553D0">
        <w:rPr>
          <w:sz w:val="24"/>
        </w:rPr>
        <w:t>ость начал после окончания училища, работал</w:t>
      </w:r>
      <w:r w:rsidR="00BF5792">
        <w:rPr>
          <w:sz w:val="24"/>
        </w:rPr>
        <w:t xml:space="preserve"> </w:t>
      </w:r>
      <w:r w:rsidR="005F53B8">
        <w:rPr>
          <w:sz w:val="24"/>
        </w:rPr>
        <w:t>крановщиком</w:t>
      </w:r>
      <w:r w:rsidR="00BF5792">
        <w:rPr>
          <w:sz w:val="24"/>
        </w:rPr>
        <w:t>. Профессиональные вредности: малоподвижная деятельность</w:t>
      </w:r>
      <w:r w:rsidR="002A6361">
        <w:rPr>
          <w:sz w:val="24"/>
        </w:rPr>
        <w:t>.</w:t>
      </w:r>
      <w:r w:rsidR="006F5562">
        <w:rPr>
          <w:sz w:val="24"/>
        </w:rPr>
        <w:t xml:space="preserve"> В настоящее время на пенсии.</w:t>
      </w:r>
    </w:p>
    <w:p w:rsidR="005553D0" w:rsidRDefault="005553D0" w:rsidP="003B0D2A">
      <w:pPr>
        <w:pStyle w:val="a4"/>
        <w:spacing w:line="360" w:lineRule="auto"/>
        <w:jc w:val="both"/>
        <w:rPr>
          <w:sz w:val="24"/>
        </w:rPr>
      </w:pPr>
      <w:r>
        <w:rPr>
          <w:b/>
          <w:sz w:val="24"/>
        </w:rPr>
        <w:t>Образование:</w:t>
      </w:r>
      <w:r w:rsidR="00EA6F43">
        <w:rPr>
          <w:b/>
          <w:sz w:val="24"/>
        </w:rPr>
        <w:t xml:space="preserve"> </w:t>
      </w:r>
      <w:r w:rsidR="00EA6F43">
        <w:rPr>
          <w:sz w:val="24"/>
        </w:rPr>
        <w:t>получил</w:t>
      </w:r>
      <w:r>
        <w:rPr>
          <w:b/>
          <w:sz w:val="24"/>
        </w:rPr>
        <w:t xml:space="preserve"> </w:t>
      </w:r>
      <w:r>
        <w:rPr>
          <w:sz w:val="24"/>
        </w:rPr>
        <w:t>среднее техническое</w:t>
      </w:r>
      <w:r w:rsidR="00EA6F43">
        <w:rPr>
          <w:sz w:val="24"/>
        </w:rPr>
        <w:t xml:space="preserve"> образование</w:t>
      </w:r>
    </w:p>
    <w:p w:rsidR="00643A58" w:rsidRPr="00D5227D" w:rsidRDefault="00643A58" w:rsidP="003B0D2A">
      <w:pPr>
        <w:pStyle w:val="a4"/>
        <w:spacing w:line="360" w:lineRule="auto"/>
        <w:jc w:val="both"/>
        <w:rPr>
          <w:b/>
          <w:sz w:val="24"/>
        </w:rPr>
      </w:pPr>
      <w:r w:rsidRPr="00D5227D">
        <w:rPr>
          <w:b/>
          <w:sz w:val="24"/>
        </w:rPr>
        <w:t xml:space="preserve">Наследственность: </w:t>
      </w:r>
    </w:p>
    <w:p w:rsidR="00643A58" w:rsidRDefault="00643A58" w:rsidP="003B0D2A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>Мать:</w:t>
      </w:r>
      <w:r w:rsidR="0062552B">
        <w:rPr>
          <w:sz w:val="24"/>
        </w:rPr>
        <w:t xml:space="preserve"> была относительно здорова, умерла в 93 года.</w:t>
      </w:r>
    </w:p>
    <w:p w:rsidR="00643A58" w:rsidRDefault="00643A58" w:rsidP="003B0D2A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 xml:space="preserve">Отец: </w:t>
      </w:r>
      <w:r w:rsidR="0062552B">
        <w:rPr>
          <w:sz w:val="24"/>
        </w:rPr>
        <w:t>п</w:t>
      </w:r>
      <w:r>
        <w:rPr>
          <w:sz w:val="24"/>
        </w:rPr>
        <w:t>ропал без вести</w:t>
      </w:r>
      <w:r w:rsidR="0062552B">
        <w:rPr>
          <w:sz w:val="24"/>
        </w:rPr>
        <w:t xml:space="preserve"> на войне.</w:t>
      </w:r>
    </w:p>
    <w:p w:rsidR="0062552B" w:rsidRPr="005553D0" w:rsidRDefault="0062552B" w:rsidP="003B0D2A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>Дети: относительно здоровы</w:t>
      </w:r>
    </w:p>
    <w:p w:rsidR="0004212D" w:rsidRPr="00D5227D" w:rsidRDefault="0004212D" w:rsidP="003B0D2A">
      <w:pPr>
        <w:pStyle w:val="a4"/>
        <w:spacing w:line="360" w:lineRule="auto"/>
        <w:jc w:val="both"/>
        <w:rPr>
          <w:b/>
          <w:sz w:val="24"/>
        </w:rPr>
      </w:pPr>
      <w:r w:rsidRPr="00D5227D">
        <w:rPr>
          <w:b/>
          <w:sz w:val="24"/>
        </w:rPr>
        <w:t xml:space="preserve">Семейный анамнез: </w:t>
      </w:r>
    </w:p>
    <w:p w:rsidR="0004212D" w:rsidRDefault="005F53B8" w:rsidP="003B0D2A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>Женат</w:t>
      </w:r>
      <w:r w:rsidR="002A6361">
        <w:rPr>
          <w:sz w:val="24"/>
        </w:rPr>
        <w:t>, есть</w:t>
      </w:r>
      <w:r w:rsidR="002D4863">
        <w:rPr>
          <w:sz w:val="24"/>
        </w:rPr>
        <w:t xml:space="preserve"> сын и</w:t>
      </w:r>
      <w:r w:rsidR="002A6361">
        <w:rPr>
          <w:sz w:val="24"/>
        </w:rPr>
        <w:t xml:space="preserve"> дочь</w:t>
      </w:r>
      <w:r w:rsidR="00792F5D" w:rsidRPr="00D5227D">
        <w:rPr>
          <w:sz w:val="24"/>
        </w:rPr>
        <w:t xml:space="preserve">. На данный момент проживает в отдельной квартире в хороших условиях, </w:t>
      </w:r>
      <w:r w:rsidR="0004212D" w:rsidRPr="002A6361">
        <w:rPr>
          <w:b/>
          <w:sz w:val="24"/>
        </w:rPr>
        <w:t>Питание</w:t>
      </w:r>
      <w:r w:rsidR="002A6361">
        <w:rPr>
          <w:b/>
          <w:sz w:val="24"/>
        </w:rPr>
        <w:t>:</w:t>
      </w:r>
      <w:r w:rsidR="0004212D" w:rsidRPr="002A6361">
        <w:rPr>
          <w:b/>
          <w:sz w:val="24"/>
        </w:rPr>
        <w:t xml:space="preserve"> </w:t>
      </w:r>
      <w:r w:rsidR="002A6361">
        <w:rPr>
          <w:sz w:val="24"/>
        </w:rPr>
        <w:t>регулярное,</w:t>
      </w:r>
      <w:r w:rsidR="0004212D" w:rsidRPr="00D5227D">
        <w:rPr>
          <w:sz w:val="24"/>
        </w:rPr>
        <w:t xml:space="preserve"> домашнее,</w:t>
      </w:r>
      <w:r w:rsidR="002A6361">
        <w:rPr>
          <w:sz w:val="24"/>
        </w:rPr>
        <w:t xml:space="preserve"> ни в чём себя не</w:t>
      </w:r>
      <w:r w:rsidR="0004212D" w:rsidRPr="00D5227D">
        <w:rPr>
          <w:sz w:val="24"/>
        </w:rPr>
        <w:t xml:space="preserve"> ограничи</w:t>
      </w:r>
      <w:r w:rsidR="002A6361">
        <w:rPr>
          <w:sz w:val="24"/>
        </w:rPr>
        <w:t>вает</w:t>
      </w:r>
      <w:r w:rsidR="00792F5D" w:rsidRPr="00D5227D">
        <w:rPr>
          <w:sz w:val="24"/>
        </w:rPr>
        <w:t>.</w:t>
      </w:r>
      <w:r w:rsidR="0004212D" w:rsidRPr="00D5227D">
        <w:rPr>
          <w:sz w:val="24"/>
        </w:rPr>
        <w:t xml:space="preserve"> </w:t>
      </w:r>
    </w:p>
    <w:p w:rsidR="0062552B" w:rsidRDefault="0062552B" w:rsidP="003B0D2A">
      <w:pPr>
        <w:pStyle w:val="a4"/>
        <w:spacing w:line="360" w:lineRule="auto"/>
        <w:jc w:val="both"/>
        <w:rPr>
          <w:b/>
          <w:sz w:val="24"/>
        </w:rPr>
      </w:pPr>
    </w:p>
    <w:p w:rsidR="0004212D" w:rsidRDefault="009E4D19" w:rsidP="003B0D2A">
      <w:pPr>
        <w:pStyle w:val="a4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Перенесенные и сопутствующие</w:t>
      </w:r>
      <w:r w:rsidR="0004212D" w:rsidRPr="00D5227D">
        <w:rPr>
          <w:b/>
          <w:sz w:val="24"/>
        </w:rPr>
        <w:t xml:space="preserve"> заболевания</w:t>
      </w:r>
      <w:r w:rsidR="00BF626D">
        <w:rPr>
          <w:b/>
          <w:sz w:val="24"/>
        </w:rPr>
        <w:t xml:space="preserve"> и операции</w:t>
      </w:r>
      <w:r w:rsidR="0004212D" w:rsidRPr="00D5227D">
        <w:rPr>
          <w:b/>
          <w:sz w:val="24"/>
        </w:rPr>
        <w:t xml:space="preserve">: </w:t>
      </w:r>
    </w:p>
    <w:p w:rsidR="002A6361" w:rsidRDefault="002D4863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О</w:t>
      </w:r>
      <w:r w:rsidR="002A6361" w:rsidRPr="002A6361">
        <w:rPr>
          <w:sz w:val="24"/>
        </w:rPr>
        <w:t>ктябрь 2004 –</w:t>
      </w:r>
      <w:r w:rsidR="002A6361">
        <w:rPr>
          <w:sz w:val="24"/>
        </w:rPr>
        <w:t xml:space="preserve"> операция</w:t>
      </w:r>
      <w:r w:rsidR="002A6361" w:rsidRPr="002A6361">
        <w:rPr>
          <w:sz w:val="24"/>
        </w:rPr>
        <w:t xml:space="preserve"> экстракапсулярная экстракция катаракты плюс ЭОЛ</w:t>
      </w:r>
      <w:r>
        <w:rPr>
          <w:sz w:val="24"/>
        </w:rPr>
        <w:t>. 40 лет назад – перелом лучезапястного сустава</w:t>
      </w:r>
      <w:r w:rsidR="0000467D">
        <w:rPr>
          <w:sz w:val="24"/>
        </w:rPr>
        <w:t>, в 1946 году</w:t>
      </w:r>
      <w:r w:rsidR="00A77633">
        <w:rPr>
          <w:sz w:val="24"/>
        </w:rPr>
        <w:t xml:space="preserve"> перенес эдартериит левой нижней конечности</w:t>
      </w:r>
      <w:r>
        <w:rPr>
          <w:sz w:val="24"/>
        </w:rPr>
        <w:t xml:space="preserve">, </w:t>
      </w:r>
      <w:r w:rsidRPr="00E36412">
        <w:rPr>
          <w:sz w:val="24"/>
        </w:rPr>
        <w:t>перелом ребра</w:t>
      </w:r>
      <w:r w:rsidR="00A77633">
        <w:rPr>
          <w:sz w:val="24"/>
        </w:rPr>
        <w:t>.</w:t>
      </w:r>
    </w:p>
    <w:p w:rsidR="00C31F83" w:rsidRPr="00C31F83" w:rsidRDefault="00C31F83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C31F83">
        <w:rPr>
          <w:b/>
          <w:sz w:val="24"/>
        </w:rPr>
        <w:t>Принимает лекарственные препараты</w:t>
      </w:r>
      <w:r>
        <w:rPr>
          <w:b/>
          <w:sz w:val="24"/>
        </w:rPr>
        <w:t xml:space="preserve">: </w:t>
      </w:r>
      <w:r>
        <w:rPr>
          <w:sz w:val="24"/>
        </w:rPr>
        <w:t>в периоды обострений принимает Беротек, Спириву, Флуимуцил, Верапамил; вне обострений: Беротек</w:t>
      </w:r>
    </w:p>
    <w:p w:rsidR="00643A58" w:rsidRDefault="002A6361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Вредные привычки: </w:t>
      </w:r>
      <w:r>
        <w:rPr>
          <w:sz w:val="24"/>
        </w:rPr>
        <w:t>курит в течение 52 лет по 20 сигарет/день (индекс</w:t>
      </w:r>
      <w:r w:rsidR="00D40B64">
        <w:rPr>
          <w:sz w:val="24"/>
        </w:rPr>
        <w:t xml:space="preserve"> курящего </w:t>
      </w:r>
    </w:p>
    <w:p w:rsidR="002A6361" w:rsidRDefault="00D40B64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человека</w:t>
      </w:r>
      <w:r w:rsidR="00643A58">
        <w:rPr>
          <w:sz w:val="24"/>
        </w:rPr>
        <w:t>:</w:t>
      </w:r>
      <w:r w:rsidR="002A6361">
        <w:rPr>
          <w:sz w:val="24"/>
        </w:rPr>
        <w:t xml:space="preserve"> </w:t>
      </w:r>
      <w:r w:rsidR="00643A58">
        <w:rPr>
          <w:sz w:val="24"/>
        </w:rPr>
        <w:t>52 пачка/лет</w:t>
      </w:r>
      <w:r w:rsidR="002A6361">
        <w:rPr>
          <w:sz w:val="24"/>
        </w:rPr>
        <w:t>)</w:t>
      </w:r>
    </w:p>
    <w:p w:rsidR="002A6361" w:rsidRPr="002A6361" w:rsidRDefault="002A6361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Алкоголь: употребляет по 200мл. водки в неделю</w:t>
      </w:r>
    </w:p>
    <w:p w:rsidR="0004212D" w:rsidRPr="00D5227D" w:rsidRDefault="0004212D" w:rsidP="003B0D2A">
      <w:pPr>
        <w:pStyle w:val="a4"/>
        <w:spacing w:line="360" w:lineRule="auto"/>
        <w:ind w:firstLine="709"/>
        <w:jc w:val="both"/>
        <w:rPr>
          <w:b/>
          <w:sz w:val="24"/>
        </w:rPr>
      </w:pPr>
      <w:r w:rsidRPr="00D5227D">
        <w:rPr>
          <w:b/>
          <w:sz w:val="24"/>
        </w:rPr>
        <w:t>Аллергологический анамнез:</w:t>
      </w:r>
    </w:p>
    <w:p w:rsidR="00C1701D" w:rsidRDefault="002A6361" w:rsidP="003B0D2A">
      <w:pPr>
        <w:pStyle w:val="a4"/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Не отягощён</w:t>
      </w:r>
    </w:p>
    <w:p w:rsidR="00E36412" w:rsidRPr="005C0C52" w:rsidRDefault="00E36412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D5227D">
        <w:rPr>
          <w:b/>
          <w:sz w:val="24"/>
          <w:lang w:val="en-US"/>
        </w:rPr>
        <w:t>Anamnesis</w:t>
      </w:r>
      <w:r w:rsidRPr="00D5227D">
        <w:rPr>
          <w:b/>
          <w:sz w:val="24"/>
        </w:rPr>
        <w:t xml:space="preserve"> </w:t>
      </w:r>
      <w:r w:rsidRPr="00D5227D">
        <w:rPr>
          <w:b/>
          <w:sz w:val="24"/>
          <w:lang w:val="en-US"/>
        </w:rPr>
        <w:t>morbi</w:t>
      </w:r>
      <w:r w:rsidRPr="00D5227D">
        <w:rPr>
          <w:b/>
          <w:sz w:val="24"/>
        </w:rPr>
        <w:t xml:space="preserve">: </w:t>
      </w:r>
    </w:p>
    <w:p w:rsidR="00786145" w:rsidRPr="00786145" w:rsidRDefault="006F5562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Считает себя больным с 2005</w:t>
      </w:r>
      <w:r w:rsidR="00E36412">
        <w:rPr>
          <w:sz w:val="24"/>
        </w:rPr>
        <w:t xml:space="preserve"> года, когда впервые почувствовал головную боль, головокружение, мелькание мушек перед глазами,</w:t>
      </w:r>
      <w:r w:rsidR="0030559D">
        <w:rPr>
          <w:sz w:val="24"/>
        </w:rPr>
        <w:t xml:space="preserve"> возникающие при волнении и физической нагрузке,</w:t>
      </w:r>
      <w:r w:rsidR="00E36412">
        <w:rPr>
          <w:sz w:val="24"/>
        </w:rPr>
        <w:t xml:space="preserve"> купирующиеся самостоятельно.</w:t>
      </w:r>
      <w:r w:rsidR="0030559D">
        <w:rPr>
          <w:sz w:val="24"/>
        </w:rPr>
        <w:t xml:space="preserve"> АД не измерял, лекарственных препаратов не принимал.</w:t>
      </w:r>
      <w:r w:rsidR="00E36412">
        <w:rPr>
          <w:sz w:val="24"/>
        </w:rPr>
        <w:t xml:space="preserve"> С октября по ноябрь 2004 года находился на стационарном лечении в ГКБ №72 по поводу обострения хронического обструктивного бронхита, где проходил обследование, в результате которого  были выявлены ХОБЛ, эмфизема лёгких, ИБС, постинфарктный кардиосклероз, артериальная гипертония </w:t>
      </w:r>
      <w:r w:rsidR="00E36412">
        <w:rPr>
          <w:sz w:val="24"/>
          <w:lang w:val="en-US"/>
        </w:rPr>
        <w:t>II</w:t>
      </w:r>
      <w:r w:rsidR="00E36412">
        <w:rPr>
          <w:sz w:val="24"/>
        </w:rPr>
        <w:t xml:space="preserve">ст., дисциркуляторная энцефалопатия </w:t>
      </w:r>
      <w:r w:rsidR="00E36412">
        <w:rPr>
          <w:sz w:val="24"/>
          <w:lang w:val="en-US"/>
        </w:rPr>
        <w:t>II</w:t>
      </w:r>
      <w:r w:rsidR="00E36412">
        <w:rPr>
          <w:sz w:val="24"/>
        </w:rPr>
        <w:t>ст., атеросклероз сосудов головного мозга, ишемия обеих почек</w:t>
      </w:r>
      <w:r w:rsidR="00786145" w:rsidRPr="00786145">
        <w:rPr>
          <w:sz w:val="24"/>
        </w:rPr>
        <w:t>; были прописаны: Беротек, Спирив</w:t>
      </w:r>
      <w:r w:rsidR="00786145">
        <w:rPr>
          <w:sz w:val="24"/>
        </w:rPr>
        <w:t>а</w:t>
      </w:r>
      <w:r w:rsidR="00786145" w:rsidRPr="00786145">
        <w:rPr>
          <w:sz w:val="24"/>
        </w:rPr>
        <w:t>, Флуимуцил, Верапамил в периоды обострений, вне обострений: Беротек</w:t>
      </w:r>
    </w:p>
    <w:p w:rsidR="00E36412" w:rsidRPr="00786145" w:rsidRDefault="00E36412" w:rsidP="003B0D2A">
      <w:pPr>
        <w:pStyle w:val="a4"/>
        <w:spacing w:line="360" w:lineRule="auto"/>
        <w:ind w:firstLine="709"/>
        <w:jc w:val="both"/>
        <w:rPr>
          <w:sz w:val="24"/>
          <w:szCs w:val="24"/>
        </w:rPr>
      </w:pPr>
      <w:r w:rsidRPr="00786145">
        <w:rPr>
          <w:sz w:val="24"/>
          <w:szCs w:val="24"/>
        </w:rPr>
        <w:t>В последнее время отмечал усиление</w:t>
      </w:r>
      <w:r w:rsidRPr="00786145">
        <w:rPr>
          <w:sz w:val="24"/>
        </w:rPr>
        <w:t xml:space="preserve"> головной боли в затылочной, теменной, лобной и височной областях, давящего характера, учащённое</w:t>
      </w:r>
      <w:r w:rsidRPr="00786145">
        <w:rPr>
          <w:sz w:val="24"/>
          <w:szCs w:val="24"/>
        </w:rPr>
        <w:t xml:space="preserve"> сердцебиение. 7 октября обратился за помощью в ФТК, где был госпитализирован для дальнейшего обследования и лечения.</w:t>
      </w:r>
    </w:p>
    <w:p w:rsidR="0053419D" w:rsidRDefault="0053419D" w:rsidP="003B0D2A">
      <w:pPr>
        <w:pStyle w:val="a4"/>
        <w:spacing w:line="360" w:lineRule="auto"/>
        <w:ind w:firstLine="709"/>
        <w:jc w:val="both"/>
        <w:rPr>
          <w:b/>
          <w:sz w:val="32"/>
          <w:szCs w:val="32"/>
        </w:rPr>
      </w:pPr>
    </w:p>
    <w:p w:rsidR="0062552B" w:rsidRDefault="0062552B" w:rsidP="003B0D2A">
      <w:pPr>
        <w:pStyle w:val="a4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Заключение по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этапу</w:t>
      </w:r>
    </w:p>
    <w:p w:rsidR="0062552B" w:rsidRDefault="00564C98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Обращает на себя внимание диагноз «энцефалопатия </w:t>
      </w:r>
      <w:r>
        <w:rPr>
          <w:sz w:val="24"/>
          <w:lang w:val="en-US"/>
        </w:rPr>
        <w:t>II</w:t>
      </w:r>
      <w:r>
        <w:rPr>
          <w:sz w:val="24"/>
        </w:rPr>
        <w:t xml:space="preserve"> ст.»</w:t>
      </w:r>
      <w:r w:rsidR="00786145">
        <w:rPr>
          <w:sz w:val="24"/>
        </w:rPr>
        <w:t>, поставленный в ГКБ №72 в 2004 году</w:t>
      </w:r>
      <w:r>
        <w:rPr>
          <w:sz w:val="24"/>
        </w:rPr>
        <w:t>, при которой наблюдаются расстройства памяти, в связи с чем необходимо опросить родственников</w:t>
      </w:r>
      <w:r w:rsidR="008A406A">
        <w:rPr>
          <w:sz w:val="24"/>
        </w:rPr>
        <w:t xml:space="preserve"> для уточнения анамнеза и истории заболевания</w:t>
      </w:r>
      <w:r>
        <w:rPr>
          <w:sz w:val="24"/>
        </w:rPr>
        <w:t>, ставить под сомнение</w:t>
      </w:r>
      <w:r w:rsidR="008A406A">
        <w:rPr>
          <w:sz w:val="24"/>
        </w:rPr>
        <w:t xml:space="preserve"> данные анамнеза.</w:t>
      </w:r>
    </w:p>
    <w:p w:rsidR="009C2DDB" w:rsidRDefault="009C2DDB" w:rsidP="008A406A">
      <w:pPr>
        <w:pStyle w:val="a4"/>
        <w:spacing w:line="360" w:lineRule="auto"/>
        <w:ind w:firstLine="720"/>
        <w:rPr>
          <w:sz w:val="24"/>
        </w:rPr>
      </w:pPr>
    </w:p>
    <w:p w:rsidR="008A406A" w:rsidRDefault="008A406A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Исходя из этого</w:t>
      </w:r>
      <w:r w:rsidR="00A77633">
        <w:rPr>
          <w:sz w:val="24"/>
        </w:rPr>
        <w:t xml:space="preserve"> возможно предположить наличие следующих заболеваний:</w:t>
      </w:r>
    </w:p>
    <w:p w:rsidR="009C2DDB" w:rsidRDefault="009C2DDB" w:rsidP="003B0D2A">
      <w:pPr>
        <w:pStyle w:val="a4"/>
        <w:spacing w:line="360" w:lineRule="auto"/>
        <w:ind w:firstLine="709"/>
        <w:jc w:val="both"/>
        <w:rPr>
          <w:sz w:val="24"/>
        </w:rPr>
      </w:pPr>
    </w:p>
    <w:p w:rsidR="00A77633" w:rsidRPr="009C2DDB" w:rsidRDefault="009C2DDB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Следует учесть диагнозы, поставленные в ГКБ №72: </w:t>
      </w:r>
      <w:r w:rsidR="00817C93">
        <w:rPr>
          <w:sz w:val="24"/>
        </w:rPr>
        <w:t>хронический обструктивный</w:t>
      </w:r>
      <w:r w:rsidR="00817C93" w:rsidRPr="00817C93">
        <w:rPr>
          <w:sz w:val="24"/>
        </w:rPr>
        <w:t xml:space="preserve"> бронхит </w:t>
      </w:r>
      <w:r>
        <w:rPr>
          <w:sz w:val="24"/>
        </w:rPr>
        <w:t>э</w:t>
      </w:r>
      <w:r w:rsidRPr="00A56D5D">
        <w:rPr>
          <w:sz w:val="24"/>
        </w:rPr>
        <w:t xml:space="preserve">мфизема лёгких, ИБС, артериальная гипертония </w:t>
      </w:r>
      <w:r w:rsidRPr="00A56D5D">
        <w:rPr>
          <w:sz w:val="24"/>
          <w:lang w:val="en-US"/>
        </w:rPr>
        <w:t>II</w:t>
      </w:r>
      <w:r w:rsidRPr="00A56D5D">
        <w:rPr>
          <w:sz w:val="24"/>
        </w:rPr>
        <w:t xml:space="preserve">ст., дисциркуляторная энцефалопатия </w:t>
      </w:r>
      <w:r w:rsidRPr="00A56D5D">
        <w:rPr>
          <w:sz w:val="24"/>
          <w:lang w:val="en-US"/>
        </w:rPr>
        <w:t>II</w:t>
      </w:r>
      <w:r w:rsidRPr="00A56D5D">
        <w:rPr>
          <w:sz w:val="24"/>
        </w:rPr>
        <w:t>ст., атеросклероз сосудов головного мозга, ишемия обеих почек</w:t>
      </w:r>
      <w:r>
        <w:rPr>
          <w:sz w:val="24"/>
        </w:rPr>
        <w:t>.</w:t>
      </w:r>
    </w:p>
    <w:p w:rsidR="00A77633" w:rsidRDefault="00A77633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Ревматический порок сердца</w:t>
      </w:r>
      <w:r w:rsidR="00A41FD9">
        <w:rPr>
          <w:sz w:val="24"/>
        </w:rPr>
        <w:t>:</w:t>
      </w:r>
      <w:r>
        <w:rPr>
          <w:sz w:val="24"/>
        </w:rPr>
        <w:t xml:space="preserve"> больной может не помнить о перенесённой ранее ангин</w:t>
      </w:r>
      <w:r w:rsidR="00A41FD9">
        <w:rPr>
          <w:sz w:val="24"/>
        </w:rPr>
        <w:t>е. Это заболевание м</w:t>
      </w:r>
      <w:r>
        <w:rPr>
          <w:sz w:val="24"/>
        </w:rPr>
        <w:t>ожет объяснить оды</w:t>
      </w:r>
      <w:r w:rsidR="00A41FD9">
        <w:rPr>
          <w:sz w:val="24"/>
        </w:rPr>
        <w:t>шку</w:t>
      </w:r>
      <w:r w:rsidR="00131E29">
        <w:rPr>
          <w:sz w:val="24"/>
        </w:rPr>
        <w:t>, стенокардитические боли в сердце, дисциркуляторную энцефалопатию</w:t>
      </w:r>
      <w:r w:rsidR="00A41FD9">
        <w:rPr>
          <w:sz w:val="24"/>
        </w:rPr>
        <w:t>, так как при пороках аортального</w:t>
      </w:r>
      <w:r w:rsidR="00131E29">
        <w:rPr>
          <w:sz w:val="24"/>
        </w:rPr>
        <w:t xml:space="preserve"> и митрального</w:t>
      </w:r>
      <w:r w:rsidR="00A41FD9">
        <w:rPr>
          <w:sz w:val="24"/>
        </w:rPr>
        <w:t xml:space="preserve"> клапана развивается застой крови в малом круге кровообращения</w:t>
      </w:r>
      <w:r w:rsidR="00131E29">
        <w:rPr>
          <w:sz w:val="24"/>
        </w:rPr>
        <w:t xml:space="preserve"> и недостаточность кровообращения в большом.</w:t>
      </w:r>
    </w:p>
    <w:p w:rsidR="00131E29" w:rsidRDefault="00963E1C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С</w:t>
      </w:r>
      <w:r w:rsidR="00131E29">
        <w:rPr>
          <w:sz w:val="24"/>
        </w:rPr>
        <w:t>клеротический порок сердца</w:t>
      </w:r>
      <w:r>
        <w:rPr>
          <w:sz w:val="24"/>
        </w:rPr>
        <w:t>: возможно предположить данный диагноз учитывая возраст пациента, также может объяснить одышку, стенокардитические боли в сердце и дисциркуляторную энцефалопатию.</w:t>
      </w:r>
    </w:p>
    <w:p w:rsidR="00F96B8E" w:rsidRDefault="00963E1C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Арте</w:t>
      </w:r>
      <w:r w:rsidR="00F36E4F">
        <w:rPr>
          <w:sz w:val="24"/>
        </w:rPr>
        <w:t>риосклероз: может вызы</w:t>
      </w:r>
      <w:r w:rsidR="005901EF">
        <w:rPr>
          <w:sz w:val="24"/>
        </w:rPr>
        <w:t>вать головные боли, ишемию почек, головного мозга, спазм капилляров лёгких вследствие повышения давления.</w:t>
      </w:r>
    </w:p>
    <w:p w:rsidR="00C92729" w:rsidRDefault="00F96B8E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Гормонпродуцирующая опухоль (ренин-, альдостеронпродуцирующая опухоль, опухоль щитовидной железы, коры надпочечников) – может вызывать повышение давления, в связи с чем спазм капилляров лёгких (рефлекс Китаева), почек</w:t>
      </w:r>
      <w:r w:rsidR="00C92729">
        <w:rPr>
          <w:sz w:val="24"/>
        </w:rPr>
        <w:t>, головного мозга</w:t>
      </w:r>
      <w:r>
        <w:rPr>
          <w:sz w:val="24"/>
        </w:rPr>
        <w:t>.</w:t>
      </w:r>
    </w:p>
    <w:p w:rsidR="00963E1C" w:rsidRPr="00C92729" w:rsidRDefault="00C92729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Тиреотоксический зоб также может спровоцировать развитие артериальной гипертонии.</w:t>
      </w:r>
    </w:p>
    <w:p w:rsidR="00DB30B8" w:rsidRDefault="00437BF0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Кардиореспираторный паранеопласти</w:t>
      </w:r>
      <w:r w:rsidR="00DB30B8">
        <w:rPr>
          <w:sz w:val="24"/>
        </w:rPr>
        <w:t>ческий синдром: п</w:t>
      </w:r>
      <w:r w:rsidR="00DB30B8" w:rsidRPr="00DB30B8">
        <w:rPr>
          <w:sz w:val="24"/>
        </w:rPr>
        <w:t>ри карциноидном синдроме (опухоли, происходящей из энтерохромаффинных клеток) характерно развитие фиброэластоза эндокарда и клапанов сердца</w:t>
      </w:r>
      <w:r>
        <w:rPr>
          <w:sz w:val="24"/>
        </w:rPr>
        <w:t xml:space="preserve">. Возможен и бронхоспастический синдром, сопровождающий кардиореспираторный паранеопластический синдром, слабо выраженный из-за применения бронхорасширяющих препаратов. </w:t>
      </w:r>
    </w:p>
    <w:p w:rsidR="0005420A" w:rsidRDefault="0005420A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ХОБЛ, диагностированная у больного в 2004 году, может вызывать эмфизему лёгких,  системную артериальную гипертонию посредством альвеолярной гипоксии</w:t>
      </w:r>
      <w:r w:rsidR="000C0923">
        <w:rPr>
          <w:sz w:val="24"/>
        </w:rPr>
        <w:t>, в связи с чем возможно развитие ишемии почек и головного мозга вследствие спазма их сосудов.</w:t>
      </w:r>
    </w:p>
    <w:p w:rsidR="008A406A" w:rsidRDefault="00875E80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Саркоидоз – в данном случае возможно поражение почек, лёгких и глаз (была произведена экстракция катаракты)</w:t>
      </w:r>
      <w:r w:rsidR="005901EF">
        <w:rPr>
          <w:sz w:val="24"/>
        </w:rPr>
        <w:t>.</w:t>
      </w:r>
    </w:p>
    <w:p w:rsidR="00A56D5D" w:rsidRDefault="001176AA" w:rsidP="003B0D2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Алкогольная гипертензия – не следует отвергать этот диагноз по причине длительного хронического употребления алкоголя больным.</w:t>
      </w:r>
    </w:p>
    <w:p w:rsidR="00F96B8E" w:rsidRDefault="00F96B8E" w:rsidP="00D5227D">
      <w:pPr>
        <w:pStyle w:val="a4"/>
        <w:spacing w:line="360" w:lineRule="auto"/>
        <w:rPr>
          <w:b/>
          <w:sz w:val="32"/>
          <w:szCs w:val="32"/>
        </w:rPr>
      </w:pPr>
    </w:p>
    <w:p w:rsidR="00075E26" w:rsidRPr="00D5227D" w:rsidRDefault="00075E26" w:rsidP="003B0D2A">
      <w:pPr>
        <w:pStyle w:val="a4"/>
        <w:spacing w:line="360" w:lineRule="auto"/>
        <w:ind w:firstLine="709"/>
        <w:jc w:val="both"/>
        <w:rPr>
          <w:b/>
          <w:sz w:val="32"/>
          <w:szCs w:val="32"/>
        </w:rPr>
      </w:pPr>
      <w:r w:rsidRPr="00D5227D">
        <w:rPr>
          <w:b/>
          <w:sz w:val="32"/>
          <w:szCs w:val="32"/>
        </w:rPr>
        <w:t>Данные объективного исследования</w:t>
      </w:r>
    </w:p>
    <w:p w:rsidR="00075E26" w:rsidRPr="00D5227D" w:rsidRDefault="00075E26" w:rsidP="003B0D2A">
      <w:pPr>
        <w:pStyle w:val="a4"/>
        <w:spacing w:line="360" w:lineRule="auto"/>
        <w:ind w:firstLine="709"/>
        <w:jc w:val="both"/>
        <w:rPr>
          <w:b/>
          <w:sz w:val="24"/>
        </w:rPr>
      </w:pPr>
    </w:p>
    <w:p w:rsidR="00075E26" w:rsidRPr="00D5227D" w:rsidRDefault="002830D1" w:rsidP="003B0D2A">
      <w:pPr>
        <w:pStyle w:val="a4"/>
        <w:spacing w:line="360" w:lineRule="auto"/>
        <w:ind w:firstLine="709"/>
        <w:jc w:val="both"/>
        <w:rPr>
          <w:b/>
          <w:sz w:val="24"/>
        </w:rPr>
      </w:pPr>
      <w:r w:rsidRPr="00D5227D">
        <w:rPr>
          <w:b/>
          <w:szCs w:val="28"/>
          <w:lang w:val="en-US"/>
        </w:rPr>
        <w:t>Status</w:t>
      </w:r>
      <w:r w:rsidRPr="001F5AC0">
        <w:rPr>
          <w:b/>
          <w:szCs w:val="28"/>
        </w:rPr>
        <w:t xml:space="preserve"> </w:t>
      </w:r>
      <w:r w:rsidRPr="00D5227D">
        <w:rPr>
          <w:b/>
          <w:szCs w:val="28"/>
          <w:lang w:val="en-US"/>
        </w:rPr>
        <w:t>praesens</w:t>
      </w:r>
      <w:r w:rsidR="00075E26" w:rsidRPr="00D5227D">
        <w:rPr>
          <w:b/>
          <w:sz w:val="24"/>
        </w:rPr>
        <w:t>:</w:t>
      </w:r>
    </w:p>
    <w:p w:rsidR="00C1701D" w:rsidRPr="00B7211F" w:rsidRDefault="00C70DB1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О</w:t>
      </w:r>
      <w:r w:rsidR="002D4863">
        <w:rPr>
          <w:sz w:val="24"/>
        </w:rPr>
        <w:t xml:space="preserve">бщее </w:t>
      </w:r>
      <w:r w:rsidR="00075E26" w:rsidRPr="00B7211F">
        <w:rPr>
          <w:sz w:val="24"/>
        </w:rPr>
        <w:t>состояние</w:t>
      </w:r>
      <w:r w:rsidRPr="00B7211F">
        <w:rPr>
          <w:sz w:val="24"/>
        </w:rPr>
        <w:t xml:space="preserve"> больного</w:t>
      </w:r>
      <w:r w:rsidR="002D4863">
        <w:rPr>
          <w:sz w:val="24"/>
        </w:rPr>
        <w:t xml:space="preserve"> средней тяжести</w:t>
      </w:r>
      <w:r w:rsidRPr="00B7211F">
        <w:rPr>
          <w:sz w:val="24"/>
        </w:rPr>
        <w:t>, сознание</w:t>
      </w:r>
      <w:r w:rsidR="00075E26" w:rsidRPr="00B7211F">
        <w:rPr>
          <w:sz w:val="24"/>
        </w:rPr>
        <w:t xml:space="preserve"> ясное</w:t>
      </w:r>
      <w:r w:rsidRPr="00B7211F">
        <w:rPr>
          <w:sz w:val="24"/>
        </w:rPr>
        <w:t xml:space="preserve">, </w:t>
      </w:r>
      <w:r w:rsidR="00075E26" w:rsidRPr="00B7211F">
        <w:rPr>
          <w:sz w:val="24"/>
        </w:rPr>
        <w:t>п</w:t>
      </w:r>
      <w:r w:rsidRPr="00B7211F">
        <w:rPr>
          <w:sz w:val="24"/>
        </w:rPr>
        <w:t>оложение</w:t>
      </w:r>
      <w:r w:rsidR="00075E26" w:rsidRPr="00B7211F">
        <w:rPr>
          <w:sz w:val="24"/>
        </w:rPr>
        <w:t xml:space="preserve"> активное</w:t>
      </w:r>
      <w:r w:rsidRPr="00B7211F">
        <w:rPr>
          <w:sz w:val="24"/>
        </w:rPr>
        <w:t xml:space="preserve">, </w:t>
      </w:r>
    </w:p>
    <w:p w:rsidR="00C1701D" w:rsidRPr="000D0C11" w:rsidRDefault="00075E26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нормостенического телосложения.</w:t>
      </w:r>
      <w:r w:rsidR="00C70DB1" w:rsidRPr="00B7211F">
        <w:rPr>
          <w:sz w:val="24"/>
        </w:rPr>
        <w:t xml:space="preserve"> </w:t>
      </w:r>
      <w:r w:rsidR="0062552B">
        <w:rPr>
          <w:sz w:val="24"/>
        </w:rPr>
        <w:t xml:space="preserve">Рост: 167; </w:t>
      </w:r>
      <w:r w:rsidR="004A4C6F">
        <w:rPr>
          <w:sz w:val="24"/>
        </w:rPr>
        <w:t xml:space="preserve"> </w:t>
      </w:r>
      <w:r w:rsidR="0062552B">
        <w:rPr>
          <w:sz w:val="24"/>
        </w:rPr>
        <w:t>Вес: 60</w:t>
      </w:r>
      <w:r w:rsidR="004A4C6F">
        <w:rPr>
          <w:sz w:val="24"/>
        </w:rPr>
        <w:t xml:space="preserve">;  ИМТ: 21,5 – норма;  </w:t>
      </w:r>
      <w:r w:rsidR="004A4C6F">
        <w:rPr>
          <w:sz w:val="24"/>
          <w:lang w:val="en-US"/>
        </w:rPr>
        <w:t>t</w:t>
      </w:r>
      <w:r w:rsidR="000D0C11">
        <w:rPr>
          <w:sz w:val="24"/>
        </w:rPr>
        <w:t xml:space="preserve"> = </w:t>
      </w:r>
      <w:r w:rsidR="004A4C6F" w:rsidRPr="004A4C6F">
        <w:rPr>
          <w:sz w:val="24"/>
        </w:rPr>
        <w:t>36,7</w:t>
      </w:r>
      <w:r w:rsidR="000D0C11">
        <w:rPr>
          <w:sz w:val="24"/>
        </w:rPr>
        <w:t xml:space="preserve"> </w:t>
      </w:r>
      <w:r w:rsidR="000D0C11" w:rsidRPr="004A4C6F">
        <w:rPr>
          <w:sz w:val="24"/>
          <w:vertAlign w:val="superscript"/>
        </w:rPr>
        <w:t>0</w:t>
      </w:r>
      <w:r w:rsidR="000D0C11">
        <w:rPr>
          <w:sz w:val="24"/>
        </w:rPr>
        <w:t>С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b/>
          <w:sz w:val="24"/>
          <w:szCs w:val="24"/>
        </w:rPr>
      </w:pPr>
      <w:r w:rsidRPr="00B7211F">
        <w:rPr>
          <w:b/>
          <w:sz w:val="24"/>
          <w:szCs w:val="24"/>
        </w:rPr>
        <w:t xml:space="preserve">Кожные покровы: 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На момент осмотра: кожа бледно-розовой окраски. Окраска видимых слизистых нормальная.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 xml:space="preserve">Влажность и эластичность кожных покровов нормальная. 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lastRenderedPageBreak/>
        <w:t xml:space="preserve">Волосяной покров развит по </w:t>
      </w:r>
      <w:r w:rsidR="002D4863">
        <w:rPr>
          <w:sz w:val="24"/>
        </w:rPr>
        <w:t>мужскому типу</w:t>
      </w:r>
      <w:r w:rsidRPr="00B7211F">
        <w:rPr>
          <w:sz w:val="24"/>
        </w:rPr>
        <w:t xml:space="preserve">. </w:t>
      </w:r>
      <w:r w:rsidR="002D4863">
        <w:rPr>
          <w:sz w:val="24"/>
        </w:rPr>
        <w:t>Отмечается грибковое поражение ногтевых пластинок пальцев рук и ног</w:t>
      </w:r>
      <w:r w:rsidR="004A4C6F">
        <w:rPr>
          <w:sz w:val="24"/>
        </w:rPr>
        <w:t>.</w:t>
      </w:r>
      <w:r w:rsidRPr="00B7211F">
        <w:rPr>
          <w:sz w:val="24"/>
        </w:rPr>
        <w:t xml:space="preserve"> 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b/>
          <w:sz w:val="24"/>
          <w:szCs w:val="24"/>
        </w:rPr>
      </w:pPr>
      <w:r w:rsidRPr="00B7211F">
        <w:rPr>
          <w:b/>
          <w:sz w:val="24"/>
          <w:szCs w:val="24"/>
        </w:rPr>
        <w:t>Подкожная клетчатка: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Развита умеренно и равномерно. По</w:t>
      </w:r>
      <w:r w:rsidRPr="00B7211F">
        <w:rPr>
          <w:sz w:val="24"/>
        </w:rPr>
        <w:t>д</w:t>
      </w:r>
      <w:r w:rsidRPr="00B7211F">
        <w:rPr>
          <w:sz w:val="24"/>
        </w:rPr>
        <w:t xml:space="preserve">кожно-жировой слой развит равномерно. Толщина 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скла</w:t>
      </w:r>
      <w:r w:rsidR="000D0C11">
        <w:rPr>
          <w:sz w:val="24"/>
        </w:rPr>
        <w:t xml:space="preserve">дки на передней брюшной стенке </w:t>
      </w:r>
      <w:smartTag w:uri="urn:schemas-microsoft-com:office:smarttags" w:element="metricconverter">
        <w:smartTagPr>
          <w:attr w:name="ProductID" w:val="5 см"/>
        </w:smartTagPr>
        <w:r w:rsidR="000D0C11">
          <w:rPr>
            <w:sz w:val="24"/>
          </w:rPr>
          <w:t>5</w:t>
        </w:r>
        <w:r w:rsidRPr="00B7211F">
          <w:rPr>
            <w:sz w:val="24"/>
          </w:rPr>
          <w:t xml:space="preserve"> см</w:t>
        </w:r>
      </w:smartTag>
      <w:r w:rsidRPr="00B7211F">
        <w:rPr>
          <w:sz w:val="24"/>
        </w:rPr>
        <w:t>.</w:t>
      </w:r>
      <w:r w:rsidR="0000467D">
        <w:rPr>
          <w:sz w:val="24"/>
        </w:rPr>
        <w:t xml:space="preserve"> Отёков не наблюдается.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</w:p>
    <w:p w:rsidR="002D4863" w:rsidRDefault="002D4863" w:rsidP="003B0D2A">
      <w:pPr>
        <w:pStyle w:val="a4"/>
        <w:spacing w:line="360" w:lineRule="auto"/>
        <w:ind w:firstLine="709"/>
        <w:jc w:val="both"/>
        <w:rPr>
          <w:b/>
          <w:sz w:val="24"/>
          <w:szCs w:val="24"/>
        </w:rPr>
      </w:pP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b/>
          <w:sz w:val="24"/>
          <w:szCs w:val="24"/>
        </w:rPr>
      </w:pPr>
      <w:r w:rsidRPr="00B7211F">
        <w:rPr>
          <w:b/>
          <w:sz w:val="24"/>
          <w:szCs w:val="24"/>
        </w:rPr>
        <w:t xml:space="preserve">Лимфатическая система: 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 xml:space="preserve">Затылочные, околоушные, подчелюстные, шейные, надключичные, подмышечные, паховые 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 xml:space="preserve">лимфатические узлы не пальпируются. Болезненности в области пальпации не наблюдается. 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При осмотре гиперемии кожных покровов в областях расположения лимфатических узлов не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отмечае</w:t>
      </w:r>
      <w:r w:rsidRPr="00B7211F">
        <w:rPr>
          <w:sz w:val="24"/>
        </w:rPr>
        <w:t>т</w:t>
      </w:r>
      <w:r w:rsidRPr="00B7211F">
        <w:rPr>
          <w:sz w:val="24"/>
        </w:rPr>
        <w:t>ся.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b/>
          <w:sz w:val="24"/>
          <w:szCs w:val="24"/>
        </w:rPr>
      </w:pPr>
      <w:r w:rsidRPr="00B7211F">
        <w:rPr>
          <w:b/>
          <w:sz w:val="24"/>
          <w:szCs w:val="24"/>
        </w:rPr>
        <w:t xml:space="preserve">Мышечная система: 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Развита умеренно, симметрична, безболезненна при пальпации, нормального тонуса. Местных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гипертрофий и атрофий мышц не выявлено.</w:t>
      </w:r>
      <w:r w:rsidR="002D4863">
        <w:rPr>
          <w:sz w:val="24"/>
        </w:rPr>
        <w:t xml:space="preserve"> Наблюдается контрактура</w:t>
      </w:r>
      <w:r w:rsidR="0000467D">
        <w:rPr>
          <w:sz w:val="24"/>
        </w:rPr>
        <w:t xml:space="preserve"> сухожилий</w:t>
      </w:r>
      <w:r w:rsidR="002D4863">
        <w:rPr>
          <w:sz w:val="24"/>
        </w:rPr>
        <w:t xml:space="preserve"> мизинца и безымянного пальцев левой руки.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b/>
          <w:sz w:val="24"/>
          <w:szCs w:val="24"/>
        </w:rPr>
      </w:pPr>
      <w:r w:rsidRPr="00B7211F">
        <w:rPr>
          <w:b/>
          <w:sz w:val="24"/>
          <w:szCs w:val="24"/>
        </w:rPr>
        <w:t>Костная система и суставы: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>Патологических изменений не выявлено.</w:t>
      </w:r>
    </w:p>
    <w:p w:rsidR="00C1701D" w:rsidRPr="00B7211F" w:rsidRDefault="002D4863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Ограничены движения в левом лучезапястном суставе в связи с перенесённым переломом</w:t>
      </w:r>
      <w:r w:rsidR="00810EF2">
        <w:rPr>
          <w:sz w:val="24"/>
        </w:rPr>
        <w:t>.</w:t>
      </w:r>
    </w:p>
    <w:p w:rsidR="00C1701D" w:rsidRPr="00B7211F" w:rsidRDefault="00C1701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B7211F">
        <w:rPr>
          <w:sz w:val="24"/>
        </w:rPr>
        <w:t xml:space="preserve">Суставы по форме не изменены. </w:t>
      </w:r>
    </w:p>
    <w:p w:rsidR="008A56D0" w:rsidRDefault="008A56D0" w:rsidP="003B0D2A">
      <w:pPr>
        <w:pStyle w:val="a4"/>
        <w:spacing w:line="360" w:lineRule="auto"/>
        <w:ind w:firstLine="709"/>
        <w:jc w:val="both"/>
        <w:rPr>
          <w:szCs w:val="28"/>
        </w:rPr>
      </w:pPr>
    </w:p>
    <w:p w:rsidR="00075E26" w:rsidRPr="00B7211F" w:rsidRDefault="00075E26" w:rsidP="003B0D2A">
      <w:pPr>
        <w:pStyle w:val="a4"/>
        <w:spacing w:line="360" w:lineRule="auto"/>
        <w:ind w:firstLine="709"/>
        <w:jc w:val="both"/>
        <w:rPr>
          <w:szCs w:val="28"/>
        </w:rPr>
      </w:pPr>
      <w:r w:rsidRPr="00B7211F">
        <w:rPr>
          <w:szCs w:val="28"/>
        </w:rPr>
        <w:t>СИСТЕМА ДЫХАНИЯ</w:t>
      </w:r>
    </w:p>
    <w:p w:rsidR="00075E26" w:rsidRPr="00D5227D" w:rsidRDefault="00075E26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D5227D">
        <w:rPr>
          <w:sz w:val="24"/>
        </w:rPr>
        <w:t xml:space="preserve">На момент осмотра </w:t>
      </w:r>
      <w:r w:rsidR="00810EF2">
        <w:rPr>
          <w:sz w:val="24"/>
        </w:rPr>
        <w:t>наблюдался</w:t>
      </w:r>
      <w:r w:rsidR="00063533">
        <w:rPr>
          <w:sz w:val="24"/>
        </w:rPr>
        <w:t xml:space="preserve"> сухой кашель. </w:t>
      </w:r>
      <w:r w:rsidR="00810EF2">
        <w:rPr>
          <w:sz w:val="24"/>
        </w:rPr>
        <w:t>Голос сиплый</w:t>
      </w:r>
      <w:r w:rsidRPr="00D5227D">
        <w:rPr>
          <w:sz w:val="24"/>
        </w:rPr>
        <w:t>, тихий. Болей при разговоре и гл</w:t>
      </w:r>
      <w:r w:rsidR="00063533">
        <w:rPr>
          <w:sz w:val="24"/>
        </w:rPr>
        <w:t xml:space="preserve">отании не возникает. </w:t>
      </w:r>
      <w:r w:rsidR="005C7560" w:rsidRPr="00D5227D">
        <w:rPr>
          <w:sz w:val="24"/>
        </w:rPr>
        <w:t>Грудная клетка</w:t>
      </w:r>
      <w:r w:rsidR="00810EF2">
        <w:rPr>
          <w:sz w:val="24"/>
        </w:rPr>
        <w:t xml:space="preserve"> бочкообразная</w:t>
      </w:r>
      <w:r w:rsidRPr="00D5227D">
        <w:rPr>
          <w:sz w:val="24"/>
        </w:rPr>
        <w:t>,</w:t>
      </w:r>
      <w:r w:rsidR="00810EF2">
        <w:rPr>
          <w:sz w:val="24"/>
        </w:rPr>
        <w:t xml:space="preserve"> надключичные</w:t>
      </w:r>
      <w:r w:rsidRPr="00D5227D">
        <w:rPr>
          <w:sz w:val="24"/>
        </w:rPr>
        <w:t xml:space="preserve"> и подключичные ямки</w:t>
      </w:r>
      <w:r w:rsidR="00810EF2">
        <w:rPr>
          <w:sz w:val="24"/>
        </w:rPr>
        <w:t xml:space="preserve"> сглажены, эпигастральный угол ~ 10</w:t>
      </w:r>
      <w:r w:rsidRPr="00D5227D">
        <w:rPr>
          <w:sz w:val="24"/>
        </w:rPr>
        <w:t>0</w:t>
      </w:r>
      <w:r w:rsidRPr="00D5227D">
        <w:rPr>
          <w:sz w:val="24"/>
        </w:rPr>
        <w:sym w:font="Symbol" w:char="F0B0"/>
      </w:r>
      <w:r w:rsidRPr="00D5227D">
        <w:rPr>
          <w:sz w:val="24"/>
        </w:rPr>
        <w:t>, ребра в боковых отделах имеют умеренно косое направлен</w:t>
      </w:r>
      <w:r w:rsidR="00810EF2">
        <w:rPr>
          <w:sz w:val="24"/>
        </w:rPr>
        <w:t>ие</w:t>
      </w:r>
      <w:r w:rsidRPr="00D5227D">
        <w:rPr>
          <w:sz w:val="24"/>
        </w:rPr>
        <w:t>. Деформации грудной клетки не отм</w:t>
      </w:r>
      <w:r w:rsidRPr="00D5227D">
        <w:rPr>
          <w:sz w:val="24"/>
        </w:rPr>
        <w:t>е</w:t>
      </w:r>
      <w:r w:rsidRPr="00D5227D">
        <w:rPr>
          <w:sz w:val="24"/>
        </w:rPr>
        <w:t>чается.</w:t>
      </w:r>
    </w:p>
    <w:p w:rsidR="00075E26" w:rsidRPr="00D5227D" w:rsidRDefault="00075E26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D5227D">
        <w:rPr>
          <w:sz w:val="24"/>
        </w:rPr>
        <w:t>Грудная клетка симметрична</w:t>
      </w:r>
      <w:r w:rsidR="005C7560" w:rsidRPr="00D5227D">
        <w:rPr>
          <w:sz w:val="24"/>
        </w:rPr>
        <w:t>, п</w:t>
      </w:r>
      <w:r w:rsidRPr="00D5227D">
        <w:rPr>
          <w:sz w:val="24"/>
        </w:rPr>
        <w:t xml:space="preserve">ри дыхании движения грудной клетки </w:t>
      </w:r>
      <w:r w:rsidR="00810EF2">
        <w:rPr>
          <w:sz w:val="24"/>
        </w:rPr>
        <w:t>синхронны, в акте дыхания</w:t>
      </w:r>
      <w:r w:rsidRPr="00D5227D">
        <w:rPr>
          <w:sz w:val="24"/>
        </w:rPr>
        <w:t xml:space="preserve"> участвуют</w:t>
      </w:r>
      <w:r w:rsidR="00810EF2">
        <w:rPr>
          <w:sz w:val="24"/>
        </w:rPr>
        <w:t xml:space="preserve"> мышцы плечевого пояса</w:t>
      </w:r>
      <w:r w:rsidRPr="00D5227D">
        <w:rPr>
          <w:sz w:val="24"/>
        </w:rPr>
        <w:t xml:space="preserve">. Дыхание смешанного типа с преобладанием </w:t>
      </w:r>
      <w:r w:rsidR="000D0C11">
        <w:rPr>
          <w:sz w:val="24"/>
        </w:rPr>
        <w:t>брюшного</w:t>
      </w:r>
      <w:r w:rsidRPr="00D5227D">
        <w:rPr>
          <w:sz w:val="24"/>
        </w:rPr>
        <w:t xml:space="preserve">. ЧДД </w:t>
      </w:r>
      <w:r w:rsidR="000D0C11">
        <w:rPr>
          <w:sz w:val="24"/>
        </w:rPr>
        <w:t>20</w:t>
      </w:r>
      <w:r w:rsidR="00810EF2">
        <w:rPr>
          <w:sz w:val="24"/>
        </w:rPr>
        <w:t xml:space="preserve"> в</w:t>
      </w:r>
      <w:r w:rsidR="005C7560" w:rsidRPr="00D5227D">
        <w:rPr>
          <w:sz w:val="24"/>
        </w:rPr>
        <w:t xml:space="preserve"> мин</w:t>
      </w:r>
      <w:r w:rsidR="00810EF2">
        <w:rPr>
          <w:sz w:val="24"/>
        </w:rPr>
        <w:t>уту</w:t>
      </w:r>
      <w:r w:rsidR="005C7560" w:rsidRPr="00D5227D">
        <w:rPr>
          <w:sz w:val="24"/>
        </w:rPr>
        <w:t>, о</w:t>
      </w:r>
      <w:r w:rsidRPr="00D5227D">
        <w:rPr>
          <w:sz w:val="24"/>
        </w:rPr>
        <w:t>дышки не наблюдается. Ритм дыхания пр</w:t>
      </w:r>
      <w:r w:rsidRPr="00D5227D">
        <w:rPr>
          <w:sz w:val="24"/>
        </w:rPr>
        <w:t>а</w:t>
      </w:r>
      <w:r w:rsidRPr="00D5227D">
        <w:rPr>
          <w:sz w:val="24"/>
        </w:rPr>
        <w:t>вильный.</w:t>
      </w:r>
    </w:p>
    <w:p w:rsidR="00075E26" w:rsidRPr="00D5227D" w:rsidRDefault="00FB453D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D5227D">
        <w:rPr>
          <w:sz w:val="24"/>
          <w:u w:val="single"/>
        </w:rPr>
        <w:lastRenderedPageBreak/>
        <w:t>Окружность грудной клетки:</w:t>
      </w:r>
    </w:p>
    <w:p w:rsidR="00075E26" w:rsidRPr="00D5227D" w:rsidRDefault="00C245A5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покое </w:t>
      </w:r>
      <w:r w:rsidR="00810EF2">
        <w:rPr>
          <w:sz w:val="24"/>
        </w:rPr>
        <w:t>___</w:t>
      </w:r>
      <w:r w:rsidR="00075E26" w:rsidRPr="00D5227D">
        <w:rPr>
          <w:sz w:val="24"/>
        </w:rPr>
        <w:t xml:space="preserve"> см.,</w:t>
      </w:r>
    </w:p>
    <w:p w:rsidR="00075E26" w:rsidRPr="00D5227D" w:rsidRDefault="00810EF2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 глубоком вдохе ___</w:t>
      </w:r>
      <w:r w:rsidR="00075E26" w:rsidRPr="00D5227D">
        <w:rPr>
          <w:sz w:val="24"/>
        </w:rPr>
        <w:t xml:space="preserve"> см.,</w:t>
      </w:r>
    </w:p>
    <w:p w:rsidR="00075E26" w:rsidRPr="00D5227D" w:rsidRDefault="00810EF2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 максимальном выдохе ___</w:t>
      </w:r>
      <w:r w:rsidR="00075E26" w:rsidRPr="00D5227D">
        <w:rPr>
          <w:sz w:val="24"/>
        </w:rPr>
        <w:t xml:space="preserve"> см.</w:t>
      </w:r>
    </w:p>
    <w:p w:rsidR="00075E26" w:rsidRPr="00D5227D" w:rsidRDefault="00075E26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D5227D">
        <w:rPr>
          <w:sz w:val="24"/>
        </w:rPr>
        <w:t>Дыхательная экскур</w:t>
      </w:r>
      <w:r w:rsidR="00810EF2">
        <w:rPr>
          <w:sz w:val="24"/>
        </w:rPr>
        <w:t>сия грудной клетки: ___</w:t>
      </w:r>
      <w:r w:rsidR="00FB453D" w:rsidRPr="00D5227D">
        <w:rPr>
          <w:sz w:val="24"/>
        </w:rPr>
        <w:t xml:space="preserve"> сантиметров.</w:t>
      </w:r>
    </w:p>
    <w:p w:rsidR="0088488F" w:rsidRDefault="00075E26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D5227D">
        <w:rPr>
          <w:sz w:val="24"/>
        </w:rPr>
        <w:t>При пальпации болезненности не выявлено, эласти</w:t>
      </w:r>
      <w:r w:rsidR="000D0C11">
        <w:rPr>
          <w:sz w:val="24"/>
        </w:rPr>
        <w:t>чность грудной клетки снижена</w:t>
      </w:r>
      <w:r w:rsidRPr="00D5227D">
        <w:rPr>
          <w:sz w:val="24"/>
        </w:rPr>
        <w:t>, голосовое дрожани</w:t>
      </w:r>
      <w:r w:rsidR="000D0C11">
        <w:rPr>
          <w:sz w:val="24"/>
        </w:rPr>
        <w:t>е ослабл</w:t>
      </w:r>
      <w:r w:rsidR="00810EF2">
        <w:rPr>
          <w:sz w:val="24"/>
        </w:rPr>
        <w:t>ено</w:t>
      </w:r>
      <w:r w:rsidRPr="00D5227D">
        <w:rPr>
          <w:sz w:val="24"/>
        </w:rPr>
        <w:t xml:space="preserve"> с обеих сторон.</w:t>
      </w:r>
      <w:r w:rsidR="00FB453D" w:rsidRPr="00D5227D">
        <w:rPr>
          <w:sz w:val="24"/>
        </w:rPr>
        <w:t xml:space="preserve"> </w:t>
      </w:r>
      <w:r w:rsidR="00810EF2">
        <w:rPr>
          <w:sz w:val="24"/>
        </w:rPr>
        <w:t xml:space="preserve"> При</w:t>
      </w:r>
      <w:r w:rsidR="000D0C11">
        <w:rPr>
          <w:sz w:val="24"/>
        </w:rPr>
        <w:t xml:space="preserve"> сравнительной</w:t>
      </w:r>
      <w:r w:rsidR="00810EF2">
        <w:rPr>
          <w:sz w:val="24"/>
        </w:rPr>
        <w:t xml:space="preserve"> перкуссии н</w:t>
      </w:r>
      <w:r w:rsidRPr="00D5227D">
        <w:rPr>
          <w:sz w:val="24"/>
        </w:rPr>
        <w:t xml:space="preserve">ад всем легочным полем слышен </w:t>
      </w:r>
      <w:r w:rsidR="00C92733">
        <w:rPr>
          <w:sz w:val="24"/>
        </w:rPr>
        <w:t>коробочный</w:t>
      </w:r>
      <w:r w:rsidRPr="00D5227D">
        <w:rPr>
          <w:sz w:val="24"/>
        </w:rPr>
        <w:t xml:space="preserve"> звук.</w:t>
      </w:r>
      <w:r w:rsidR="00810EF2">
        <w:rPr>
          <w:sz w:val="24"/>
        </w:rPr>
        <w:t xml:space="preserve"> При аускультации</w:t>
      </w:r>
      <w:r w:rsidR="00FB453D" w:rsidRPr="00D5227D">
        <w:rPr>
          <w:sz w:val="24"/>
        </w:rPr>
        <w:t xml:space="preserve"> </w:t>
      </w:r>
      <w:r w:rsidR="00810EF2">
        <w:rPr>
          <w:sz w:val="24"/>
        </w:rPr>
        <w:t>н</w:t>
      </w:r>
      <w:r w:rsidRPr="00D5227D">
        <w:rPr>
          <w:sz w:val="24"/>
        </w:rPr>
        <w:t>ад всем легочным полем</w:t>
      </w:r>
      <w:r w:rsidRPr="00D5227D">
        <w:rPr>
          <w:b/>
          <w:sz w:val="24"/>
        </w:rPr>
        <w:t xml:space="preserve"> </w:t>
      </w:r>
      <w:r w:rsidRPr="00D5227D">
        <w:rPr>
          <w:sz w:val="24"/>
        </w:rPr>
        <w:t>наблюдается</w:t>
      </w:r>
      <w:r w:rsidR="00C92733">
        <w:rPr>
          <w:sz w:val="24"/>
        </w:rPr>
        <w:t xml:space="preserve"> жёсткое дыхание</w:t>
      </w:r>
      <w:r w:rsidRPr="00D5227D">
        <w:rPr>
          <w:sz w:val="24"/>
        </w:rPr>
        <w:t xml:space="preserve">. </w:t>
      </w:r>
      <w:r w:rsidR="00810EF2">
        <w:rPr>
          <w:sz w:val="24"/>
        </w:rPr>
        <w:t xml:space="preserve">Выслушивается большое количество сухих свистящих хрипов над всем лёгочным полем. </w:t>
      </w:r>
      <w:r w:rsidR="00C92733">
        <w:rPr>
          <w:sz w:val="24"/>
        </w:rPr>
        <w:t>К</w:t>
      </w:r>
      <w:r w:rsidR="00C92733" w:rsidRPr="00D5227D">
        <w:rPr>
          <w:sz w:val="24"/>
        </w:rPr>
        <w:t>репитации, шума трения плевры не определяется.</w:t>
      </w:r>
      <w:r w:rsidR="00C92733">
        <w:rPr>
          <w:sz w:val="24"/>
        </w:rPr>
        <w:t xml:space="preserve"> </w:t>
      </w:r>
      <w:r w:rsidR="00810EF2">
        <w:rPr>
          <w:sz w:val="24"/>
        </w:rPr>
        <w:t>Бронхофония снижена</w:t>
      </w:r>
      <w:r w:rsidRPr="00D5227D">
        <w:rPr>
          <w:sz w:val="24"/>
        </w:rPr>
        <w:t>, одинакова с обеих ст</w:t>
      </w:r>
      <w:r w:rsidRPr="00D5227D">
        <w:rPr>
          <w:sz w:val="24"/>
        </w:rPr>
        <w:t>о</w:t>
      </w:r>
      <w:r w:rsidRPr="00D5227D">
        <w:rPr>
          <w:sz w:val="24"/>
        </w:rPr>
        <w:t>рон.</w:t>
      </w:r>
      <w:r w:rsidR="0088488F">
        <w:rPr>
          <w:sz w:val="24"/>
        </w:rPr>
        <w:t xml:space="preserve"> Очаговых изменений перкуторного звука не отмечается. При топографической перкуссии:</w:t>
      </w:r>
    </w:p>
    <w:p w:rsidR="0088488F" w:rsidRDefault="00810EF2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Ширина полей Кренига: справа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., слева </w:t>
      </w:r>
      <w:smartTag w:uri="urn:schemas-microsoft-com:office:smarttags" w:element="metricconverter">
        <w:smartTagPr>
          <w:attr w:name="ProductID" w:val="5,5 см"/>
        </w:smartTagPr>
        <w:r>
          <w:rPr>
            <w:sz w:val="24"/>
          </w:rPr>
          <w:t>5</w:t>
        </w:r>
        <w:r w:rsidR="0088488F">
          <w:rPr>
            <w:sz w:val="24"/>
          </w:rPr>
          <w:t>,5 см</w:t>
        </w:r>
      </w:smartTag>
      <w:r w:rsidR="0088488F">
        <w:rPr>
          <w:sz w:val="24"/>
        </w:rPr>
        <w:t>.</w:t>
      </w:r>
    </w:p>
    <w:p w:rsidR="0088488F" w:rsidRDefault="0088488F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Нижняя граница лёгких: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</w:tblGrid>
      <w:tr w:rsidR="009E4D19" w:rsidRPr="000202E5" w:rsidTr="000202E5"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rPr>
                <w:sz w:val="24"/>
              </w:rPr>
            </w:pPr>
            <w:r w:rsidRPr="000202E5">
              <w:rPr>
                <w:sz w:val="24"/>
              </w:rPr>
              <w:t>Линии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Справа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С лева</w:t>
            </w:r>
          </w:p>
        </w:tc>
      </w:tr>
      <w:tr w:rsidR="009E4D19" w:rsidRPr="000202E5" w:rsidTr="000202E5"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rPr>
                <w:sz w:val="24"/>
              </w:rPr>
            </w:pPr>
            <w:r w:rsidRPr="000202E5">
              <w:rPr>
                <w:sz w:val="24"/>
              </w:rPr>
              <w:t xml:space="preserve">Окологрудинная 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  <w:lang w:val="en-US"/>
              </w:rPr>
              <w:t xml:space="preserve">V </w:t>
            </w:r>
            <w:r w:rsidRPr="000202E5">
              <w:rPr>
                <w:sz w:val="24"/>
              </w:rPr>
              <w:t>межреберье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_____________</w:t>
            </w:r>
          </w:p>
        </w:tc>
      </w:tr>
      <w:tr w:rsidR="009E4D19" w:rsidRPr="000202E5" w:rsidTr="000202E5"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rPr>
                <w:sz w:val="24"/>
              </w:rPr>
            </w:pPr>
            <w:r w:rsidRPr="000202E5">
              <w:rPr>
                <w:sz w:val="24"/>
              </w:rPr>
              <w:t xml:space="preserve">Срединно-ключичная 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  <w:lang w:val="en-US"/>
              </w:rPr>
            </w:pPr>
            <w:r w:rsidRPr="000202E5">
              <w:rPr>
                <w:sz w:val="24"/>
                <w:lang w:val="en-US"/>
              </w:rPr>
              <w:t>VI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_____________</w:t>
            </w:r>
          </w:p>
        </w:tc>
      </w:tr>
      <w:tr w:rsidR="009E4D19" w:rsidRPr="000202E5" w:rsidTr="000202E5"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rPr>
                <w:sz w:val="24"/>
              </w:rPr>
            </w:pPr>
            <w:r w:rsidRPr="000202E5">
              <w:rPr>
                <w:sz w:val="24"/>
              </w:rPr>
              <w:t>Передняя подмышечная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  <w:lang w:val="en-US"/>
              </w:rPr>
            </w:pPr>
            <w:r w:rsidRPr="000202E5">
              <w:rPr>
                <w:sz w:val="24"/>
                <w:lang w:val="en-US"/>
              </w:rPr>
              <w:t>VII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  <w:lang w:val="en-US"/>
              </w:rPr>
            </w:pPr>
            <w:r w:rsidRPr="000202E5">
              <w:rPr>
                <w:sz w:val="24"/>
                <w:lang w:val="en-US"/>
              </w:rPr>
              <w:t>VII</w:t>
            </w:r>
          </w:p>
        </w:tc>
      </w:tr>
      <w:tr w:rsidR="009E4D19" w:rsidRPr="000202E5" w:rsidTr="000202E5"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rPr>
                <w:sz w:val="24"/>
              </w:rPr>
            </w:pPr>
            <w:r w:rsidRPr="000202E5">
              <w:rPr>
                <w:sz w:val="24"/>
              </w:rPr>
              <w:t>Средняя подмышечная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  <w:lang w:val="en-US"/>
              </w:rPr>
            </w:pPr>
            <w:r w:rsidRPr="000202E5">
              <w:rPr>
                <w:sz w:val="24"/>
                <w:lang w:val="en-US"/>
              </w:rPr>
              <w:t>VIII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  <w:lang w:val="en-US"/>
              </w:rPr>
            </w:pPr>
            <w:r w:rsidRPr="000202E5">
              <w:rPr>
                <w:sz w:val="24"/>
                <w:lang w:val="en-US"/>
              </w:rPr>
              <w:t>VIII</w:t>
            </w:r>
          </w:p>
        </w:tc>
      </w:tr>
      <w:tr w:rsidR="009E4D19" w:rsidRPr="000202E5" w:rsidTr="000202E5"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rPr>
                <w:sz w:val="24"/>
              </w:rPr>
            </w:pPr>
            <w:r w:rsidRPr="000202E5">
              <w:rPr>
                <w:sz w:val="24"/>
              </w:rPr>
              <w:t>Задняя подмышечная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  <w:lang w:val="en-US"/>
              </w:rPr>
            </w:pPr>
            <w:r w:rsidRPr="000202E5">
              <w:rPr>
                <w:sz w:val="24"/>
                <w:lang w:val="en-US"/>
              </w:rPr>
              <w:t>IX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  <w:lang w:val="en-US"/>
              </w:rPr>
            </w:pPr>
            <w:r w:rsidRPr="000202E5">
              <w:rPr>
                <w:sz w:val="24"/>
                <w:lang w:val="en-US"/>
              </w:rPr>
              <w:t>IX</w:t>
            </w:r>
          </w:p>
        </w:tc>
      </w:tr>
      <w:tr w:rsidR="009E4D19" w:rsidRPr="000202E5" w:rsidTr="000202E5"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rPr>
                <w:sz w:val="24"/>
              </w:rPr>
            </w:pPr>
            <w:r w:rsidRPr="000202E5">
              <w:rPr>
                <w:sz w:val="24"/>
              </w:rPr>
              <w:t xml:space="preserve">Лопаточная 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  <w:lang w:val="en-US"/>
              </w:rPr>
            </w:pPr>
            <w:r w:rsidRPr="000202E5">
              <w:rPr>
                <w:sz w:val="24"/>
                <w:lang w:val="en-US"/>
              </w:rPr>
              <w:t>X</w:t>
            </w:r>
          </w:p>
        </w:tc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  <w:lang w:val="en-US"/>
              </w:rPr>
            </w:pPr>
            <w:r w:rsidRPr="000202E5">
              <w:rPr>
                <w:sz w:val="24"/>
                <w:lang w:val="en-US"/>
              </w:rPr>
              <w:t>X</w:t>
            </w:r>
          </w:p>
        </w:tc>
      </w:tr>
      <w:tr w:rsidR="009E4D19" w:rsidRPr="000202E5" w:rsidTr="000202E5">
        <w:tc>
          <w:tcPr>
            <w:tcW w:w="2605" w:type="dxa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rPr>
                <w:sz w:val="24"/>
              </w:rPr>
            </w:pPr>
            <w:r w:rsidRPr="000202E5">
              <w:rPr>
                <w:sz w:val="24"/>
              </w:rPr>
              <w:t>Околопозвоночная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9E4D19" w:rsidRPr="000202E5" w:rsidRDefault="009E4D19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 xml:space="preserve">Остистый отросток </w:t>
            </w:r>
            <w:r w:rsidRPr="000202E5">
              <w:rPr>
                <w:sz w:val="24"/>
                <w:lang w:val="en-US"/>
              </w:rPr>
              <w:t>XI</w:t>
            </w:r>
            <w:r w:rsidRPr="000202E5">
              <w:rPr>
                <w:sz w:val="24"/>
              </w:rPr>
              <w:t xml:space="preserve"> грудного позвонка</w:t>
            </w:r>
          </w:p>
        </w:tc>
      </w:tr>
    </w:tbl>
    <w:p w:rsidR="00472A9B" w:rsidRDefault="00472A9B" w:rsidP="00D5227D">
      <w:pPr>
        <w:pStyle w:val="a4"/>
        <w:spacing w:line="360" w:lineRule="auto"/>
        <w:rPr>
          <w:sz w:val="24"/>
        </w:rPr>
      </w:pPr>
    </w:p>
    <w:p w:rsidR="00472A9B" w:rsidRDefault="00472A9B" w:rsidP="00D5227D">
      <w:pPr>
        <w:pStyle w:val="a4"/>
        <w:spacing w:line="360" w:lineRule="auto"/>
        <w:rPr>
          <w:sz w:val="24"/>
        </w:rPr>
      </w:pPr>
    </w:p>
    <w:p w:rsidR="000D0C11" w:rsidRDefault="000D0C11" w:rsidP="00D5227D">
      <w:pPr>
        <w:pStyle w:val="a4"/>
        <w:spacing w:line="360" w:lineRule="auto"/>
        <w:rPr>
          <w:sz w:val="24"/>
        </w:rPr>
      </w:pPr>
    </w:p>
    <w:p w:rsidR="00472A9B" w:rsidRDefault="00472A9B" w:rsidP="00D5227D">
      <w:pPr>
        <w:pStyle w:val="a4"/>
        <w:spacing w:line="360" w:lineRule="auto"/>
        <w:rPr>
          <w:sz w:val="24"/>
        </w:rPr>
      </w:pPr>
      <w:r>
        <w:rPr>
          <w:sz w:val="24"/>
        </w:rPr>
        <w:t>Подвижность нижнего края лёгкого:</w:t>
      </w:r>
    </w:p>
    <w:tbl>
      <w:tblPr>
        <w:tblW w:w="10476" w:type="dxa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1033"/>
        <w:gridCol w:w="1174"/>
        <w:gridCol w:w="1273"/>
        <w:gridCol w:w="1060"/>
        <w:gridCol w:w="1240"/>
        <w:gridCol w:w="1280"/>
      </w:tblGrid>
      <w:tr w:rsidR="00472A9B" w:rsidTr="003B0D2A">
        <w:tblPrEx>
          <w:tblCellMar>
            <w:top w:w="0" w:type="dxa"/>
            <w:bottom w:w="0" w:type="dxa"/>
          </w:tblCellMar>
        </w:tblPrEx>
        <w:trPr>
          <w:cantSplit/>
          <w:trHeight w:val="140"/>
          <w:tblCellSpacing w:w="20" w:type="dxa"/>
          <w:jc w:val="center"/>
        </w:trPr>
        <w:tc>
          <w:tcPr>
            <w:tcW w:w="3356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вдохе</w:t>
            </w:r>
          </w:p>
        </w:tc>
        <w:tc>
          <w:tcPr>
            <w:tcW w:w="1134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выдохе</w:t>
            </w:r>
          </w:p>
        </w:tc>
        <w:tc>
          <w:tcPr>
            <w:tcW w:w="1233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марная</w:t>
            </w:r>
          </w:p>
        </w:tc>
        <w:tc>
          <w:tcPr>
            <w:tcW w:w="102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вдохе</w:t>
            </w:r>
          </w:p>
        </w:tc>
        <w:tc>
          <w:tcPr>
            <w:tcW w:w="120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выдохе</w:t>
            </w:r>
          </w:p>
        </w:tc>
        <w:tc>
          <w:tcPr>
            <w:tcW w:w="122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марная</w:t>
            </w:r>
          </w:p>
        </w:tc>
      </w:tr>
      <w:tr w:rsidR="00472A9B" w:rsidTr="003B0D2A">
        <w:tblPrEx>
          <w:tblCellMar>
            <w:top w:w="0" w:type="dxa"/>
            <w:bottom w:w="0" w:type="dxa"/>
          </w:tblCellMar>
        </w:tblPrEx>
        <w:trPr>
          <w:cantSplit/>
          <w:trHeight w:val="160"/>
          <w:tblCellSpacing w:w="20" w:type="dxa"/>
          <w:jc w:val="center"/>
        </w:trPr>
        <w:tc>
          <w:tcPr>
            <w:tcW w:w="3356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Средне-ключичная линия</w:t>
            </w:r>
          </w:p>
        </w:tc>
        <w:tc>
          <w:tcPr>
            <w:tcW w:w="993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4"/>
                  <w:szCs w:val="24"/>
                </w:rPr>
                <w:t>2 см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4"/>
                  <w:szCs w:val="24"/>
                </w:rPr>
                <w:t>2 см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4"/>
                  <w:szCs w:val="24"/>
                </w:rPr>
                <w:t>4 см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0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2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472A9B" w:rsidTr="003B0D2A">
        <w:tblPrEx>
          <w:tblCellMar>
            <w:top w:w="0" w:type="dxa"/>
            <w:bottom w:w="0" w:type="dxa"/>
          </w:tblCellMar>
        </w:tblPrEx>
        <w:trPr>
          <w:cantSplit/>
          <w:trHeight w:val="160"/>
          <w:tblCellSpacing w:w="20" w:type="dxa"/>
          <w:jc w:val="center"/>
        </w:trPr>
        <w:tc>
          <w:tcPr>
            <w:tcW w:w="3356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подмышечная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vAlign w:val="center"/>
          </w:tcPr>
          <w:p w:rsidR="00472A9B" w:rsidRDefault="00C92733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4"/>
                  <w:szCs w:val="24"/>
                </w:rPr>
                <w:t>2,5</w:t>
              </w:r>
              <w:r w:rsidR="00472A9B">
                <w:rPr>
                  <w:sz w:val="24"/>
                  <w:szCs w:val="24"/>
                </w:rPr>
                <w:t xml:space="preserve"> см</w:t>
              </w:r>
            </w:smartTag>
            <w:r w:rsidR="00472A9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72A9B" w:rsidRDefault="00C92733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4"/>
                  <w:szCs w:val="24"/>
                </w:rPr>
                <w:t>2,5</w:t>
              </w:r>
              <w:r w:rsidR="00472A9B">
                <w:rPr>
                  <w:sz w:val="24"/>
                  <w:szCs w:val="24"/>
                </w:rPr>
                <w:t xml:space="preserve"> см</w:t>
              </w:r>
            </w:smartTag>
            <w:r w:rsidR="00472A9B"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vAlign w:val="center"/>
          </w:tcPr>
          <w:p w:rsidR="00472A9B" w:rsidRDefault="00C92733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4"/>
                  <w:szCs w:val="24"/>
                </w:rPr>
                <w:t>5</w:t>
              </w:r>
              <w:r w:rsidR="00472A9B">
                <w:rPr>
                  <w:sz w:val="24"/>
                  <w:szCs w:val="24"/>
                </w:rPr>
                <w:t xml:space="preserve"> см</w:t>
              </w:r>
            </w:smartTag>
            <w:r w:rsidR="00472A9B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4"/>
                  <w:szCs w:val="24"/>
                </w:rPr>
                <w:t>2</w:t>
              </w:r>
              <w:r w:rsidR="00C92733">
                <w:rPr>
                  <w:sz w:val="24"/>
                  <w:szCs w:val="24"/>
                </w:rPr>
                <w:t>,5</w:t>
              </w:r>
              <w:r>
                <w:rPr>
                  <w:sz w:val="24"/>
                  <w:szCs w:val="24"/>
                </w:rPr>
                <w:t xml:space="preserve"> см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center"/>
          </w:tcPr>
          <w:p w:rsidR="00472A9B" w:rsidRDefault="00C92733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4"/>
                  <w:szCs w:val="24"/>
                </w:rPr>
                <w:t>2,5</w:t>
              </w:r>
              <w:r w:rsidR="00472A9B">
                <w:rPr>
                  <w:sz w:val="24"/>
                  <w:szCs w:val="24"/>
                </w:rPr>
                <w:t xml:space="preserve"> см</w:t>
              </w:r>
            </w:smartTag>
            <w:r w:rsidR="00472A9B">
              <w:rPr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:rsidR="00472A9B" w:rsidRDefault="00C92733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4"/>
                  <w:szCs w:val="24"/>
                </w:rPr>
                <w:t>5</w:t>
              </w:r>
              <w:r w:rsidR="00472A9B">
                <w:rPr>
                  <w:sz w:val="24"/>
                  <w:szCs w:val="24"/>
                </w:rPr>
                <w:t xml:space="preserve"> см</w:t>
              </w:r>
            </w:smartTag>
            <w:r w:rsidR="00472A9B">
              <w:rPr>
                <w:sz w:val="24"/>
                <w:szCs w:val="24"/>
              </w:rPr>
              <w:t>.</w:t>
            </w:r>
          </w:p>
        </w:tc>
      </w:tr>
      <w:tr w:rsidR="00472A9B" w:rsidTr="003B0D2A">
        <w:tblPrEx>
          <w:tblCellMar>
            <w:top w:w="0" w:type="dxa"/>
            <w:bottom w:w="0" w:type="dxa"/>
          </w:tblCellMar>
        </w:tblPrEx>
        <w:trPr>
          <w:cantSplit/>
          <w:trHeight w:val="140"/>
          <w:tblCellSpacing w:w="20" w:type="dxa"/>
          <w:jc w:val="center"/>
        </w:trPr>
        <w:tc>
          <w:tcPr>
            <w:tcW w:w="3356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Лопаточная линия</w:t>
            </w:r>
          </w:p>
        </w:tc>
        <w:tc>
          <w:tcPr>
            <w:tcW w:w="993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4"/>
                  <w:szCs w:val="24"/>
                </w:rPr>
                <w:t>2,5 см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4"/>
                  <w:szCs w:val="24"/>
                </w:rPr>
                <w:t>2,5 см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4"/>
                  <w:szCs w:val="24"/>
                </w:rPr>
                <w:t>5 см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4"/>
                  <w:szCs w:val="24"/>
                </w:rPr>
                <w:t>2,5 см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4"/>
                  <w:szCs w:val="24"/>
                </w:rPr>
                <w:t>2,5 см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:rsidR="00472A9B" w:rsidRDefault="00472A9B" w:rsidP="000446AC">
            <w:pPr>
              <w:pStyle w:val="2"/>
              <w:ind w:firstLine="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4"/>
                  <w:szCs w:val="24"/>
                </w:rPr>
                <w:t>5 см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88488F" w:rsidRPr="00D5227D" w:rsidRDefault="0088488F" w:rsidP="00D5227D">
      <w:pPr>
        <w:pStyle w:val="a4"/>
        <w:spacing w:line="360" w:lineRule="auto"/>
        <w:rPr>
          <w:sz w:val="24"/>
        </w:rPr>
      </w:pPr>
    </w:p>
    <w:p w:rsidR="00075E26" w:rsidRPr="00D5227D" w:rsidRDefault="00075E26" w:rsidP="00D5227D">
      <w:pPr>
        <w:pStyle w:val="a4"/>
        <w:spacing w:line="360" w:lineRule="auto"/>
        <w:rPr>
          <w:sz w:val="24"/>
        </w:rPr>
      </w:pPr>
    </w:p>
    <w:p w:rsidR="00075E26" w:rsidRPr="00B7211F" w:rsidRDefault="00075E26" w:rsidP="003B0D2A">
      <w:pPr>
        <w:pStyle w:val="a4"/>
        <w:spacing w:line="360" w:lineRule="auto"/>
        <w:ind w:firstLine="709"/>
        <w:jc w:val="both"/>
        <w:rPr>
          <w:szCs w:val="28"/>
        </w:rPr>
      </w:pPr>
      <w:r w:rsidRPr="00B7211F">
        <w:rPr>
          <w:szCs w:val="28"/>
        </w:rPr>
        <w:t>СИСТЕМА КРОВООБРАЩЕНИЯ</w:t>
      </w:r>
    </w:p>
    <w:p w:rsidR="00C62809" w:rsidRDefault="00075E26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D5227D">
        <w:rPr>
          <w:sz w:val="24"/>
        </w:rPr>
        <w:lastRenderedPageBreak/>
        <w:t>При осмотре с</w:t>
      </w:r>
      <w:r w:rsidR="00C92733">
        <w:rPr>
          <w:sz w:val="24"/>
        </w:rPr>
        <w:t>осудов шеи отмечается немного повышенная</w:t>
      </w:r>
      <w:r w:rsidRPr="00D5227D">
        <w:rPr>
          <w:sz w:val="24"/>
        </w:rPr>
        <w:t xml:space="preserve"> пульсация сонных артерий. При осмотре обла</w:t>
      </w:r>
      <w:r w:rsidRPr="00D5227D">
        <w:rPr>
          <w:sz w:val="24"/>
        </w:rPr>
        <w:t>с</w:t>
      </w:r>
      <w:r w:rsidR="006D3E20">
        <w:rPr>
          <w:sz w:val="24"/>
        </w:rPr>
        <w:t>ти сердца сердечный горб</w:t>
      </w:r>
      <w:r w:rsidRPr="00D5227D">
        <w:rPr>
          <w:sz w:val="24"/>
        </w:rPr>
        <w:t xml:space="preserve"> </w:t>
      </w:r>
      <w:r w:rsidR="006D3E20">
        <w:rPr>
          <w:sz w:val="24"/>
        </w:rPr>
        <w:t>не определяе</w:t>
      </w:r>
      <w:r w:rsidRPr="00D5227D">
        <w:rPr>
          <w:sz w:val="24"/>
        </w:rPr>
        <w:t>тся. При пальпации</w:t>
      </w:r>
      <w:r w:rsidR="00B728BB" w:rsidRPr="00D5227D">
        <w:rPr>
          <w:sz w:val="24"/>
        </w:rPr>
        <w:t xml:space="preserve"> сердечный толчок отсутствует,</w:t>
      </w:r>
      <w:r w:rsidRPr="00D5227D">
        <w:rPr>
          <w:sz w:val="24"/>
        </w:rPr>
        <w:t xml:space="preserve"> верхушечный толчок</w:t>
      </w:r>
      <w:r w:rsidR="00C92733">
        <w:rPr>
          <w:sz w:val="24"/>
        </w:rPr>
        <w:t xml:space="preserve"> не пальпируется</w:t>
      </w:r>
      <w:r w:rsidRPr="00D5227D">
        <w:rPr>
          <w:sz w:val="24"/>
        </w:rPr>
        <w:t>.</w:t>
      </w:r>
      <w:r w:rsidR="00B728BB" w:rsidRPr="00D5227D">
        <w:rPr>
          <w:sz w:val="24"/>
        </w:rPr>
        <w:t xml:space="preserve"> </w:t>
      </w:r>
      <w:r w:rsidRPr="00D5227D">
        <w:rPr>
          <w:sz w:val="24"/>
        </w:rPr>
        <w:t>Лучевые, сонные, бедренные артерии не извиты</w:t>
      </w:r>
      <w:r w:rsidR="002D1E04">
        <w:rPr>
          <w:sz w:val="24"/>
        </w:rPr>
        <w:t>, мягкие</w:t>
      </w:r>
      <w:r w:rsidRPr="00D5227D">
        <w:rPr>
          <w:sz w:val="24"/>
        </w:rPr>
        <w:t>. Ви</w:t>
      </w:r>
      <w:r w:rsidR="00B728BB" w:rsidRPr="00D5227D">
        <w:rPr>
          <w:sz w:val="24"/>
        </w:rPr>
        <w:t>сочная артерия мягкая, извитая.</w:t>
      </w:r>
      <w:r w:rsidR="002D1E04">
        <w:rPr>
          <w:sz w:val="24"/>
        </w:rPr>
        <w:t xml:space="preserve"> </w:t>
      </w:r>
    </w:p>
    <w:p w:rsidR="002D1E04" w:rsidRPr="00C62809" w:rsidRDefault="002D1E04" w:rsidP="003B0D2A">
      <w:pPr>
        <w:pStyle w:val="a4"/>
        <w:spacing w:line="360" w:lineRule="auto"/>
        <w:ind w:firstLine="709"/>
        <w:jc w:val="both"/>
        <w:rPr>
          <w:b/>
          <w:sz w:val="24"/>
        </w:rPr>
      </w:pPr>
      <w:r w:rsidRPr="00C62809">
        <w:rPr>
          <w:b/>
          <w:sz w:val="24"/>
        </w:rPr>
        <w:t xml:space="preserve">Границы относительной тупости сердца: </w:t>
      </w:r>
    </w:p>
    <w:p w:rsidR="002D1E04" w:rsidRPr="00C62809" w:rsidRDefault="002D1E04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C62809">
        <w:rPr>
          <w:b/>
          <w:sz w:val="24"/>
        </w:rPr>
        <w:t>Правая</w:t>
      </w:r>
      <w:r w:rsidR="00C92733">
        <w:rPr>
          <w:sz w:val="24"/>
        </w:rPr>
        <w:t xml:space="preserve"> – IV межреберье, на </w:t>
      </w:r>
      <w:smartTag w:uri="urn:schemas-microsoft-com:office:smarttags" w:element="metricconverter">
        <w:smartTagPr>
          <w:attr w:name="ProductID" w:val="1 см"/>
        </w:smartTagPr>
        <w:r w:rsidR="00C92733">
          <w:rPr>
            <w:sz w:val="24"/>
          </w:rPr>
          <w:t>1</w:t>
        </w:r>
        <w:r w:rsidRPr="00C62809">
          <w:rPr>
            <w:sz w:val="24"/>
          </w:rPr>
          <w:t xml:space="preserve"> см</w:t>
        </w:r>
      </w:smartTag>
      <w:r w:rsidRPr="00C62809">
        <w:rPr>
          <w:sz w:val="24"/>
        </w:rPr>
        <w:t>. кнаружи от правого края грудины</w:t>
      </w:r>
    </w:p>
    <w:p w:rsidR="002D1E04" w:rsidRPr="00C62809" w:rsidRDefault="002D1E04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C62809">
        <w:rPr>
          <w:b/>
          <w:sz w:val="24"/>
        </w:rPr>
        <w:t>Левая</w:t>
      </w:r>
      <w:r w:rsidR="0000467D">
        <w:rPr>
          <w:sz w:val="24"/>
        </w:rPr>
        <w:t xml:space="preserve"> – на </w:t>
      </w:r>
      <w:smartTag w:uri="urn:schemas-microsoft-com:office:smarttags" w:element="metricconverter">
        <w:smartTagPr>
          <w:attr w:name="ProductID" w:val="2 см"/>
        </w:smartTagPr>
        <w:r w:rsidR="0000467D">
          <w:rPr>
            <w:sz w:val="24"/>
          </w:rPr>
          <w:t>2</w:t>
        </w:r>
        <w:r w:rsidR="00C92733">
          <w:rPr>
            <w:sz w:val="24"/>
          </w:rPr>
          <w:t xml:space="preserve"> см</w:t>
        </w:r>
      </w:smartTag>
      <w:r w:rsidR="00C92733">
        <w:rPr>
          <w:sz w:val="24"/>
        </w:rPr>
        <w:t>.</w:t>
      </w:r>
      <w:r w:rsidRPr="00C62809">
        <w:rPr>
          <w:sz w:val="24"/>
        </w:rPr>
        <w:t xml:space="preserve"> </w:t>
      </w:r>
      <w:r w:rsidR="00C92733">
        <w:rPr>
          <w:sz w:val="24"/>
        </w:rPr>
        <w:t>кнаружи от</w:t>
      </w:r>
      <w:r w:rsidR="00FA0BE0">
        <w:rPr>
          <w:sz w:val="24"/>
        </w:rPr>
        <w:t>левой</w:t>
      </w:r>
      <w:r w:rsidRPr="00C62809">
        <w:rPr>
          <w:sz w:val="24"/>
        </w:rPr>
        <w:t xml:space="preserve"> срединно-ключичной линией в V межреберье</w:t>
      </w:r>
    </w:p>
    <w:p w:rsidR="00C62809" w:rsidRDefault="002D1E04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C62809">
        <w:rPr>
          <w:b/>
          <w:sz w:val="24"/>
        </w:rPr>
        <w:t>Верхняя</w:t>
      </w:r>
      <w:r w:rsidRPr="00C62809">
        <w:rPr>
          <w:sz w:val="24"/>
        </w:rPr>
        <w:t xml:space="preserve"> – на уровне III ребра</w:t>
      </w:r>
      <w:r w:rsidR="00C62809" w:rsidRPr="00C62809">
        <w:rPr>
          <w:sz w:val="24"/>
        </w:rPr>
        <w:t xml:space="preserve"> </w:t>
      </w:r>
    </w:p>
    <w:p w:rsidR="00C62809" w:rsidRPr="00C62809" w:rsidRDefault="00C62809" w:rsidP="003B0D2A">
      <w:pPr>
        <w:pStyle w:val="a4"/>
        <w:spacing w:line="360" w:lineRule="auto"/>
        <w:ind w:firstLine="709"/>
        <w:jc w:val="both"/>
        <w:rPr>
          <w:b/>
          <w:sz w:val="24"/>
        </w:rPr>
      </w:pPr>
      <w:r w:rsidRPr="00C62809">
        <w:rPr>
          <w:b/>
          <w:sz w:val="24"/>
        </w:rPr>
        <w:t>Границы абсолютной тупости сердца:</w:t>
      </w:r>
    </w:p>
    <w:p w:rsidR="002D1E04" w:rsidRPr="00C92733" w:rsidRDefault="00C92733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Не определяются</w:t>
      </w:r>
    </w:p>
    <w:p w:rsidR="00C92733" w:rsidRDefault="00C92733" w:rsidP="003B0D2A">
      <w:pPr>
        <w:pStyle w:val="a4"/>
        <w:spacing w:line="360" w:lineRule="auto"/>
        <w:ind w:firstLine="709"/>
        <w:jc w:val="both"/>
        <w:rPr>
          <w:sz w:val="24"/>
        </w:rPr>
      </w:pPr>
    </w:p>
    <w:p w:rsidR="00075E26" w:rsidRPr="00D5227D" w:rsidRDefault="000D1ADA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 аускультации: т</w:t>
      </w:r>
      <w:r w:rsidR="00B728BB" w:rsidRPr="00D5227D">
        <w:rPr>
          <w:sz w:val="24"/>
        </w:rPr>
        <w:t>оны сердца приглушены</w:t>
      </w:r>
      <w:r w:rsidR="00241ACF">
        <w:rPr>
          <w:sz w:val="24"/>
        </w:rPr>
        <w:t>, выслушиваются слабо</w:t>
      </w:r>
      <w:r w:rsidR="00B728BB" w:rsidRPr="00D5227D">
        <w:rPr>
          <w:sz w:val="24"/>
        </w:rPr>
        <w:t>,</w:t>
      </w:r>
      <w:r>
        <w:rPr>
          <w:sz w:val="24"/>
        </w:rPr>
        <w:t xml:space="preserve"> отмечается акцент 2-го тона над аортой,</w:t>
      </w:r>
      <w:r w:rsidR="00B728BB" w:rsidRPr="00D5227D">
        <w:rPr>
          <w:sz w:val="24"/>
        </w:rPr>
        <w:t xml:space="preserve"> </w:t>
      </w:r>
      <w:r>
        <w:rPr>
          <w:sz w:val="24"/>
        </w:rPr>
        <w:t>ЧСС – 70</w:t>
      </w:r>
      <w:r w:rsidR="00B728BB" w:rsidRPr="00D5227D">
        <w:rPr>
          <w:sz w:val="24"/>
        </w:rPr>
        <w:t xml:space="preserve"> ударов в минуту, пульс ритмич</w:t>
      </w:r>
      <w:r w:rsidR="0000467D">
        <w:rPr>
          <w:sz w:val="24"/>
        </w:rPr>
        <w:t>ный, артериальное давление – 17</w:t>
      </w:r>
      <w:r>
        <w:rPr>
          <w:sz w:val="24"/>
        </w:rPr>
        <w:t>0/</w:t>
      </w:r>
      <w:r w:rsidR="0000467D">
        <w:rPr>
          <w:sz w:val="24"/>
        </w:rPr>
        <w:t>10</w:t>
      </w:r>
      <w:r w:rsidR="00B728BB" w:rsidRPr="00D5227D">
        <w:rPr>
          <w:sz w:val="24"/>
        </w:rPr>
        <w:t>0.</w:t>
      </w:r>
    </w:p>
    <w:p w:rsidR="008A56D0" w:rsidRDefault="008A56D0" w:rsidP="00D5227D">
      <w:pPr>
        <w:pStyle w:val="a4"/>
        <w:spacing w:line="360" w:lineRule="auto"/>
        <w:rPr>
          <w:szCs w:val="28"/>
        </w:rPr>
      </w:pPr>
    </w:p>
    <w:p w:rsidR="00075E26" w:rsidRPr="00B7211F" w:rsidRDefault="00B728BB" w:rsidP="003B0D2A">
      <w:pPr>
        <w:pStyle w:val="a4"/>
        <w:spacing w:line="360" w:lineRule="auto"/>
        <w:ind w:firstLine="709"/>
        <w:rPr>
          <w:szCs w:val="28"/>
        </w:rPr>
      </w:pPr>
      <w:r w:rsidRPr="00B7211F">
        <w:rPr>
          <w:szCs w:val="28"/>
        </w:rPr>
        <w:t>СИСТЕМА ПИЩЕВАРЕНИЯ</w:t>
      </w:r>
    </w:p>
    <w:p w:rsidR="009B3938" w:rsidRDefault="00B728BB" w:rsidP="003B0D2A">
      <w:pPr>
        <w:pStyle w:val="a4"/>
        <w:spacing w:line="360" w:lineRule="auto"/>
        <w:ind w:firstLine="709"/>
        <w:rPr>
          <w:sz w:val="24"/>
        </w:rPr>
      </w:pPr>
      <w:r w:rsidRPr="00D5227D">
        <w:rPr>
          <w:sz w:val="24"/>
        </w:rPr>
        <w:t xml:space="preserve">Аппетит не снижен, глотание не нарушено. </w:t>
      </w:r>
      <w:r w:rsidR="008736E6" w:rsidRPr="00D5227D">
        <w:rPr>
          <w:sz w:val="24"/>
        </w:rPr>
        <w:t>Миндалины не увеличены, налета не наблюдается.</w:t>
      </w:r>
      <w:r w:rsidR="008736E6">
        <w:rPr>
          <w:sz w:val="24"/>
        </w:rPr>
        <w:t xml:space="preserve"> </w:t>
      </w:r>
      <w:r w:rsidRPr="00D5227D">
        <w:rPr>
          <w:sz w:val="24"/>
        </w:rPr>
        <w:t>Язык влажный, не обложен. С</w:t>
      </w:r>
      <w:r w:rsidR="00075E26" w:rsidRPr="00D5227D">
        <w:rPr>
          <w:sz w:val="24"/>
        </w:rPr>
        <w:t>лизистая</w:t>
      </w:r>
      <w:r w:rsidRPr="00D5227D">
        <w:rPr>
          <w:sz w:val="24"/>
        </w:rPr>
        <w:t xml:space="preserve"> оболочка зева</w:t>
      </w:r>
      <w:r w:rsidR="00075E26" w:rsidRPr="00D5227D">
        <w:rPr>
          <w:sz w:val="24"/>
        </w:rPr>
        <w:t xml:space="preserve"> розового цвета, отечности не наблюдается.</w:t>
      </w:r>
    </w:p>
    <w:p w:rsidR="00075E26" w:rsidRPr="00D5227D" w:rsidRDefault="00075E26" w:rsidP="003B0D2A">
      <w:pPr>
        <w:pStyle w:val="a4"/>
        <w:spacing w:line="360" w:lineRule="auto"/>
        <w:ind w:firstLine="709"/>
        <w:rPr>
          <w:sz w:val="24"/>
        </w:rPr>
      </w:pPr>
    </w:p>
    <w:p w:rsidR="006C3001" w:rsidRDefault="00075E26" w:rsidP="003B0D2A">
      <w:pPr>
        <w:pStyle w:val="a4"/>
        <w:spacing w:line="360" w:lineRule="auto"/>
        <w:ind w:firstLine="709"/>
        <w:rPr>
          <w:sz w:val="24"/>
        </w:rPr>
      </w:pPr>
      <w:r w:rsidRPr="00444AA7">
        <w:rPr>
          <w:sz w:val="24"/>
        </w:rPr>
        <w:t>Живот округлой формы, симметричный, выпячиваний и втяжений  не отмечается.</w:t>
      </w:r>
      <w:r w:rsidR="000D1ADA">
        <w:rPr>
          <w:sz w:val="24"/>
        </w:rPr>
        <w:t xml:space="preserve"> Отмечается участие брюшной стенки в акте дыхания</w:t>
      </w:r>
      <w:r w:rsidR="0001219D" w:rsidRPr="00444AA7">
        <w:rPr>
          <w:sz w:val="24"/>
        </w:rPr>
        <w:t xml:space="preserve">, видимой пульсации, наличия подкожных сосудистых анастомозов не выявляется. </w:t>
      </w:r>
    </w:p>
    <w:p w:rsidR="006C3001" w:rsidRDefault="0001219D" w:rsidP="003B0D2A">
      <w:pPr>
        <w:pStyle w:val="a4"/>
        <w:spacing w:line="360" w:lineRule="auto"/>
        <w:ind w:firstLine="709"/>
        <w:rPr>
          <w:sz w:val="24"/>
        </w:rPr>
      </w:pPr>
      <w:r w:rsidRPr="00444AA7">
        <w:rPr>
          <w:sz w:val="24"/>
        </w:rPr>
        <w:t xml:space="preserve">При перкуссии живота определяется тимпанит различной степени выраженности, асцита нет. Симптом Менделя отрицателен, флюктуация отсутствует. </w:t>
      </w:r>
    </w:p>
    <w:p w:rsidR="006C3001" w:rsidRDefault="0001219D" w:rsidP="003B0D2A">
      <w:pPr>
        <w:pStyle w:val="a4"/>
        <w:spacing w:line="360" w:lineRule="auto"/>
        <w:ind w:firstLine="709"/>
        <w:rPr>
          <w:sz w:val="24"/>
        </w:rPr>
      </w:pPr>
      <w:r w:rsidRPr="00444AA7">
        <w:rPr>
          <w:sz w:val="24"/>
        </w:rPr>
        <w:t>При поверхностной ориентировочной пальпации живот мягкий</w:t>
      </w:r>
      <w:r w:rsidR="000D1ADA">
        <w:rPr>
          <w:sz w:val="24"/>
        </w:rPr>
        <w:t xml:space="preserve">, </w:t>
      </w:r>
      <w:r w:rsidRPr="00444AA7">
        <w:rPr>
          <w:sz w:val="24"/>
        </w:rPr>
        <w:t>грыжевых выпячиваний не отмечается. Зон кожной гипералгезии не выявлено, симптом Щёткина-Блюмберга отрицателен.</w:t>
      </w:r>
      <w:r w:rsidR="009A315D" w:rsidRPr="00444AA7">
        <w:rPr>
          <w:sz w:val="24"/>
        </w:rPr>
        <w:t xml:space="preserve"> </w:t>
      </w:r>
    </w:p>
    <w:p w:rsidR="006C3001" w:rsidRDefault="009A315D" w:rsidP="003B0D2A">
      <w:pPr>
        <w:pStyle w:val="a4"/>
        <w:spacing w:line="360" w:lineRule="auto"/>
        <w:ind w:firstLine="709"/>
        <w:rPr>
          <w:sz w:val="24"/>
        </w:rPr>
      </w:pPr>
      <w:r w:rsidRPr="00444AA7">
        <w:rPr>
          <w:sz w:val="24"/>
        </w:rPr>
        <w:t>При глубокой пальпации определяется чувствительность в эпигастрии, напряжённости мышц передней брюшной стенки не выявляется.</w:t>
      </w:r>
      <w:r w:rsidR="00444AA7" w:rsidRPr="00444AA7">
        <w:rPr>
          <w:sz w:val="24"/>
        </w:rPr>
        <w:t xml:space="preserve"> Сигмовидная кишка не пальпируется.</w:t>
      </w:r>
      <w:r w:rsidRPr="00444AA7">
        <w:rPr>
          <w:sz w:val="24"/>
        </w:rPr>
        <w:t xml:space="preserve"> </w:t>
      </w:r>
      <w:r w:rsidR="0082662F" w:rsidRPr="00444AA7">
        <w:rPr>
          <w:sz w:val="24"/>
        </w:rPr>
        <w:t xml:space="preserve"> </w:t>
      </w:r>
      <w:r w:rsidRPr="00444AA7">
        <w:rPr>
          <w:sz w:val="24"/>
        </w:rPr>
        <w:t>В правой подвздошной области пальпируется слепая кишка в виде гладкого умерен</w:t>
      </w:r>
      <w:r w:rsidR="00444AA7" w:rsidRPr="00444AA7">
        <w:rPr>
          <w:sz w:val="24"/>
        </w:rPr>
        <w:t xml:space="preserve">но плотного цилиндра диаметром </w:t>
      </w:r>
      <w:smartTag w:uri="urn:schemas-microsoft-com:office:smarttags" w:element="metricconverter">
        <w:smartTagPr>
          <w:attr w:name="ProductID" w:val="4 см"/>
        </w:smartTagPr>
        <w:r w:rsidR="00444AA7" w:rsidRPr="00444AA7">
          <w:rPr>
            <w:sz w:val="24"/>
          </w:rPr>
          <w:t>4</w:t>
        </w:r>
        <w:r w:rsidRPr="00444AA7">
          <w:rPr>
            <w:sz w:val="24"/>
          </w:rPr>
          <w:t xml:space="preserve"> см</w:t>
        </w:r>
      </w:smartTag>
      <w:r w:rsidRPr="00444AA7">
        <w:rPr>
          <w:sz w:val="24"/>
        </w:rPr>
        <w:t>, подвижная, не урчащая, безболезненная. Восходящая ободочная кишка</w:t>
      </w:r>
      <w:r w:rsidR="000D1ADA">
        <w:rPr>
          <w:sz w:val="24"/>
        </w:rPr>
        <w:t xml:space="preserve"> не</w:t>
      </w:r>
      <w:r w:rsidRPr="00444AA7">
        <w:rPr>
          <w:sz w:val="24"/>
        </w:rPr>
        <w:t xml:space="preserve"> пальпируется. Нисходящая ободочная кишка </w:t>
      </w:r>
      <w:r w:rsidR="00444AA7" w:rsidRPr="00444AA7">
        <w:rPr>
          <w:sz w:val="24"/>
        </w:rPr>
        <w:t xml:space="preserve">не пальпируется. </w:t>
      </w:r>
      <w:r w:rsidRPr="00444AA7">
        <w:rPr>
          <w:sz w:val="24"/>
        </w:rPr>
        <w:t xml:space="preserve">Поперечная ободочная кишка пальпируется в виде поперечно расположенного, умеренно плотного безболезненного подвижного, неурчащего цилиндра диаметром </w:t>
      </w:r>
      <w:smartTag w:uri="urn:schemas-microsoft-com:office:smarttags" w:element="metricconverter">
        <w:smartTagPr>
          <w:attr w:name="ProductID" w:val="3 см"/>
        </w:smartTagPr>
        <w:r w:rsidR="00444AA7" w:rsidRPr="00444AA7">
          <w:rPr>
            <w:sz w:val="24"/>
          </w:rPr>
          <w:t>3</w:t>
        </w:r>
        <w:r w:rsidRPr="00444AA7">
          <w:rPr>
            <w:sz w:val="24"/>
          </w:rPr>
          <w:t xml:space="preserve"> см</w:t>
        </w:r>
      </w:smartTag>
      <w:r w:rsidRPr="00444AA7">
        <w:rPr>
          <w:sz w:val="24"/>
        </w:rPr>
        <w:t xml:space="preserve">. Поджелудочная железа не пальпируется. </w:t>
      </w:r>
    </w:p>
    <w:p w:rsidR="006C3001" w:rsidRDefault="00444AA7" w:rsidP="003B0D2A">
      <w:pPr>
        <w:pStyle w:val="a4"/>
        <w:spacing w:line="360" w:lineRule="auto"/>
        <w:ind w:firstLine="709"/>
        <w:rPr>
          <w:sz w:val="24"/>
        </w:rPr>
      </w:pPr>
      <w:r>
        <w:rPr>
          <w:sz w:val="24"/>
        </w:rPr>
        <w:t>Методом</w:t>
      </w:r>
      <w:r w:rsidR="00C62809">
        <w:rPr>
          <w:sz w:val="24"/>
        </w:rPr>
        <w:t xml:space="preserve"> перкуссии и</w:t>
      </w:r>
      <w:r>
        <w:rPr>
          <w:sz w:val="24"/>
        </w:rPr>
        <w:t xml:space="preserve"> стетоакустической пальпации нижняя граница желудка определяется на </w:t>
      </w:r>
      <w:smartTag w:uri="urn:schemas-microsoft-com:office:smarttags" w:element="metricconverter">
        <w:smartTagPr>
          <w:attr w:name="ProductID" w:val="4 сантиметра"/>
        </w:smartTagPr>
        <w:r>
          <w:rPr>
            <w:sz w:val="24"/>
          </w:rPr>
          <w:t>4 сантиметра</w:t>
        </w:r>
      </w:smartTag>
      <w:r>
        <w:rPr>
          <w:sz w:val="24"/>
        </w:rPr>
        <w:t xml:space="preserve"> выше пупка. Малая кривизна и привратник не пальпируются. </w:t>
      </w:r>
    </w:p>
    <w:p w:rsidR="005510FD" w:rsidRDefault="00444AA7" w:rsidP="003B0D2A">
      <w:pPr>
        <w:pStyle w:val="a4"/>
        <w:spacing w:line="360" w:lineRule="auto"/>
        <w:ind w:firstLine="709"/>
        <w:rPr>
          <w:sz w:val="24"/>
        </w:rPr>
      </w:pPr>
      <w:r>
        <w:rPr>
          <w:sz w:val="24"/>
        </w:rPr>
        <w:lastRenderedPageBreak/>
        <w:t xml:space="preserve">При аускультации живота выслушиваются нормальные перистальтические кишечные шумы. </w:t>
      </w:r>
      <w:r w:rsidR="00894227" w:rsidRPr="00444AA7">
        <w:rPr>
          <w:sz w:val="24"/>
        </w:rPr>
        <w:t>Печень</w:t>
      </w:r>
      <w:r w:rsidR="00695037">
        <w:rPr>
          <w:sz w:val="24"/>
        </w:rPr>
        <w:t xml:space="preserve"> </w:t>
      </w:r>
      <w:r w:rsidR="00E404F0">
        <w:rPr>
          <w:sz w:val="24"/>
        </w:rPr>
        <w:t>не увеличена, опущена</w:t>
      </w:r>
      <w:r w:rsidR="00695037">
        <w:rPr>
          <w:sz w:val="24"/>
        </w:rPr>
        <w:t>, пальпируется</w:t>
      </w:r>
      <w:r w:rsidR="00E404F0">
        <w:rPr>
          <w:sz w:val="24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="00E404F0">
          <w:rPr>
            <w:sz w:val="24"/>
          </w:rPr>
          <w:t>1 см</w:t>
        </w:r>
      </w:smartTag>
      <w:r w:rsidR="00E404F0">
        <w:rPr>
          <w:sz w:val="24"/>
        </w:rPr>
        <w:t>.</w:t>
      </w:r>
      <w:r w:rsidR="00695037">
        <w:rPr>
          <w:sz w:val="24"/>
        </w:rPr>
        <w:t xml:space="preserve"> </w:t>
      </w:r>
      <w:r w:rsidR="00E404F0">
        <w:rPr>
          <w:sz w:val="24"/>
        </w:rPr>
        <w:t>ниже</w:t>
      </w:r>
      <w:r w:rsidR="00695037">
        <w:rPr>
          <w:sz w:val="24"/>
        </w:rPr>
        <w:t xml:space="preserve"> кра</w:t>
      </w:r>
      <w:r w:rsidR="00E404F0">
        <w:rPr>
          <w:sz w:val="24"/>
        </w:rPr>
        <w:t>я</w:t>
      </w:r>
      <w:r w:rsidR="00894227" w:rsidRPr="00444AA7">
        <w:rPr>
          <w:sz w:val="24"/>
        </w:rPr>
        <w:t xml:space="preserve"> реберной дуги по правой срединно-</w:t>
      </w:r>
      <w:r w:rsidR="00894227">
        <w:rPr>
          <w:sz w:val="24"/>
        </w:rPr>
        <w:t>ключичной линии, край печени мягкий, гладкий, ровный, безболезненный</w:t>
      </w:r>
      <w:r w:rsidR="00894227" w:rsidRPr="00D5227D">
        <w:rPr>
          <w:sz w:val="24"/>
        </w:rPr>
        <w:t>.</w:t>
      </w:r>
      <w:r w:rsidR="00894227">
        <w:rPr>
          <w:sz w:val="24"/>
        </w:rPr>
        <w:t xml:space="preserve"> Симптомы Василенко, Ортнера, Захарьина, Мерфи, Мюсси-Георгиевского отрицательны.</w:t>
      </w:r>
      <w:r w:rsidR="005510FD">
        <w:rPr>
          <w:sz w:val="24"/>
        </w:rPr>
        <w:t xml:space="preserve"> </w:t>
      </w:r>
    </w:p>
    <w:p w:rsidR="003B0D2A" w:rsidRDefault="003B0D2A" w:rsidP="00444AA7">
      <w:pPr>
        <w:pStyle w:val="a4"/>
        <w:spacing w:line="360" w:lineRule="auto"/>
        <w:rPr>
          <w:sz w:val="24"/>
          <w:lang w:val="en-US"/>
        </w:rPr>
      </w:pPr>
    </w:p>
    <w:p w:rsidR="009A315D" w:rsidRDefault="005510FD" w:rsidP="00444AA7">
      <w:pPr>
        <w:pStyle w:val="a4"/>
        <w:spacing w:line="360" w:lineRule="auto"/>
        <w:rPr>
          <w:sz w:val="24"/>
        </w:rPr>
      </w:pPr>
      <w:r>
        <w:rPr>
          <w:sz w:val="24"/>
        </w:rPr>
        <w:t>Границы абсолютной печёночной тупости:</w:t>
      </w:r>
    </w:p>
    <w:tbl>
      <w:tblPr>
        <w:tblpPr w:leftFromText="180" w:rightFromText="180" w:vertAnchor="text" w:horzAnchor="margin" w:tblpY="33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04"/>
        <w:gridCol w:w="2041"/>
        <w:gridCol w:w="2401"/>
      </w:tblGrid>
      <w:tr w:rsidR="005510FD" w:rsidRPr="000202E5" w:rsidTr="000202E5">
        <w:tc>
          <w:tcPr>
            <w:tcW w:w="3510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Линии</w:t>
            </w:r>
          </w:p>
        </w:tc>
        <w:tc>
          <w:tcPr>
            <w:tcW w:w="2504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Верхняя граница</w:t>
            </w:r>
          </w:p>
        </w:tc>
        <w:tc>
          <w:tcPr>
            <w:tcW w:w="204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Нижняя граница</w:t>
            </w:r>
          </w:p>
        </w:tc>
        <w:tc>
          <w:tcPr>
            <w:tcW w:w="240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Высота печёночной тупости</w:t>
            </w:r>
          </w:p>
        </w:tc>
      </w:tr>
      <w:tr w:rsidR="005510FD" w:rsidRPr="000202E5" w:rsidTr="000202E5">
        <w:tc>
          <w:tcPr>
            <w:tcW w:w="3510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Правая передне-подмышечная</w:t>
            </w:r>
          </w:p>
        </w:tc>
        <w:tc>
          <w:tcPr>
            <w:tcW w:w="2504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  <w:lang w:val="en-US"/>
              </w:rPr>
              <w:t>VII</w:t>
            </w:r>
            <w:r w:rsidRPr="000202E5">
              <w:rPr>
                <w:sz w:val="24"/>
              </w:rPr>
              <w:t xml:space="preserve"> ребро</w:t>
            </w:r>
          </w:p>
        </w:tc>
        <w:tc>
          <w:tcPr>
            <w:tcW w:w="204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  <w:lang w:val="en-US"/>
              </w:rPr>
              <w:t>X</w:t>
            </w:r>
            <w:r w:rsidRPr="000202E5">
              <w:rPr>
                <w:sz w:val="24"/>
              </w:rPr>
              <w:t xml:space="preserve"> ребро</w:t>
            </w:r>
          </w:p>
        </w:tc>
        <w:tc>
          <w:tcPr>
            <w:tcW w:w="240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1 см"/>
              </w:smartTagPr>
              <w:r w:rsidRPr="000202E5">
                <w:rPr>
                  <w:sz w:val="24"/>
                </w:rPr>
                <w:t>11 см</w:t>
              </w:r>
            </w:smartTag>
            <w:r w:rsidRPr="000202E5">
              <w:rPr>
                <w:sz w:val="24"/>
              </w:rPr>
              <w:t>.</w:t>
            </w:r>
          </w:p>
        </w:tc>
      </w:tr>
      <w:tr w:rsidR="005510FD" w:rsidRPr="000202E5" w:rsidTr="000202E5">
        <w:tc>
          <w:tcPr>
            <w:tcW w:w="3510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Правая срединно-ключичная</w:t>
            </w:r>
          </w:p>
        </w:tc>
        <w:tc>
          <w:tcPr>
            <w:tcW w:w="2504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  <w:lang w:val="en-US"/>
              </w:rPr>
              <w:t>VI</w:t>
            </w:r>
            <w:r w:rsidRPr="000202E5">
              <w:rPr>
                <w:sz w:val="24"/>
              </w:rPr>
              <w:t xml:space="preserve"> ребро</w:t>
            </w:r>
          </w:p>
        </w:tc>
        <w:tc>
          <w:tcPr>
            <w:tcW w:w="204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По краю ребёрной дуги</w:t>
            </w:r>
          </w:p>
        </w:tc>
        <w:tc>
          <w:tcPr>
            <w:tcW w:w="240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0202E5">
                <w:rPr>
                  <w:sz w:val="24"/>
                </w:rPr>
                <w:t>10 см</w:t>
              </w:r>
            </w:smartTag>
            <w:r w:rsidRPr="000202E5">
              <w:rPr>
                <w:sz w:val="24"/>
              </w:rPr>
              <w:t>.</w:t>
            </w:r>
          </w:p>
        </w:tc>
      </w:tr>
      <w:tr w:rsidR="005510FD" w:rsidRPr="000202E5" w:rsidTr="000202E5">
        <w:tc>
          <w:tcPr>
            <w:tcW w:w="3510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Правая окологрудинная</w:t>
            </w:r>
          </w:p>
        </w:tc>
        <w:tc>
          <w:tcPr>
            <w:tcW w:w="2504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5-е межреберье</w:t>
            </w:r>
          </w:p>
        </w:tc>
        <w:tc>
          <w:tcPr>
            <w:tcW w:w="204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0202E5">
                <w:rPr>
                  <w:sz w:val="24"/>
                </w:rPr>
                <w:t>2 см</w:t>
              </w:r>
            </w:smartTag>
            <w:r w:rsidRPr="000202E5">
              <w:rPr>
                <w:sz w:val="24"/>
              </w:rPr>
              <w:t>. ниже реберной дуги</w:t>
            </w:r>
          </w:p>
        </w:tc>
        <w:tc>
          <w:tcPr>
            <w:tcW w:w="240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0202E5">
                <w:rPr>
                  <w:sz w:val="24"/>
                </w:rPr>
                <w:t>9 см</w:t>
              </w:r>
            </w:smartTag>
            <w:r w:rsidRPr="000202E5">
              <w:rPr>
                <w:sz w:val="24"/>
              </w:rPr>
              <w:t>.</w:t>
            </w:r>
          </w:p>
        </w:tc>
      </w:tr>
      <w:tr w:rsidR="005510FD" w:rsidRPr="000202E5" w:rsidTr="000202E5">
        <w:tc>
          <w:tcPr>
            <w:tcW w:w="3510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Передняя срединная</w:t>
            </w:r>
          </w:p>
        </w:tc>
        <w:tc>
          <w:tcPr>
            <w:tcW w:w="2504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Основание мечевидного отростка</w:t>
            </w:r>
          </w:p>
        </w:tc>
        <w:tc>
          <w:tcPr>
            <w:tcW w:w="204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202E5">
                <w:rPr>
                  <w:sz w:val="24"/>
                </w:rPr>
                <w:t>3 см</w:t>
              </w:r>
            </w:smartTag>
            <w:r w:rsidRPr="000202E5">
              <w:rPr>
                <w:sz w:val="24"/>
              </w:rPr>
              <w:t>. ниже мечевидного отростка</w:t>
            </w:r>
          </w:p>
        </w:tc>
        <w:tc>
          <w:tcPr>
            <w:tcW w:w="240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 w:rsidRPr="000202E5">
                <w:rPr>
                  <w:sz w:val="24"/>
                </w:rPr>
                <w:t>8 см</w:t>
              </w:r>
            </w:smartTag>
            <w:r w:rsidRPr="000202E5">
              <w:rPr>
                <w:sz w:val="24"/>
              </w:rPr>
              <w:t>.</w:t>
            </w:r>
          </w:p>
        </w:tc>
      </w:tr>
      <w:tr w:rsidR="005510FD" w:rsidRPr="000202E5" w:rsidTr="000202E5">
        <w:tc>
          <w:tcPr>
            <w:tcW w:w="3510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Границы левой доли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0202E5">
              <w:rPr>
                <w:sz w:val="24"/>
              </w:rPr>
              <w:t>На уровне левой окологрудинной линии</w:t>
            </w:r>
          </w:p>
        </w:tc>
        <w:tc>
          <w:tcPr>
            <w:tcW w:w="2401" w:type="dxa"/>
            <w:shd w:val="clear" w:color="auto" w:fill="auto"/>
          </w:tcPr>
          <w:p w:rsidR="005510FD" w:rsidRPr="000202E5" w:rsidRDefault="005510FD" w:rsidP="000202E5">
            <w:pPr>
              <w:pStyle w:val="a4"/>
              <w:spacing w:line="360" w:lineRule="auto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0202E5">
                <w:rPr>
                  <w:sz w:val="24"/>
                </w:rPr>
                <w:t>5 см</w:t>
              </w:r>
            </w:smartTag>
            <w:r w:rsidRPr="000202E5">
              <w:rPr>
                <w:sz w:val="24"/>
              </w:rPr>
              <w:t>.</w:t>
            </w:r>
          </w:p>
        </w:tc>
      </w:tr>
    </w:tbl>
    <w:p w:rsidR="009A315D" w:rsidRPr="00444AA7" w:rsidRDefault="009A315D" w:rsidP="00444AA7">
      <w:pPr>
        <w:pStyle w:val="a4"/>
        <w:spacing w:line="360" w:lineRule="auto"/>
        <w:rPr>
          <w:sz w:val="24"/>
        </w:rPr>
      </w:pPr>
    </w:p>
    <w:p w:rsidR="006C3001" w:rsidRDefault="005510FD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Поджелудочная железа не пальпируется, болезненность при пальпации в зонах Шоффара и Гротта не отмечается. Симптом Мэйо-Робсона отрицателен. </w:t>
      </w:r>
    </w:p>
    <w:p w:rsidR="00D5227D" w:rsidRDefault="005510FD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Селезёнка не пальпируется</w:t>
      </w:r>
      <w:r w:rsidR="007C297D">
        <w:rPr>
          <w:sz w:val="24"/>
        </w:rPr>
        <w:t xml:space="preserve">, при перкуссии длинник селезёнки </w:t>
      </w:r>
      <w:smartTag w:uri="urn:schemas-microsoft-com:office:smarttags" w:element="metricconverter">
        <w:smartTagPr>
          <w:attr w:name="ProductID" w:val="8 см"/>
        </w:smartTagPr>
        <w:r w:rsidR="007C297D">
          <w:rPr>
            <w:sz w:val="24"/>
          </w:rPr>
          <w:t>8 см</w:t>
        </w:r>
      </w:smartTag>
      <w:r w:rsidR="007C297D">
        <w:rPr>
          <w:sz w:val="24"/>
        </w:rPr>
        <w:t xml:space="preserve">., поперечник </w:t>
      </w:r>
      <w:smartTag w:uri="urn:schemas-microsoft-com:office:smarttags" w:element="metricconverter">
        <w:smartTagPr>
          <w:attr w:name="ProductID" w:val="6 см"/>
        </w:smartTagPr>
        <w:r w:rsidR="007C297D">
          <w:rPr>
            <w:sz w:val="24"/>
          </w:rPr>
          <w:t>6 см</w:t>
        </w:r>
      </w:smartTag>
      <w:r w:rsidR="007C297D">
        <w:rPr>
          <w:sz w:val="24"/>
        </w:rPr>
        <w:t>.</w:t>
      </w:r>
    </w:p>
    <w:p w:rsidR="00B7211F" w:rsidRDefault="00B7211F" w:rsidP="003B0D2A">
      <w:pPr>
        <w:pStyle w:val="a4"/>
        <w:spacing w:line="360" w:lineRule="auto"/>
        <w:ind w:firstLine="709"/>
        <w:jc w:val="both"/>
        <w:rPr>
          <w:sz w:val="24"/>
        </w:rPr>
      </w:pPr>
    </w:p>
    <w:p w:rsidR="00075E26" w:rsidRPr="00B7211F" w:rsidRDefault="00075E26" w:rsidP="003B0D2A">
      <w:pPr>
        <w:pStyle w:val="a4"/>
        <w:spacing w:line="360" w:lineRule="auto"/>
        <w:ind w:firstLine="709"/>
        <w:jc w:val="both"/>
        <w:rPr>
          <w:szCs w:val="28"/>
        </w:rPr>
      </w:pPr>
      <w:r w:rsidRPr="00B7211F">
        <w:rPr>
          <w:szCs w:val="28"/>
        </w:rPr>
        <w:t>СИСТЕМА МОЧЕОТДЕЛЕНИЯ</w:t>
      </w:r>
    </w:p>
    <w:p w:rsidR="00075E26" w:rsidRDefault="00075E26" w:rsidP="003B0D2A">
      <w:pPr>
        <w:pStyle w:val="a4"/>
        <w:spacing w:line="360" w:lineRule="auto"/>
        <w:ind w:firstLine="709"/>
        <w:jc w:val="both"/>
        <w:rPr>
          <w:sz w:val="24"/>
        </w:rPr>
      </w:pPr>
      <w:r w:rsidRPr="00D5227D">
        <w:rPr>
          <w:sz w:val="24"/>
        </w:rPr>
        <w:t>Гиперемии и припухлости в области почек не обнаруживается.</w:t>
      </w:r>
      <w:r w:rsidR="0002011C" w:rsidRPr="00D5227D">
        <w:rPr>
          <w:sz w:val="24"/>
        </w:rPr>
        <w:t xml:space="preserve"> </w:t>
      </w:r>
      <w:r w:rsidRPr="00D5227D">
        <w:rPr>
          <w:sz w:val="24"/>
        </w:rPr>
        <w:t>Симптом Пастерн</w:t>
      </w:r>
      <w:r w:rsidR="000D1ADA">
        <w:rPr>
          <w:sz w:val="24"/>
        </w:rPr>
        <w:t>ацкого отрицателен</w:t>
      </w:r>
      <w:r w:rsidRPr="00D5227D">
        <w:rPr>
          <w:sz w:val="24"/>
        </w:rPr>
        <w:t xml:space="preserve"> с обеих сторон.</w:t>
      </w:r>
    </w:p>
    <w:p w:rsidR="00744110" w:rsidRDefault="00744110" w:rsidP="003B0D2A">
      <w:pPr>
        <w:pStyle w:val="a4"/>
        <w:spacing w:line="360" w:lineRule="auto"/>
        <w:ind w:firstLine="709"/>
        <w:jc w:val="both"/>
        <w:rPr>
          <w:sz w:val="24"/>
        </w:rPr>
      </w:pPr>
    </w:p>
    <w:p w:rsidR="00744110" w:rsidRPr="00695037" w:rsidRDefault="00744110" w:rsidP="003B0D2A">
      <w:pPr>
        <w:pStyle w:val="a4"/>
        <w:spacing w:line="360" w:lineRule="auto"/>
        <w:ind w:firstLine="709"/>
        <w:jc w:val="both"/>
        <w:rPr>
          <w:szCs w:val="28"/>
        </w:rPr>
      </w:pPr>
      <w:r w:rsidRPr="00695037">
        <w:rPr>
          <w:szCs w:val="28"/>
        </w:rPr>
        <w:t>ЭНДОКРИННАЯ СИСТЕМА</w:t>
      </w:r>
    </w:p>
    <w:p w:rsidR="00744110" w:rsidRPr="00744110" w:rsidRDefault="00744110" w:rsidP="003B0D2A">
      <w:pPr>
        <w:pStyle w:val="a4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Щитовидная железа н</w:t>
      </w:r>
      <w:r w:rsidRPr="00744110">
        <w:rPr>
          <w:sz w:val="24"/>
        </w:rPr>
        <w:t>е пальпируется</w:t>
      </w:r>
      <w:r w:rsidR="000D1ADA">
        <w:rPr>
          <w:sz w:val="24"/>
        </w:rPr>
        <w:t xml:space="preserve">. </w:t>
      </w:r>
      <w:r w:rsidRPr="00744110">
        <w:rPr>
          <w:sz w:val="24"/>
        </w:rPr>
        <w:t>Симптомы Грефе, Кохера, Мебиуса, Дальримпля, Штельвага – отрицательные.</w:t>
      </w:r>
    </w:p>
    <w:p w:rsidR="00D5227D" w:rsidRPr="00B7211F" w:rsidRDefault="00D5227D" w:rsidP="003B0D2A">
      <w:pPr>
        <w:pStyle w:val="a4"/>
        <w:spacing w:line="360" w:lineRule="auto"/>
        <w:ind w:firstLine="709"/>
        <w:jc w:val="both"/>
        <w:rPr>
          <w:szCs w:val="28"/>
        </w:rPr>
      </w:pPr>
    </w:p>
    <w:p w:rsidR="00075E26" w:rsidRPr="00B7211F" w:rsidRDefault="00075E26" w:rsidP="003B0D2A">
      <w:pPr>
        <w:pStyle w:val="a4"/>
        <w:spacing w:line="360" w:lineRule="auto"/>
        <w:ind w:firstLine="709"/>
        <w:jc w:val="both"/>
        <w:rPr>
          <w:szCs w:val="28"/>
        </w:rPr>
      </w:pPr>
      <w:r w:rsidRPr="00B7211F">
        <w:rPr>
          <w:szCs w:val="28"/>
        </w:rPr>
        <w:t>НЕРВНО-ПСИХИЧЕСКАЯ СФЕРА</w:t>
      </w:r>
    </w:p>
    <w:p w:rsidR="00744110" w:rsidRPr="00744110" w:rsidRDefault="000D1ADA" w:rsidP="003B0D2A">
      <w:pPr>
        <w:pStyle w:val="a4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Больной правильно ориентирован</w:t>
      </w:r>
      <w:r w:rsidR="00744110" w:rsidRPr="00744110">
        <w:rPr>
          <w:sz w:val="24"/>
          <w:szCs w:val="24"/>
        </w:rPr>
        <w:t xml:space="preserve"> в окружающем пространстве и вр</w:t>
      </w:r>
      <w:r w:rsidR="00744110" w:rsidRPr="00744110">
        <w:rPr>
          <w:sz w:val="24"/>
          <w:szCs w:val="24"/>
        </w:rPr>
        <w:t>е</w:t>
      </w:r>
      <w:r w:rsidR="00744110" w:rsidRPr="00744110">
        <w:rPr>
          <w:sz w:val="24"/>
          <w:szCs w:val="24"/>
        </w:rPr>
        <w:t xml:space="preserve">мени. Легко идет на контакт, восприятие </w:t>
      </w:r>
      <w:r>
        <w:rPr>
          <w:sz w:val="24"/>
          <w:szCs w:val="24"/>
        </w:rPr>
        <w:t>и внимание не нарушено. Способен</w:t>
      </w:r>
      <w:r w:rsidR="00744110" w:rsidRPr="00744110">
        <w:rPr>
          <w:sz w:val="24"/>
          <w:szCs w:val="24"/>
        </w:rPr>
        <w:t xml:space="preserve"> сосредотачиваться на одном деле. Память</w:t>
      </w:r>
      <w:r>
        <w:rPr>
          <w:sz w:val="24"/>
          <w:szCs w:val="24"/>
        </w:rPr>
        <w:t xml:space="preserve"> достаточно</w:t>
      </w:r>
      <w:r w:rsidR="00744110" w:rsidRPr="00744110">
        <w:rPr>
          <w:sz w:val="24"/>
          <w:szCs w:val="24"/>
        </w:rPr>
        <w:t xml:space="preserve"> сохранена. Мышление не нарушено. Настроение хорошее. </w:t>
      </w:r>
      <w:r w:rsidR="004C6AD1" w:rsidRPr="00744110">
        <w:rPr>
          <w:sz w:val="24"/>
          <w:szCs w:val="24"/>
        </w:rPr>
        <w:t>Обмороков не отмечалось.</w:t>
      </w:r>
      <w:r w:rsidR="004C6AD1">
        <w:rPr>
          <w:sz w:val="24"/>
          <w:szCs w:val="24"/>
        </w:rPr>
        <w:t xml:space="preserve"> </w:t>
      </w:r>
    </w:p>
    <w:p w:rsidR="00744110" w:rsidRPr="00744110" w:rsidRDefault="00744110" w:rsidP="003B0D2A">
      <w:pPr>
        <w:pStyle w:val="a4"/>
        <w:spacing w:line="360" w:lineRule="auto"/>
        <w:ind w:firstLine="709"/>
        <w:jc w:val="both"/>
        <w:rPr>
          <w:sz w:val="24"/>
          <w:szCs w:val="24"/>
        </w:rPr>
      </w:pPr>
      <w:r w:rsidRPr="00744110">
        <w:rPr>
          <w:sz w:val="24"/>
          <w:szCs w:val="24"/>
        </w:rPr>
        <w:t>В двигательной сфере патологических изм</w:t>
      </w:r>
      <w:r w:rsidRPr="00744110">
        <w:rPr>
          <w:sz w:val="24"/>
          <w:szCs w:val="24"/>
        </w:rPr>
        <w:t>е</w:t>
      </w:r>
      <w:r w:rsidRPr="00744110">
        <w:rPr>
          <w:sz w:val="24"/>
          <w:szCs w:val="24"/>
        </w:rPr>
        <w:t>нений не выявлено.</w:t>
      </w:r>
    </w:p>
    <w:p w:rsidR="00075E26" w:rsidRPr="00D5227D" w:rsidRDefault="00075E26" w:rsidP="00D5227D">
      <w:pPr>
        <w:pStyle w:val="a4"/>
        <w:spacing w:line="360" w:lineRule="auto"/>
        <w:rPr>
          <w:b/>
          <w:sz w:val="24"/>
        </w:rPr>
      </w:pPr>
    </w:p>
    <w:p w:rsidR="00786145" w:rsidRDefault="00786145" w:rsidP="007861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 ко 2 этапу</w:t>
      </w:r>
    </w:p>
    <w:p w:rsidR="00786145" w:rsidRDefault="00786145" w:rsidP="00786145">
      <w:pPr>
        <w:jc w:val="center"/>
        <w:rPr>
          <w:b/>
          <w:sz w:val="32"/>
          <w:szCs w:val="32"/>
        </w:rPr>
      </w:pPr>
    </w:p>
    <w:p w:rsidR="00786145" w:rsidRDefault="00786145" w:rsidP="00786145">
      <w:pPr>
        <w:rPr>
          <w:sz w:val="24"/>
          <w:szCs w:val="24"/>
        </w:rPr>
      </w:pPr>
    </w:p>
    <w:p w:rsidR="00786145" w:rsidRDefault="00786145" w:rsidP="003B0D2A">
      <w:pPr>
        <w:jc w:val="both"/>
        <w:rPr>
          <w:sz w:val="24"/>
          <w:szCs w:val="24"/>
        </w:rPr>
      </w:pPr>
      <w:r>
        <w:rPr>
          <w:sz w:val="24"/>
          <w:szCs w:val="24"/>
        </w:rPr>
        <w:t>Здесь стоит обратить внимание на следующие патологические изменения:</w:t>
      </w:r>
    </w:p>
    <w:p w:rsidR="00786145" w:rsidRPr="002515C8" w:rsidRDefault="00786145" w:rsidP="003B0D2A">
      <w:pPr>
        <w:jc w:val="both"/>
        <w:rPr>
          <w:sz w:val="24"/>
          <w:szCs w:val="24"/>
        </w:rPr>
      </w:pPr>
    </w:p>
    <w:p w:rsidR="000D0C11" w:rsidRDefault="00526C96" w:rsidP="003B0D2A">
      <w:pPr>
        <w:pStyle w:val="a4"/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>Г</w:t>
      </w:r>
      <w:r w:rsidR="000D0C11">
        <w:rPr>
          <w:sz w:val="24"/>
        </w:rPr>
        <w:t>рибковое поражение ногтевых пластинок пальцев рук и ног.</w:t>
      </w:r>
      <w:r w:rsidR="000D0C11" w:rsidRPr="00B7211F">
        <w:rPr>
          <w:sz w:val="24"/>
        </w:rPr>
        <w:t xml:space="preserve"> </w:t>
      </w:r>
    </w:p>
    <w:p w:rsidR="000D0C11" w:rsidRDefault="00526C96" w:rsidP="003B0D2A">
      <w:pPr>
        <w:pStyle w:val="a4"/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>К</w:t>
      </w:r>
      <w:r w:rsidR="000D0C11">
        <w:rPr>
          <w:sz w:val="24"/>
        </w:rPr>
        <w:t>онтрактура сухожилий мизинца и безымянного пальцев левой руки.</w:t>
      </w:r>
    </w:p>
    <w:p w:rsidR="00526C96" w:rsidRDefault="000D0C11" w:rsidP="003B0D2A">
      <w:pPr>
        <w:pStyle w:val="a4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D5227D">
        <w:rPr>
          <w:sz w:val="24"/>
        </w:rPr>
        <w:t xml:space="preserve">На момент осмотра </w:t>
      </w:r>
      <w:r>
        <w:rPr>
          <w:sz w:val="24"/>
        </w:rPr>
        <w:t>наблюдался сухой кашель. Голос сиплый</w:t>
      </w:r>
      <w:r w:rsidRPr="00D5227D">
        <w:rPr>
          <w:sz w:val="24"/>
        </w:rPr>
        <w:t>, тихий</w:t>
      </w:r>
      <w:r w:rsidR="00526C96">
        <w:t xml:space="preserve">. </w:t>
      </w:r>
      <w:r w:rsidRPr="00526C96">
        <w:rPr>
          <w:sz w:val="24"/>
        </w:rPr>
        <w:t xml:space="preserve">Грудная клетка бочкообразная, надключичные и подключичные ямки </w:t>
      </w:r>
      <w:r w:rsidRPr="00526C96">
        <w:rPr>
          <w:sz w:val="24"/>
          <w:szCs w:val="24"/>
        </w:rPr>
        <w:t>сглажены</w:t>
      </w:r>
      <w:r w:rsidR="00526C96" w:rsidRPr="00526C96">
        <w:rPr>
          <w:sz w:val="24"/>
          <w:szCs w:val="24"/>
        </w:rPr>
        <w:t>, ды</w:t>
      </w:r>
      <w:r w:rsidRPr="00526C96">
        <w:rPr>
          <w:sz w:val="24"/>
          <w:szCs w:val="24"/>
        </w:rPr>
        <w:t>хание</w:t>
      </w:r>
      <w:r w:rsidRPr="00526C96">
        <w:rPr>
          <w:sz w:val="24"/>
        </w:rPr>
        <w:t xml:space="preserve"> смешанного типа с преобладанием брюшного.</w:t>
      </w:r>
      <w:r w:rsidR="00526C96" w:rsidRPr="00526C96">
        <w:rPr>
          <w:sz w:val="24"/>
        </w:rPr>
        <w:t xml:space="preserve"> </w:t>
      </w:r>
    </w:p>
    <w:p w:rsidR="000D0C11" w:rsidRPr="00526C96" w:rsidRDefault="000D0C11" w:rsidP="003B0D2A">
      <w:pPr>
        <w:spacing w:line="276" w:lineRule="auto"/>
        <w:jc w:val="both"/>
      </w:pPr>
    </w:p>
    <w:p w:rsidR="000D0C11" w:rsidRPr="00526C96" w:rsidRDefault="000D0C11" w:rsidP="003B0D2A">
      <w:pPr>
        <w:numPr>
          <w:ilvl w:val="0"/>
          <w:numId w:val="16"/>
        </w:numPr>
        <w:spacing w:line="276" w:lineRule="auto"/>
        <w:jc w:val="both"/>
      </w:pPr>
      <w:r>
        <w:rPr>
          <w:sz w:val="24"/>
        </w:rPr>
        <w:t>Бронхофония снижена</w:t>
      </w:r>
      <w:r w:rsidRPr="00D5227D">
        <w:rPr>
          <w:sz w:val="24"/>
        </w:rPr>
        <w:t>, одинакова с обеих ст</w:t>
      </w:r>
      <w:r w:rsidRPr="00D5227D">
        <w:rPr>
          <w:sz w:val="24"/>
        </w:rPr>
        <w:t>о</w:t>
      </w:r>
      <w:r w:rsidRPr="00D5227D">
        <w:rPr>
          <w:sz w:val="24"/>
        </w:rPr>
        <w:t>рон.</w:t>
      </w:r>
      <w:r w:rsidR="00526C96" w:rsidRPr="00526C96">
        <w:rPr>
          <w:sz w:val="24"/>
        </w:rPr>
        <w:t xml:space="preserve"> </w:t>
      </w:r>
      <w:r w:rsidR="00526C96">
        <w:rPr>
          <w:sz w:val="24"/>
        </w:rPr>
        <w:t>Ширина полей Кренига увеличена</w:t>
      </w:r>
      <w:r w:rsidR="00526C96">
        <w:t xml:space="preserve">. </w:t>
      </w:r>
      <w:r w:rsidRPr="00526C96">
        <w:rPr>
          <w:sz w:val="24"/>
        </w:rPr>
        <w:t>При пальпации болезненности не выявлено, эластичность грудной клетки снижена, голосовое дрожание ослаблено с обеих сторон.  При сравнительной перкуссии над всем легочным полем слышен коробочный звук. При аускультации над всем легочным полем</w:t>
      </w:r>
      <w:r w:rsidRPr="00526C96">
        <w:rPr>
          <w:b/>
          <w:sz w:val="24"/>
        </w:rPr>
        <w:t xml:space="preserve"> </w:t>
      </w:r>
      <w:r w:rsidRPr="00526C96">
        <w:rPr>
          <w:sz w:val="24"/>
        </w:rPr>
        <w:t>наблюдается жёсткое дыхание. Выслушивается большое количество сухих свистящих хрипов над всем лёгочным полем.</w:t>
      </w:r>
    </w:p>
    <w:p w:rsidR="000D0C11" w:rsidRDefault="000D0C11" w:rsidP="003B0D2A">
      <w:pPr>
        <w:spacing w:line="276" w:lineRule="auto"/>
        <w:jc w:val="both"/>
        <w:rPr>
          <w:sz w:val="24"/>
        </w:rPr>
      </w:pPr>
    </w:p>
    <w:p w:rsidR="00526C96" w:rsidRDefault="00526C96" w:rsidP="003B0D2A">
      <w:pPr>
        <w:pStyle w:val="a4"/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>Т</w:t>
      </w:r>
      <w:r w:rsidR="000D0C11" w:rsidRPr="00D5227D">
        <w:rPr>
          <w:sz w:val="24"/>
        </w:rPr>
        <w:t xml:space="preserve">оны сердца </w:t>
      </w:r>
      <w:r>
        <w:rPr>
          <w:sz w:val="24"/>
        </w:rPr>
        <w:t>при аускультации</w:t>
      </w:r>
      <w:r w:rsidRPr="00D5227D">
        <w:rPr>
          <w:sz w:val="24"/>
        </w:rPr>
        <w:t xml:space="preserve"> </w:t>
      </w:r>
      <w:r w:rsidR="000D0C11" w:rsidRPr="00D5227D">
        <w:rPr>
          <w:sz w:val="24"/>
        </w:rPr>
        <w:t>приглушены,</w:t>
      </w:r>
      <w:r w:rsidR="000D0C11">
        <w:rPr>
          <w:sz w:val="24"/>
        </w:rPr>
        <w:t xml:space="preserve"> отмечается акцент 2-го тона над аортой,</w:t>
      </w:r>
      <w:r w:rsidR="000D0C11" w:rsidRPr="00D5227D">
        <w:rPr>
          <w:sz w:val="24"/>
        </w:rPr>
        <w:t xml:space="preserve"> </w:t>
      </w:r>
      <w:r w:rsidR="000D0C11">
        <w:rPr>
          <w:sz w:val="24"/>
        </w:rPr>
        <w:t>ЧСС – 70</w:t>
      </w:r>
      <w:r w:rsidR="000D0C11" w:rsidRPr="00D5227D">
        <w:rPr>
          <w:sz w:val="24"/>
        </w:rPr>
        <w:t xml:space="preserve"> ударов в минуту, пульс ритмич</w:t>
      </w:r>
      <w:r w:rsidR="000D0C11">
        <w:rPr>
          <w:sz w:val="24"/>
        </w:rPr>
        <w:t>ный, артериальное давление – 170/10</w:t>
      </w:r>
      <w:r w:rsidR="000D0C11" w:rsidRPr="00D5227D">
        <w:rPr>
          <w:sz w:val="24"/>
        </w:rPr>
        <w:t>0.</w:t>
      </w:r>
      <w:r w:rsidRPr="00526C96">
        <w:rPr>
          <w:sz w:val="24"/>
        </w:rPr>
        <w:t xml:space="preserve"> </w:t>
      </w:r>
      <w:r w:rsidRPr="00D5227D">
        <w:rPr>
          <w:sz w:val="24"/>
        </w:rPr>
        <w:t>При осмотре с</w:t>
      </w:r>
      <w:r>
        <w:rPr>
          <w:sz w:val="24"/>
        </w:rPr>
        <w:t>осудов шеи отмечается немного повышенная</w:t>
      </w:r>
      <w:r w:rsidRPr="00D5227D">
        <w:rPr>
          <w:sz w:val="24"/>
        </w:rPr>
        <w:t xml:space="preserve"> пульсация сонных артерий</w:t>
      </w:r>
      <w:r>
        <w:rPr>
          <w:sz w:val="24"/>
        </w:rPr>
        <w:t>.</w:t>
      </w:r>
      <w:r w:rsidRPr="00526C96">
        <w:rPr>
          <w:sz w:val="24"/>
        </w:rPr>
        <w:t xml:space="preserve"> </w:t>
      </w:r>
      <w:r>
        <w:rPr>
          <w:sz w:val="24"/>
        </w:rPr>
        <w:t xml:space="preserve">Левая граница сердца смещена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.</w:t>
      </w:r>
      <w:r w:rsidRPr="00C62809">
        <w:rPr>
          <w:sz w:val="24"/>
        </w:rPr>
        <w:t xml:space="preserve"> </w:t>
      </w:r>
      <w:r>
        <w:rPr>
          <w:sz w:val="24"/>
        </w:rPr>
        <w:t>кнаружи от левой срединно-ключичной линии</w:t>
      </w:r>
      <w:r w:rsidRPr="00C62809">
        <w:rPr>
          <w:sz w:val="24"/>
        </w:rPr>
        <w:t xml:space="preserve"> в V межреберье</w:t>
      </w:r>
      <w:r>
        <w:rPr>
          <w:sz w:val="24"/>
        </w:rPr>
        <w:t>.</w:t>
      </w:r>
    </w:p>
    <w:p w:rsidR="006512E2" w:rsidRDefault="006512E2" w:rsidP="003B0D2A">
      <w:pPr>
        <w:pStyle w:val="ae"/>
        <w:jc w:val="both"/>
        <w:rPr>
          <w:sz w:val="24"/>
        </w:rPr>
      </w:pPr>
    </w:p>
    <w:p w:rsidR="006512E2" w:rsidRDefault="006512E2" w:rsidP="003B0D2A">
      <w:pPr>
        <w:pStyle w:val="a4"/>
        <w:spacing w:line="276" w:lineRule="auto"/>
        <w:jc w:val="both"/>
        <w:rPr>
          <w:sz w:val="24"/>
        </w:rPr>
      </w:pPr>
    </w:p>
    <w:p w:rsidR="009C2DDB" w:rsidRDefault="006512E2" w:rsidP="003B0D2A">
      <w:pPr>
        <w:pStyle w:val="a4"/>
        <w:spacing w:line="276" w:lineRule="auto"/>
        <w:jc w:val="both"/>
        <w:rPr>
          <w:sz w:val="24"/>
        </w:rPr>
      </w:pPr>
      <w:r>
        <w:rPr>
          <w:sz w:val="24"/>
        </w:rPr>
        <w:t>Исхо</w:t>
      </w:r>
      <w:r w:rsidR="00B2669D">
        <w:rPr>
          <w:sz w:val="24"/>
        </w:rPr>
        <w:t>дя из этого</w:t>
      </w:r>
      <w:r w:rsidR="00241ACF">
        <w:rPr>
          <w:sz w:val="24"/>
        </w:rPr>
        <w:t>:</w:t>
      </w:r>
    </w:p>
    <w:p w:rsidR="006512E2" w:rsidRDefault="006512E2" w:rsidP="006512E2">
      <w:pPr>
        <w:pStyle w:val="a4"/>
        <w:spacing w:line="276" w:lineRule="auto"/>
        <w:rPr>
          <w:sz w:val="24"/>
        </w:rPr>
      </w:pPr>
    </w:p>
    <w:p w:rsidR="006512E2" w:rsidRDefault="00B2669D" w:rsidP="003B0D2A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Можно у</w:t>
      </w:r>
      <w:r w:rsidR="00241ACF">
        <w:rPr>
          <w:sz w:val="24"/>
        </w:rPr>
        <w:t>сомниться в наличии ревматического</w:t>
      </w:r>
      <w:r w:rsidR="00241ACF" w:rsidRPr="00241ACF">
        <w:rPr>
          <w:sz w:val="24"/>
        </w:rPr>
        <w:t xml:space="preserve"> порок</w:t>
      </w:r>
      <w:r w:rsidR="00241ACF">
        <w:rPr>
          <w:sz w:val="24"/>
        </w:rPr>
        <w:t>а</w:t>
      </w:r>
      <w:r w:rsidR="00241ACF" w:rsidRPr="00241ACF">
        <w:rPr>
          <w:sz w:val="24"/>
        </w:rPr>
        <w:t xml:space="preserve"> сердца</w:t>
      </w:r>
      <w:r w:rsidR="00241ACF">
        <w:rPr>
          <w:sz w:val="24"/>
        </w:rPr>
        <w:t>: отсутствие систолического дрожания над областью сердца, шумов</w:t>
      </w:r>
      <w:r w:rsidR="00E655DF">
        <w:rPr>
          <w:sz w:val="24"/>
        </w:rPr>
        <w:t>, с</w:t>
      </w:r>
      <w:r>
        <w:rPr>
          <w:sz w:val="24"/>
        </w:rPr>
        <w:t xml:space="preserve">имптомов Мюссе, Квинке. </w:t>
      </w:r>
    </w:p>
    <w:p w:rsidR="00817C93" w:rsidRPr="00817C93" w:rsidRDefault="009C2DDB" w:rsidP="003B0D2A">
      <w:pPr>
        <w:pStyle w:val="a4"/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>Следует подтвердить или опровергнуть диагнозы, поставленные в ГКБ №72: э</w:t>
      </w:r>
      <w:r w:rsidRPr="00A56D5D">
        <w:rPr>
          <w:sz w:val="24"/>
        </w:rPr>
        <w:t xml:space="preserve">мфизема лёгких, ИБС, артериальная гипертония </w:t>
      </w:r>
      <w:r w:rsidRPr="00A56D5D">
        <w:rPr>
          <w:sz w:val="24"/>
          <w:lang w:val="en-US"/>
        </w:rPr>
        <w:t>II</w:t>
      </w:r>
      <w:r w:rsidRPr="00A56D5D">
        <w:rPr>
          <w:sz w:val="24"/>
        </w:rPr>
        <w:t xml:space="preserve">ст., дисциркуляторная энцефалопатия </w:t>
      </w:r>
      <w:r w:rsidRPr="00A56D5D">
        <w:rPr>
          <w:sz w:val="24"/>
          <w:lang w:val="en-US"/>
        </w:rPr>
        <w:t>II</w:t>
      </w:r>
      <w:r w:rsidRPr="00A56D5D">
        <w:rPr>
          <w:sz w:val="24"/>
        </w:rPr>
        <w:t>ст., атеросклероз сосудов головного мозга, ишемия обеих почек</w:t>
      </w:r>
      <w:r>
        <w:rPr>
          <w:sz w:val="24"/>
        </w:rPr>
        <w:t>.</w:t>
      </w:r>
    </w:p>
    <w:p w:rsidR="009C2DDB" w:rsidRDefault="009C2DDB" w:rsidP="003B0D2A">
      <w:pPr>
        <w:pStyle w:val="a4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Эмфизема лёгких:</w:t>
      </w:r>
      <w:r w:rsidR="00817C93">
        <w:rPr>
          <w:sz w:val="24"/>
        </w:rPr>
        <w:t xml:space="preserve"> одышка,</w:t>
      </w:r>
      <w:r>
        <w:rPr>
          <w:sz w:val="24"/>
        </w:rPr>
        <w:t xml:space="preserve"> бочкообразная грудная клетка, коробочный звук при перкусии, ослабление бронхофонии и голосового дрожания.</w:t>
      </w:r>
    </w:p>
    <w:p w:rsidR="00817C93" w:rsidRDefault="00817C93" w:rsidP="003B0D2A">
      <w:pPr>
        <w:pStyle w:val="a4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Хронический обструктивный</w:t>
      </w:r>
      <w:r w:rsidRPr="00817C93">
        <w:rPr>
          <w:sz w:val="24"/>
        </w:rPr>
        <w:t xml:space="preserve"> бронхит</w:t>
      </w:r>
      <w:r>
        <w:rPr>
          <w:sz w:val="24"/>
        </w:rPr>
        <w:t>: жёсткое дыхание, свистящие хрипы при аускультации над легочным полем, одышка</w:t>
      </w:r>
      <w:r w:rsidR="00B8370B">
        <w:rPr>
          <w:sz w:val="24"/>
        </w:rPr>
        <w:t>, кашель с трудноотделяемой вязкой прозрачной мокротой.</w:t>
      </w:r>
      <w:r w:rsidR="00B74173">
        <w:rPr>
          <w:sz w:val="24"/>
        </w:rPr>
        <w:t xml:space="preserve"> Есть предрасполагающий фактор риска – курение (индекс курящего человека = 50 пачка/лет)</w:t>
      </w:r>
    </w:p>
    <w:p w:rsidR="009C2DDB" w:rsidRDefault="009C2DDB" w:rsidP="003B0D2A">
      <w:pPr>
        <w:pStyle w:val="a4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ИБС</w:t>
      </w:r>
      <w:r w:rsidR="00AB6414">
        <w:rPr>
          <w:sz w:val="24"/>
        </w:rPr>
        <w:t xml:space="preserve">: стенокардия напряжения, </w:t>
      </w:r>
      <w:r w:rsidR="00AB6414">
        <w:rPr>
          <w:sz w:val="24"/>
          <w:lang w:val="en-US"/>
        </w:rPr>
        <w:t>II</w:t>
      </w:r>
      <w:r w:rsidR="00AB6414">
        <w:rPr>
          <w:sz w:val="24"/>
        </w:rPr>
        <w:t xml:space="preserve"> фк.</w:t>
      </w:r>
      <w:r>
        <w:rPr>
          <w:sz w:val="24"/>
        </w:rPr>
        <w:t xml:space="preserve">: жалобы на </w:t>
      </w:r>
      <w:r w:rsidRPr="009C2DDB">
        <w:rPr>
          <w:sz w:val="24"/>
        </w:rPr>
        <w:t>резкие загрудинные боли при эмоциональном напряжении, ходьбе</w:t>
      </w:r>
      <w:r w:rsidR="00AB6414">
        <w:rPr>
          <w:sz w:val="24"/>
        </w:rPr>
        <w:t>, физических нагрузках</w:t>
      </w:r>
      <w:r w:rsidRPr="009C2DDB">
        <w:rPr>
          <w:sz w:val="24"/>
        </w:rPr>
        <w:t>, купирующиеся  прекращением движения или приёмом нитроглицерина</w:t>
      </w:r>
      <w:r w:rsidR="00AB6414">
        <w:rPr>
          <w:sz w:val="24"/>
        </w:rPr>
        <w:t xml:space="preserve"> через 2-3 мин. Для доказательства – тредмилтест или нагрузочный тест с добутамином.</w:t>
      </w:r>
    </w:p>
    <w:p w:rsidR="00482763" w:rsidRDefault="00176615" w:rsidP="003B0D2A">
      <w:pPr>
        <w:pStyle w:val="a4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ГБ </w:t>
      </w:r>
      <w:r w:rsidR="00482763">
        <w:rPr>
          <w:sz w:val="24"/>
          <w:lang w:val="en-US"/>
        </w:rPr>
        <w:t>II</w:t>
      </w:r>
      <w:r w:rsidR="00482763" w:rsidRPr="00482763">
        <w:rPr>
          <w:sz w:val="24"/>
        </w:rPr>
        <w:t xml:space="preserve"> </w:t>
      </w:r>
      <w:r w:rsidR="00482763">
        <w:rPr>
          <w:sz w:val="24"/>
        </w:rPr>
        <w:t>ст.</w:t>
      </w:r>
      <w:r w:rsidR="009C2DDB">
        <w:rPr>
          <w:sz w:val="24"/>
        </w:rPr>
        <w:t xml:space="preserve">: </w:t>
      </w:r>
      <w:r w:rsidR="00482763" w:rsidRPr="00482763">
        <w:rPr>
          <w:sz w:val="24"/>
        </w:rPr>
        <w:t xml:space="preserve"> </w:t>
      </w:r>
      <w:r w:rsidR="00482763">
        <w:rPr>
          <w:sz w:val="24"/>
        </w:rPr>
        <w:t xml:space="preserve">АД = 170/100, что укладывается в критерии </w:t>
      </w:r>
      <w:r w:rsidR="00482763">
        <w:rPr>
          <w:sz w:val="24"/>
          <w:lang w:val="en-US"/>
        </w:rPr>
        <w:t>II</w:t>
      </w:r>
      <w:r w:rsidR="00482763">
        <w:rPr>
          <w:sz w:val="24"/>
        </w:rPr>
        <w:t xml:space="preserve"> степени. Н</w:t>
      </w:r>
      <w:r w:rsidR="00482763" w:rsidRPr="00482763">
        <w:rPr>
          <w:sz w:val="24"/>
        </w:rPr>
        <w:t>аблюдаются поражения нескольких органов мишеней (ишемия почек, атеросклероз сосудов ГМ, ИБС)</w:t>
      </w:r>
      <w:r w:rsidR="00482763">
        <w:rPr>
          <w:sz w:val="24"/>
        </w:rPr>
        <w:t xml:space="preserve"> – критерии</w:t>
      </w:r>
      <w:r w:rsidR="00482763" w:rsidRPr="00482763">
        <w:rPr>
          <w:sz w:val="24"/>
        </w:rPr>
        <w:t xml:space="preserve"> </w:t>
      </w:r>
      <w:r w:rsidR="00482763">
        <w:rPr>
          <w:sz w:val="24"/>
          <w:lang w:val="en-US"/>
        </w:rPr>
        <w:t>II</w:t>
      </w:r>
      <w:r w:rsidR="00482763" w:rsidRPr="00482763">
        <w:rPr>
          <w:sz w:val="24"/>
        </w:rPr>
        <w:t xml:space="preserve"> </w:t>
      </w:r>
      <w:r w:rsidR="00482763">
        <w:rPr>
          <w:sz w:val="24"/>
        </w:rPr>
        <w:t>стадии; полностью факторы риска будет возможно определить после</w:t>
      </w:r>
      <w:r w:rsidR="00A1731C">
        <w:rPr>
          <w:sz w:val="24"/>
        </w:rPr>
        <w:t xml:space="preserve"> инструментальных</w:t>
      </w:r>
      <w:r w:rsidR="00482763">
        <w:rPr>
          <w:sz w:val="24"/>
        </w:rPr>
        <w:t xml:space="preserve"> исследовани</w:t>
      </w:r>
      <w:r w:rsidR="00A1731C">
        <w:rPr>
          <w:sz w:val="24"/>
        </w:rPr>
        <w:t>й и анализов</w:t>
      </w:r>
      <w:r w:rsidR="00482763">
        <w:rPr>
          <w:sz w:val="24"/>
        </w:rPr>
        <w:t>.</w:t>
      </w:r>
    </w:p>
    <w:p w:rsidR="00482763" w:rsidRPr="00482763" w:rsidRDefault="00482763" w:rsidP="003B0D2A">
      <w:pPr>
        <w:pStyle w:val="a4"/>
        <w:numPr>
          <w:ilvl w:val="0"/>
          <w:numId w:val="19"/>
        </w:numPr>
        <w:spacing w:line="360" w:lineRule="auto"/>
        <w:jc w:val="both"/>
        <w:rPr>
          <w:sz w:val="24"/>
        </w:rPr>
      </w:pPr>
      <w:r w:rsidRPr="00A56D5D">
        <w:rPr>
          <w:sz w:val="24"/>
        </w:rPr>
        <w:t xml:space="preserve">дисциркуляторная энцефалопатия </w:t>
      </w:r>
      <w:r w:rsidRPr="00A56D5D">
        <w:rPr>
          <w:sz w:val="24"/>
          <w:lang w:val="en-US"/>
        </w:rPr>
        <w:t>II</w:t>
      </w:r>
      <w:r w:rsidRPr="00A56D5D">
        <w:rPr>
          <w:sz w:val="24"/>
        </w:rPr>
        <w:t>ст</w:t>
      </w:r>
      <w:r>
        <w:rPr>
          <w:sz w:val="24"/>
        </w:rPr>
        <w:t>., атеросклероз сосудов ГМ, ишемия обеих почек: возможно подтверждение диагноза только при инструментальных методах исследования.</w:t>
      </w:r>
    </w:p>
    <w:p w:rsidR="000D0C11" w:rsidRDefault="00B2669D" w:rsidP="003B0D2A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Наличие акцента 2-го тона над аортой может быть следствием атеросклеротического поражения (стеноза) аортального клапана, повышенного АД или обоих факторов.</w:t>
      </w:r>
      <w:r w:rsidR="00415B94">
        <w:rPr>
          <w:sz w:val="24"/>
        </w:rPr>
        <w:t xml:space="preserve"> Не следует исключать возможности атеросклеротического поражения других клапанов.</w:t>
      </w:r>
    </w:p>
    <w:p w:rsidR="00F96B8E" w:rsidRDefault="00F96B8E" w:rsidP="003B0D2A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Следует о</w:t>
      </w:r>
      <w:r w:rsidR="00B2669D">
        <w:rPr>
          <w:sz w:val="24"/>
        </w:rPr>
        <w:t>ставить артериосклероз в круге диагностического поиска.</w:t>
      </w:r>
      <w:r w:rsidRPr="00F96B8E">
        <w:rPr>
          <w:sz w:val="24"/>
        </w:rPr>
        <w:t xml:space="preserve"> </w:t>
      </w:r>
    </w:p>
    <w:p w:rsidR="00B2669D" w:rsidRDefault="00F96B8E" w:rsidP="003B0D2A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Возможно исключить некоторые гормонпродуцирующие опухоли: </w:t>
      </w:r>
      <w:r w:rsidR="00C92729">
        <w:rPr>
          <w:sz w:val="24"/>
        </w:rPr>
        <w:t>опухоль щитовидной железы</w:t>
      </w:r>
      <w:r w:rsidR="00A1731C">
        <w:rPr>
          <w:sz w:val="24"/>
        </w:rPr>
        <w:t xml:space="preserve"> и тиреотоксический зоб, которые</w:t>
      </w:r>
      <w:r w:rsidR="005E407E">
        <w:rPr>
          <w:sz w:val="24"/>
        </w:rPr>
        <w:t xml:space="preserve"> обычно провоцирует развитие тремора, экзофтальма, гиперемии, аритмии и других сопутствующих тиреотоксикозу симптомов</w:t>
      </w:r>
      <w:r w:rsidR="00F7177E">
        <w:rPr>
          <w:sz w:val="24"/>
        </w:rPr>
        <w:t>; феохромоцитому, так как она характеризуется кризовым течением.</w:t>
      </w:r>
    </w:p>
    <w:p w:rsidR="00F7177E" w:rsidRPr="00F96B8E" w:rsidRDefault="00F7177E" w:rsidP="003B0D2A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Другие опухоли (альдостеронома, опухоли энетрохромафинных клеток) необходимо оставить в круге дифференциально-диагностического</w:t>
      </w:r>
    </w:p>
    <w:p w:rsidR="00C42254" w:rsidRDefault="00940D8D" w:rsidP="003B0D2A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Вероятно наличие </w:t>
      </w:r>
      <w:r w:rsidR="00F96B8E">
        <w:rPr>
          <w:sz w:val="24"/>
        </w:rPr>
        <w:t>к</w:t>
      </w:r>
      <w:r>
        <w:rPr>
          <w:sz w:val="24"/>
        </w:rPr>
        <w:t>ардиореспираторного</w:t>
      </w:r>
      <w:r w:rsidR="00F96B8E" w:rsidRPr="00F96B8E">
        <w:rPr>
          <w:sz w:val="24"/>
        </w:rPr>
        <w:t xml:space="preserve"> паранеопласти</w:t>
      </w:r>
      <w:r>
        <w:rPr>
          <w:sz w:val="24"/>
        </w:rPr>
        <w:t>ческого</w:t>
      </w:r>
      <w:r w:rsidR="00F96B8E" w:rsidRPr="00F96B8E">
        <w:rPr>
          <w:sz w:val="24"/>
        </w:rPr>
        <w:t xml:space="preserve"> синдром</w:t>
      </w:r>
      <w:r>
        <w:rPr>
          <w:sz w:val="24"/>
        </w:rPr>
        <w:t>а</w:t>
      </w:r>
      <w:r w:rsidR="00F96B8E" w:rsidRPr="00F96B8E">
        <w:rPr>
          <w:sz w:val="24"/>
        </w:rPr>
        <w:t>: при карциноидном синдроме (опухоли, происходящей из энтерохромаффинных клеток) характерно развитие фиброэластоза эндокарда и клапанов сердца</w:t>
      </w:r>
      <w:r w:rsidR="00F96B8E">
        <w:rPr>
          <w:sz w:val="24"/>
        </w:rPr>
        <w:t>; в том числе</w:t>
      </w:r>
      <w:r w:rsidR="00F96B8E" w:rsidRPr="00F96B8E">
        <w:rPr>
          <w:sz w:val="24"/>
        </w:rPr>
        <w:t xml:space="preserve"> и бронхоспастический синдром, сопровождающий кардиореспираторный паранеопластический синдром, слабо выраженный из-за применения бронхорасширяющих препаратов. </w:t>
      </w:r>
    </w:p>
    <w:p w:rsidR="001139FF" w:rsidRDefault="001139FF" w:rsidP="003B0D2A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ХОБЛ, диагностированная у больного в 2004 году, может вызывать эмфизему лёгких,  системную артериальную гипертонию посредством альвеолярной гипоксии, в связи с чем возможно развитие ишемии почек и головного мозга вследствие спазма их сосудов. ХОБЛ наиболее полно объясняет все наличествующие у больного симптомы.</w:t>
      </w:r>
    </w:p>
    <w:p w:rsidR="00E404F0" w:rsidRDefault="001139FF" w:rsidP="003B0D2A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Особое внимание следует обратить на возможность наличия у больного саркоидоза из-за</w:t>
      </w:r>
      <w:r w:rsidR="00E404F0">
        <w:rPr>
          <w:sz w:val="24"/>
        </w:rPr>
        <w:t>:</w:t>
      </w:r>
    </w:p>
    <w:p w:rsidR="00E404F0" w:rsidRDefault="00E404F0" w:rsidP="003B0D2A">
      <w:pPr>
        <w:pStyle w:val="a4"/>
        <w:spacing w:line="276" w:lineRule="auto"/>
        <w:ind w:left="720"/>
        <w:jc w:val="both"/>
        <w:rPr>
          <w:sz w:val="24"/>
        </w:rPr>
      </w:pPr>
      <w:r>
        <w:rPr>
          <w:sz w:val="24"/>
        </w:rPr>
        <w:t>- С</w:t>
      </w:r>
      <w:r w:rsidR="001139FF">
        <w:rPr>
          <w:sz w:val="24"/>
        </w:rPr>
        <w:t>ходности клинической картины ХОБЛ и саркоидоза по таким параметрам, как кашель, волнообразное течение, изменения ФВД, сходность рентгенологической картины. К тому же больному  была произведена экстракция катаракты, что может свидетельствовать в пользу наличия саркоидоза.</w:t>
      </w:r>
      <w:r>
        <w:rPr>
          <w:sz w:val="24"/>
        </w:rPr>
        <w:t xml:space="preserve"> </w:t>
      </w:r>
    </w:p>
    <w:p w:rsidR="001E6D06" w:rsidRPr="001139FF" w:rsidRDefault="00E404F0" w:rsidP="003B0D2A">
      <w:pPr>
        <w:pStyle w:val="a4"/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 - Возможности увеличение лимфоузлов средостения, которые недоступны для пальпации.</w:t>
      </w:r>
    </w:p>
    <w:p w:rsidR="001139FF" w:rsidRDefault="001139FF" w:rsidP="003B0D2A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Алкогольная гипертензия</w:t>
      </w:r>
      <w:r w:rsidR="009B22B9">
        <w:rPr>
          <w:sz w:val="24"/>
        </w:rPr>
        <w:t xml:space="preserve"> обычно диагностируется у людей, принимающих алкогольные напитки в течение длительного времени и исчезает после прекращения их</w:t>
      </w:r>
      <w:r w:rsidR="00E404F0">
        <w:rPr>
          <w:sz w:val="24"/>
        </w:rPr>
        <w:t xml:space="preserve"> </w:t>
      </w:r>
      <w:r w:rsidR="009B22B9">
        <w:rPr>
          <w:sz w:val="24"/>
        </w:rPr>
        <w:t>употребления.</w:t>
      </w:r>
      <w:r w:rsidR="00E404F0">
        <w:rPr>
          <w:sz w:val="24"/>
        </w:rPr>
        <w:t xml:space="preserve"> Таким образом, можно исключить или подтвердить этот диагноз пассивно в период нахождения больного в стационаре.</w:t>
      </w:r>
    </w:p>
    <w:p w:rsidR="009B22B9" w:rsidRDefault="009B22B9" w:rsidP="009B22B9">
      <w:pPr>
        <w:pStyle w:val="a4"/>
        <w:spacing w:line="276" w:lineRule="auto"/>
        <w:rPr>
          <w:sz w:val="24"/>
        </w:rPr>
      </w:pPr>
    </w:p>
    <w:p w:rsidR="009B22B9" w:rsidRDefault="009B22B9" w:rsidP="009B22B9">
      <w:pPr>
        <w:pStyle w:val="a4"/>
        <w:spacing w:line="276" w:lineRule="auto"/>
        <w:rPr>
          <w:sz w:val="24"/>
        </w:rPr>
      </w:pPr>
    </w:p>
    <w:p w:rsidR="009B22B9" w:rsidRDefault="009B22B9" w:rsidP="009B22B9">
      <w:pPr>
        <w:pStyle w:val="a4"/>
        <w:spacing w:line="276" w:lineRule="auto"/>
        <w:rPr>
          <w:sz w:val="24"/>
        </w:rPr>
      </w:pPr>
      <w:r>
        <w:rPr>
          <w:sz w:val="24"/>
        </w:rPr>
        <w:t>Таким образом, дифференциаль</w:t>
      </w:r>
      <w:r w:rsidR="001E6D06">
        <w:rPr>
          <w:sz w:val="24"/>
        </w:rPr>
        <w:t>ный диагноз следует проводить между</w:t>
      </w:r>
      <w:r>
        <w:rPr>
          <w:sz w:val="24"/>
        </w:rPr>
        <w:t>:</w:t>
      </w:r>
    </w:p>
    <w:p w:rsidR="009B22B9" w:rsidRDefault="009B22B9" w:rsidP="009B22B9">
      <w:pPr>
        <w:pStyle w:val="a4"/>
        <w:spacing w:line="276" w:lineRule="auto"/>
        <w:rPr>
          <w:sz w:val="24"/>
        </w:rPr>
      </w:pPr>
    </w:p>
    <w:p w:rsidR="009B22B9" w:rsidRDefault="00A56D5D" w:rsidP="003B0D2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817C93">
        <w:rPr>
          <w:sz w:val="24"/>
          <w:u w:val="single"/>
        </w:rPr>
        <w:t>А</w:t>
      </w:r>
      <w:r w:rsidR="009B22B9" w:rsidRPr="00817C93">
        <w:rPr>
          <w:sz w:val="24"/>
          <w:u w:val="single"/>
        </w:rPr>
        <w:t>теросклеротическое поражение</w:t>
      </w:r>
      <w:r w:rsidR="00415B94">
        <w:rPr>
          <w:sz w:val="24"/>
          <w:u w:val="single"/>
        </w:rPr>
        <w:t xml:space="preserve"> клапанов сердца</w:t>
      </w:r>
      <w:r w:rsidR="00415B94">
        <w:rPr>
          <w:sz w:val="24"/>
        </w:rPr>
        <w:t xml:space="preserve"> – не следует исключать по причине пожилого возраста больного</w:t>
      </w:r>
    </w:p>
    <w:p w:rsidR="009B22B9" w:rsidRDefault="00A56D5D" w:rsidP="003B0D2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817C93">
        <w:rPr>
          <w:sz w:val="24"/>
          <w:u w:val="single"/>
        </w:rPr>
        <w:t>А</w:t>
      </w:r>
      <w:r w:rsidR="009B22B9" w:rsidRPr="00817C93">
        <w:rPr>
          <w:sz w:val="24"/>
          <w:u w:val="single"/>
        </w:rPr>
        <w:t>ртериосклероз</w:t>
      </w:r>
      <w:r w:rsidRPr="00817C93">
        <w:rPr>
          <w:sz w:val="24"/>
          <w:u w:val="single"/>
        </w:rPr>
        <w:t xml:space="preserve"> </w:t>
      </w:r>
      <w:r>
        <w:rPr>
          <w:sz w:val="24"/>
        </w:rPr>
        <w:t xml:space="preserve">– </w:t>
      </w:r>
      <w:r w:rsidR="00415B94">
        <w:rPr>
          <w:sz w:val="24"/>
        </w:rPr>
        <w:t>вероятно наличие этого заболевания ввиду выявленных ранее ишемии почек, атеросклероза сосудов ГМ, ИБС</w:t>
      </w:r>
    </w:p>
    <w:p w:rsidR="00E404F0" w:rsidRDefault="001E6D06" w:rsidP="003B0D2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О</w:t>
      </w:r>
      <w:r w:rsidR="00E404F0">
        <w:rPr>
          <w:sz w:val="24"/>
        </w:rPr>
        <w:t>пухоли энетрохромафинных клеток</w:t>
      </w:r>
      <w:r>
        <w:rPr>
          <w:sz w:val="24"/>
        </w:rPr>
        <w:t xml:space="preserve">, </w:t>
      </w:r>
      <w:r w:rsidR="00E404F0" w:rsidRPr="001E6D06">
        <w:rPr>
          <w:sz w:val="24"/>
        </w:rPr>
        <w:t>кардиореспираторный паранеопластический</w:t>
      </w:r>
      <w:r>
        <w:rPr>
          <w:sz w:val="24"/>
        </w:rPr>
        <w:t xml:space="preserve"> </w:t>
      </w:r>
      <w:r w:rsidR="00E404F0" w:rsidRPr="001E6D06">
        <w:rPr>
          <w:sz w:val="24"/>
        </w:rPr>
        <w:t xml:space="preserve"> синдром</w:t>
      </w:r>
      <w:r>
        <w:rPr>
          <w:sz w:val="24"/>
        </w:rPr>
        <w:t xml:space="preserve"> </w:t>
      </w:r>
      <w:r w:rsidRPr="001E6D06">
        <w:rPr>
          <w:sz w:val="24"/>
        </w:rPr>
        <w:t xml:space="preserve">– не </w:t>
      </w:r>
      <w:r>
        <w:rPr>
          <w:sz w:val="24"/>
        </w:rPr>
        <w:t>столь вероятны</w:t>
      </w:r>
      <w:r w:rsidRPr="001E6D06">
        <w:rPr>
          <w:sz w:val="24"/>
        </w:rPr>
        <w:t xml:space="preserve"> ввиду отсутствия кахектичности больного (ИМТ в норме),</w:t>
      </w:r>
      <w:r>
        <w:rPr>
          <w:sz w:val="24"/>
        </w:rPr>
        <w:t xml:space="preserve"> отсутствия резковыраженных общих  неспецифических симптомов.</w:t>
      </w:r>
    </w:p>
    <w:p w:rsidR="001E6D06" w:rsidRPr="001E6D06" w:rsidRDefault="001E6D06" w:rsidP="003B0D2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A56D5D">
        <w:rPr>
          <w:sz w:val="24"/>
          <w:u w:val="single"/>
        </w:rPr>
        <w:t>Альдостеронома</w:t>
      </w:r>
      <w:r>
        <w:rPr>
          <w:sz w:val="24"/>
        </w:rPr>
        <w:t>, как правило, вызывает учащённый диурез и чувство жажды, что не отмечается в анамнезе пациента</w:t>
      </w:r>
      <w:r w:rsidR="00A56D5D">
        <w:rPr>
          <w:sz w:val="24"/>
        </w:rPr>
        <w:t>, тем не менее следует рассмотреть возможность её наличия у пациента, взять пробы для анализа уровня содержания ренина в крови.</w:t>
      </w:r>
    </w:p>
    <w:p w:rsidR="00E404F0" w:rsidRDefault="00E404F0" w:rsidP="003B0D2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A56D5D">
        <w:rPr>
          <w:sz w:val="24"/>
          <w:u w:val="single"/>
        </w:rPr>
        <w:t>ХОБЛ</w:t>
      </w:r>
      <w:r w:rsidR="001E6D06">
        <w:rPr>
          <w:sz w:val="24"/>
        </w:rPr>
        <w:t xml:space="preserve"> – наиболее в</w:t>
      </w:r>
      <w:r w:rsidR="00AB6414">
        <w:rPr>
          <w:sz w:val="24"/>
        </w:rPr>
        <w:t>ероятный в данном случае диагноз</w:t>
      </w:r>
      <w:r w:rsidR="001E6D06">
        <w:rPr>
          <w:sz w:val="24"/>
        </w:rPr>
        <w:t xml:space="preserve">, </w:t>
      </w:r>
      <w:r w:rsidR="00AB6414">
        <w:rPr>
          <w:sz w:val="24"/>
        </w:rPr>
        <w:t>способен вызвать повышение давления, одышку</w:t>
      </w:r>
      <w:r w:rsidR="00B74173">
        <w:rPr>
          <w:sz w:val="24"/>
        </w:rPr>
        <w:t>, эмфизему лёгких, есть предрасполагающий фктор риска (курение – индекс курящего человека = 50 пачка/лет)</w:t>
      </w:r>
    </w:p>
    <w:p w:rsidR="00E404F0" w:rsidRDefault="001E6D06" w:rsidP="003B0D2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</w:rPr>
      </w:pPr>
      <w:r>
        <w:rPr>
          <w:sz w:val="24"/>
        </w:rPr>
        <w:t>С</w:t>
      </w:r>
      <w:r w:rsidR="00E404F0">
        <w:rPr>
          <w:sz w:val="24"/>
        </w:rPr>
        <w:t>аркоидоз</w:t>
      </w:r>
      <w:r>
        <w:rPr>
          <w:sz w:val="24"/>
        </w:rPr>
        <w:t xml:space="preserve"> – возможно опровержение диагноза по причине эффективности подобранной больному лекарственной терапии, не включающей ГКС. Тем не менее, следует обратить внимание на рентгенологическую картину лёгких, УЗИ брюшной полсти.</w:t>
      </w:r>
    </w:p>
    <w:p w:rsidR="00AB6414" w:rsidRDefault="00817C93" w:rsidP="003B0D2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  <w:u w:val="single"/>
        </w:rPr>
      </w:pPr>
      <w:r>
        <w:rPr>
          <w:sz w:val="24"/>
        </w:rPr>
        <w:t xml:space="preserve">Также в диагноз следует внести: </w:t>
      </w:r>
      <w:r w:rsidRPr="00817C93">
        <w:rPr>
          <w:sz w:val="24"/>
          <w:u w:val="single"/>
        </w:rPr>
        <w:t>э</w:t>
      </w:r>
      <w:r w:rsidR="00A56D5D" w:rsidRPr="00817C93">
        <w:rPr>
          <w:sz w:val="24"/>
          <w:u w:val="single"/>
        </w:rPr>
        <w:t>мфизема лёгких, ИБС</w:t>
      </w:r>
      <w:r w:rsidR="00AB6414">
        <w:rPr>
          <w:sz w:val="24"/>
          <w:u w:val="single"/>
        </w:rPr>
        <w:t xml:space="preserve">: стенокардия напряжения, </w:t>
      </w:r>
      <w:r w:rsidR="00AB6414">
        <w:rPr>
          <w:sz w:val="24"/>
          <w:u w:val="single"/>
          <w:lang w:val="en-US"/>
        </w:rPr>
        <w:t>II</w:t>
      </w:r>
      <w:r w:rsidR="00AB6414" w:rsidRPr="00AB6414">
        <w:rPr>
          <w:sz w:val="24"/>
          <w:u w:val="single"/>
        </w:rPr>
        <w:t xml:space="preserve"> </w:t>
      </w:r>
      <w:r w:rsidR="00AB6414">
        <w:rPr>
          <w:sz w:val="24"/>
          <w:u w:val="single"/>
        </w:rPr>
        <w:t>фк.</w:t>
      </w:r>
      <w:r w:rsidR="00A56D5D" w:rsidRPr="00817C93">
        <w:rPr>
          <w:sz w:val="24"/>
          <w:u w:val="single"/>
        </w:rPr>
        <w:t xml:space="preserve">, артериальная гипертония </w:t>
      </w:r>
      <w:r w:rsidR="00A56D5D" w:rsidRPr="00817C93">
        <w:rPr>
          <w:sz w:val="24"/>
          <w:u w:val="single"/>
          <w:lang w:val="en-US"/>
        </w:rPr>
        <w:t>II</w:t>
      </w:r>
      <w:r w:rsidR="00A56D5D" w:rsidRPr="00817C93">
        <w:rPr>
          <w:sz w:val="24"/>
          <w:u w:val="single"/>
        </w:rPr>
        <w:t>ст.,</w:t>
      </w:r>
      <w:r w:rsidRPr="00817C93">
        <w:rPr>
          <w:sz w:val="24"/>
          <w:u w:val="single"/>
        </w:rPr>
        <w:t xml:space="preserve"> </w:t>
      </w:r>
      <w:r w:rsidRPr="00817C93">
        <w:rPr>
          <w:sz w:val="24"/>
          <w:u w:val="single"/>
          <w:lang w:val="en-US"/>
        </w:rPr>
        <w:t>II</w:t>
      </w:r>
      <w:r w:rsidRPr="00817C93">
        <w:rPr>
          <w:sz w:val="24"/>
          <w:u w:val="single"/>
        </w:rPr>
        <w:t>ст.,</w:t>
      </w:r>
      <w:r w:rsidR="00A56D5D" w:rsidRPr="00817C93">
        <w:rPr>
          <w:sz w:val="24"/>
          <w:u w:val="single"/>
        </w:rPr>
        <w:t xml:space="preserve"> </w:t>
      </w:r>
    </w:p>
    <w:p w:rsidR="00817C93" w:rsidRPr="00AB6414" w:rsidRDefault="00AB6414" w:rsidP="003B0D2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А</w:t>
      </w:r>
      <w:r w:rsidR="00A56D5D" w:rsidRPr="00817C93">
        <w:rPr>
          <w:sz w:val="24"/>
          <w:u w:val="single"/>
        </w:rPr>
        <w:t xml:space="preserve">теросклероз сосудов головного мозга, </w:t>
      </w:r>
      <w:r w:rsidR="00B74173" w:rsidRPr="00817C93">
        <w:rPr>
          <w:sz w:val="24"/>
          <w:u w:val="single"/>
        </w:rPr>
        <w:t xml:space="preserve">дисциркуляторная энцефалопатия </w:t>
      </w:r>
      <w:r w:rsidR="00B74173" w:rsidRPr="00817C93">
        <w:rPr>
          <w:sz w:val="24"/>
          <w:u w:val="single"/>
          <w:lang w:val="en-US"/>
        </w:rPr>
        <w:t>II</w:t>
      </w:r>
      <w:r w:rsidR="00B74173" w:rsidRPr="00817C93">
        <w:rPr>
          <w:sz w:val="24"/>
          <w:u w:val="single"/>
        </w:rPr>
        <w:t>ст.</w:t>
      </w:r>
      <w:r w:rsidR="00B74173">
        <w:rPr>
          <w:sz w:val="24"/>
          <w:u w:val="single"/>
        </w:rPr>
        <w:t xml:space="preserve">, </w:t>
      </w:r>
      <w:r w:rsidR="00A56D5D" w:rsidRPr="00817C93">
        <w:rPr>
          <w:sz w:val="24"/>
          <w:u w:val="single"/>
        </w:rPr>
        <w:t>ишемия обеих почек</w:t>
      </w:r>
      <w:r>
        <w:rPr>
          <w:sz w:val="24"/>
        </w:rPr>
        <w:t xml:space="preserve"> – требуется доказать.</w:t>
      </w:r>
    </w:p>
    <w:p w:rsidR="00AB6414" w:rsidRDefault="00AB6414" w:rsidP="00AB6414">
      <w:pPr>
        <w:pStyle w:val="a4"/>
        <w:spacing w:line="276" w:lineRule="auto"/>
        <w:rPr>
          <w:sz w:val="24"/>
          <w:u w:val="single"/>
        </w:rPr>
      </w:pPr>
    </w:p>
    <w:p w:rsidR="00AB6414" w:rsidRDefault="00AB6414" w:rsidP="00AB6414">
      <w:pPr>
        <w:pStyle w:val="a4"/>
        <w:spacing w:line="276" w:lineRule="auto"/>
        <w:rPr>
          <w:sz w:val="24"/>
          <w:u w:val="single"/>
        </w:rPr>
      </w:pPr>
    </w:p>
    <w:p w:rsidR="00AB6414" w:rsidRDefault="00AB6414" w:rsidP="003B0D2A">
      <w:pPr>
        <w:pStyle w:val="a4"/>
        <w:spacing w:line="276" w:lineRule="auto"/>
        <w:ind w:firstLine="709"/>
        <w:jc w:val="both"/>
        <w:rPr>
          <w:sz w:val="24"/>
        </w:rPr>
      </w:pPr>
      <w:r w:rsidRPr="00655232">
        <w:rPr>
          <w:b/>
          <w:sz w:val="24"/>
        </w:rPr>
        <w:t xml:space="preserve">Предварительный </w:t>
      </w:r>
      <w:r w:rsidRPr="00655232">
        <w:rPr>
          <w:b/>
          <w:sz w:val="24"/>
          <w:lang w:val="en-US"/>
        </w:rPr>
        <w:t>DS</w:t>
      </w:r>
      <w:r w:rsidRPr="00B74173">
        <w:rPr>
          <w:sz w:val="24"/>
        </w:rPr>
        <w:t>: Атеросклеротическое поражение (стеноз) аортального клапана; Артериосклероз</w:t>
      </w:r>
      <w:r w:rsidR="00B74173" w:rsidRPr="00B74173">
        <w:rPr>
          <w:sz w:val="24"/>
        </w:rPr>
        <w:t xml:space="preserve">; ХОБЛ; хронический обструктивный бронхит в стадии ремиссии; эмфизема лёгких, ИБС: стенокардия напряжения, </w:t>
      </w:r>
      <w:r w:rsidR="00B74173" w:rsidRPr="00B74173">
        <w:rPr>
          <w:sz w:val="24"/>
          <w:lang w:val="en-US"/>
        </w:rPr>
        <w:t>II</w:t>
      </w:r>
      <w:r w:rsidR="00B74173" w:rsidRPr="00B74173">
        <w:rPr>
          <w:sz w:val="24"/>
        </w:rPr>
        <w:t xml:space="preserve"> фк.; артериальная гипертония </w:t>
      </w:r>
      <w:r w:rsidR="00B74173" w:rsidRPr="00B74173">
        <w:rPr>
          <w:sz w:val="24"/>
          <w:lang w:val="en-US"/>
        </w:rPr>
        <w:t>II</w:t>
      </w:r>
      <w:r w:rsidR="00B74173" w:rsidRPr="00B74173">
        <w:rPr>
          <w:sz w:val="24"/>
        </w:rPr>
        <w:t xml:space="preserve">ст., </w:t>
      </w:r>
      <w:r w:rsidR="00B74173" w:rsidRPr="00B74173">
        <w:rPr>
          <w:sz w:val="24"/>
          <w:lang w:val="en-US"/>
        </w:rPr>
        <w:t>II</w:t>
      </w:r>
      <w:r w:rsidR="00B74173" w:rsidRPr="00B74173">
        <w:rPr>
          <w:sz w:val="24"/>
        </w:rPr>
        <w:t>ст., подозрение на альдостероному.</w:t>
      </w:r>
    </w:p>
    <w:p w:rsidR="00655232" w:rsidRDefault="00655232" w:rsidP="00AB6414">
      <w:pPr>
        <w:pStyle w:val="a4"/>
        <w:spacing w:line="276" w:lineRule="auto"/>
        <w:rPr>
          <w:sz w:val="24"/>
        </w:rPr>
      </w:pPr>
    </w:p>
    <w:p w:rsidR="00655232" w:rsidRDefault="00655232" w:rsidP="00AB6414">
      <w:pPr>
        <w:pStyle w:val="a4"/>
        <w:spacing w:line="276" w:lineRule="auto"/>
        <w:rPr>
          <w:sz w:val="24"/>
        </w:rPr>
      </w:pPr>
      <w:r w:rsidRPr="00655232">
        <w:rPr>
          <w:b/>
          <w:sz w:val="24"/>
        </w:rPr>
        <w:t>План обследования:</w:t>
      </w:r>
      <w:r>
        <w:rPr>
          <w:b/>
          <w:sz w:val="24"/>
        </w:rPr>
        <w:t xml:space="preserve"> </w:t>
      </w:r>
    </w:p>
    <w:p w:rsidR="00655232" w:rsidRDefault="00655232" w:rsidP="00655232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Рутинные исследования</w:t>
      </w:r>
    </w:p>
    <w:p w:rsidR="00655232" w:rsidRDefault="00655232" w:rsidP="00655232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Биохимический анализ с учётом липопротеинового спектра</w:t>
      </w:r>
    </w:p>
    <w:p w:rsidR="00655232" w:rsidRDefault="00940D8D" w:rsidP="00655232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Коагулограмма</w:t>
      </w:r>
    </w:p>
    <w:p w:rsidR="00940D8D" w:rsidRDefault="00940D8D" w:rsidP="00655232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ЭКГ</w:t>
      </w:r>
    </w:p>
    <w:p w:rsidR="00940D8D" w:rsidRDefault="00940D8D" w:rsidP="00655232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ЭхоКГ</w:t>
      </w:r>
    </w:p>
    <w:p w:rsidR="00940D8D" w:rsidRDefault="00940D8D" w:rsidP="00655232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Суточное мониторирование Ад</w:t>
      </w:r>
    </w:p>
    <w:p w:rsidR="00940D8D" w:rsidRDefault="00940D8D" w:rsidP="00655232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Холтеровское мониторирование</w:t>
      </w:r>
    </w:p>
    <w:p w:rsidR="00940D8D" w:rsidRDefault="00940D8D" w:rsidP="00655232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УЗИ щитовидной железы, брюшной полости</w:t>
      </w:r>
    </w:p>
    <w:p w:rsidR="00940D8D" w:rsidRDefault="00940D8D" w:rsidP="00655232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Исследование мокроты</w:t>
      </w:r>
    </w:p>
    <w:p w:rsidR="00940D8D" w:rsidRPr="0051538E" w:rsidRDefault="00940D8D" w:rsidP="0051538E">
      <w:pPr>
        <w:pStyle w:val="a4"/>
        <w:numPr>
          <w:ilvl w:val="0"/>
          <w:numId w:val="20"/>
        </w:numPr>
        <w:spacing w:line="276" w:lineRule="auto"/>
        <w:rPr>
          <w:sz w:val="24"/>
        </w:rPr>
      </w:pPr>
      <w:r>
        <w:rPr>
          <w:sz w:val="24"/>
        </w:rPr>
        <w:t>ФВД</w:t>
      </w:r>
    </w:p>
    <w:p w:rsidR="004536E8" w:rsidRDefault="004536E8" w:rsidP="004536E8">
      <w:pPr>
        <w:pStyle w:val="a4"/>
        <w:spacing w:line="360" w:lineRule="auto"/>
        <w:jc w:val="center"/>
        <w:rPr>
          <w:b/>
          <w:bCs/>
          <w:szCs w:val="28"/>
        </w:rPr>
      </w:pPr>
      <w:r w:rsidRPr="004536E8">
        <w:rPr>
          <w:b/>
          <w:bCs/>
          <w:szCs w:val="28"/>
        </w:rPr>
        <w:t>РЕЗУЛЬТАТЫ АНАЛИЗОВ</w:t>
      </w:r>
    </w:p>
    <w:p w:rsidR="004536E8" w:rsidRDefault="004536E8" w:rsidP="004536E8">
      <w:pPr>
        <w:pStyle w:val="a4"/>
        <w:spacing w:line="360" w:lineRule="auto"/>
        <w:jc w:val="center"/>
        <w:rPr>
          <w:b/>
          <w:bCs/>
          <w:szCs w:val="28"/>
        </w:rPr>
      </w:pPr>
    </w:p>
    <w:p w:rsidR="004536E8" w:rsidRPr="004536E8" w:rsidRDefault="008F7FA0" w:rsidP="004536E8">
      <w:pPr>
        <w:pStyle w:val="a4"/>
        <w:spacing w:line="360" w:lineRule="auto"/>
        <w:jc w:val="center"/>
        <w:rPr>
          <w:rFonts w:cs="Arial"/>
          <w:szCs w:val="28"/>
        </w:rPr>
      </w:pPr>
      <w:r>
        <w:rPr>
          <w:bCs/>
          <w:szCs w:val="28"/>
        </w:rPr>
        <w:t>Клинический а</w:t>
      </w:r>
      <w:r w:rsidR="004536E8" w:rsidRPr="004536E8">
        <w:rPr>
          <w:bCs/>
          <w:szCs w:val="28"/>
        </w:rPr>
        <w:t>нализ крови</w:t>
      </w: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79"/>
        <w:gridCol w:w="3542"/>
        <w:gridCol w:w="36"/>
      </w:tblGrid>
      <w:tr w:rsidR="00F40C5F" w:rsidTr="00F40C5F">
        <w:trPr>
          <w:trHeight w:val="435"/>
          <w:tblCellSpacing w:w="7" w:type="dxa"/>
        </w:trPr>
        <w:tc>
          <w:tcPr>
            <w:tcW w:w="3558" w:type="dxa"/>
            <w:shd w:val="clear" w:color="auto" w:fill="F1F1F1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Показатели</w:t>
            </w:r>
          </w:p>
        </w:tc>
        <w:tc>
          <w:tcPr>
            <w:tcW w:w="3557" w:type="dxa"/>
            <w:gridSpan w:val="2"/>
            <w:shd w:val="clear" w:color="auto" w:fill="F1F1F1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Значение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color w:val="666666"/>
                <w:sz w:val="18"/>
                <w:szCs w:val="18"/>
              </w:rPr>
              <w:t>Гемоглобин</w:t>
            </w:r>
          </w:p>
        </w:tc>
        <w:tc>
          <w:tcPr>
            <w:tcW w:w="3528" w:type="dxa"/>
            <w:vAlign w:val="center"/>
          </w:tcPr>
          <w:p w:rsidR="00F40C5F" w:rsidRPr="00F40C5F" w:rsidRDefault="00232C07" w:rsidP="00232C07">
            <w:pPr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160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2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  </w:t>
            </w:r>
            <w:r w:rsidR="00F40C5F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G/L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color w:val="666666"/>
                <w:sz w:val="18"/>
                <w:szCs w:val="18"/>
              </w:rPr>
              <w:t>Эритроциты</w:t>
            </w:r>
          </w:p>
        </w:tc>
        <w:tc>
          <w:tcPr>
            <w:tcW w:w="3528" w:type="dxa"/>
            <w:vAlign w:val="center"/>
          </w:tcPr>
          <w:p w:rsidR="00F40C5F" w:rsidRPr="00F40C5F" w:rsidRDefault="00232C07" w:rsidP="00232C07">
            <w:pPr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5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.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553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 xml:space="preserve"> 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  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x10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  <w:vertAlign w:val="superscript"/>
                <w:lang w:val="en-US"/>
              </w:rPr>
              <w:t>12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/L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Гематокрит</w:t>
            </w:r>
          </w:p>
        </w:tc>
        <w:tc>
          <w:tcPr>
            <w:tcW w:w="3528" w:type="dxa"/>
            <w:vAlign w:val="center"/>
          </w:tcPr>
          <w:p w:rsidR="00F40C5F" w:rsidRPr="00F40C5F" w:rsidRDefault="00232C07" w:rsidP="00232C07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48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88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   %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color w:val="666666"/>
                <w:sz w:val="18"/>
                <w:szCs w:val="18"/>
              </w:rPr>
              <w:t>Цветной показатель</w:t>
            </w:r>
          </w:p>
        </w:tc>
        <w:tc>
          <w:tcPr>
            <w:tcW w:w="3528" w:type="dxa"/>
            <w:vAlign w:val="center"/>
          </w:tcPr>
          <w:p w:rsidR="00F40C5F" w:rsidRPr="00F40C5F" w:rsidRDefault="00F40C5F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bCs/>
                <w:color w:val="666666"/>
                <w:sz w:val="18"/>
                <w:szCs w:val="18"/>
              </w:rPr>
              <w:t>0.8</w:t>
            </w:r>
            <w:r w:rsidR="00232C07">
              <w:rPr>
                <w:rFonts w:ascii="Verdana" w:hAnsi="Verdana"/>
                <w:bCs/>
                <w:color w:val="666666"/>
                <w:sz w:val="18"/>
                <w:szCs w:val="18"/>
              </w:rPr>
              <w:t>4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color w:val="666666"/>
                <w:sz w:val="18"/>
                <w:szCs w:val="18"/>
              </w:rPr>
              <w:lastRenderedPageBreak/>
              <w:t>Средний объем эритроцитов (MCV)</w:t>
            </w:r>
          </w:p>
        </w:tc>
        <w:tc>
          <w:tcPr>
            <w:tcW w:w="3528" w:type="dxa"/>
            <w:vAlign w:val="center"/>
          </w:tcPr>
          <w:p w:rsidR="00F40C5F" w:rsidRPr="00232C07" w:rsidRDefault="00F40C5F" w:rsidP="00232C07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232C07">
              <w:rPr>
                <w:rFonts w:ascii="Verdana" w:hAnsi="Verdana"/>
                <w:bCs/>
                <w:color w:val="666666"/>
                <w:sz w:val="18"/>
                <w:szCs w:val="18"/>
              </w:rPr>
              <w:t>8</w:t>
            </w:r>
            <w:r w:rsidR="00232C07">
              <w:rPr>
                <w:rFonts w:ascii="Verdana" w:hAnsi="Verdana"/>
                <w:bCs/>
                <w:color w:val="666666"/>
                <w:sz w:val="18"/>
                <w:szCs w:val="18"/>
              </w:rPr>
              <w:t>8</w:t>
            </w:r>
            <w:r w:rsidR="00232C07" w:rsidRPr="00232C07">
              <w:rPr>
                <w:rFonts w:ascii="Verdana" w:hAnsi="Verdana"/>
                <w:bCs/>
                <w:color w:val="666666"/>
                <w:sz w:val="18"/>
                <w:szCs w:val="18"/>
              </w:rPr>
              <w:t>.</w:t>
            </w:r>
            <w:r w:rsidR="00232C07">
              <w:rPr>
                <w:rFonts w:ascii="Verdana" w:hAnsi="Verdana"/>
                <w:bCs/>
                <w:color w:val="666666"/>
                <w:sz w:val="18"/>
                <w:szCs w:val="18"/>
              </w:rPr>
              <w:t>0</w:t>
            </w:r>
            <w:r w:rsidRPr="00232C07"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    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fl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color w:val="666666"/>
                <w:sz w:val="18"/>
                <w:szCs w:val="18"/>
              </w:rPr>
              <w:t>Содержание гемоглобина в эритроците (МСН)</w:t>
            </w:r>
          </w:p>
        </w:tc>
        <w:tc>
          <w:tcPr>
            <w:tcW w:w="3528" w:type="dxa"/>
            <w:vAlign w:val="center"/>
          </w:tcPr>
          <w:p w:rsidR="00F40C5F" w:rsidRPr="00232C07" w:rsidRDefault="00232C07" w:rsidP="00232C07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232C07">
              <w:rPr>
                <w:rFonts w:ascii="Verdana" w:hAnsi="Verdana"/>
                <w:color w:val="666666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8.84</w:t>
            </w:r>
            <w:r w:rsidR="00F40C5F" w:rsidRPr="00232C07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 </w:t>
            </w:r>
            <w:r w:rsidR="00F40C5F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pg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color w:val="666666"/>
                <w:sz w:val="18"/>
                <w:szCs w:val="18"/>
              </w:rPr>
              <w:t>Концентрация гемоглобина в эритроците (МСНС)</w:t>
            </w:r>
          </w:p>
        </w:tc>
        <w:tc>
          <w:tcPr>
            <w:tcW w:w="3528" w:type="dxa"/>
            <w:vAlign w:val="center"/>
          </w:tcPr>
          <w:p w:rsidR="00F40C5F" w:rsidRPr="00232C07" w:rsidRDefault="00232C07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32.76</w:t>
            </w:r>
            <w:r w:rsidR="00F40C5F" w:rsidRPr="00232C07"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 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  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G</w:t>
            </w:r>
            <w:r w:rsidR="00F40C5F" w:rsidRPr="00232C07">
              <w:rPr>
                <w:rFonts w:ascii="Verdana" w:hAnsi="Verdana"/>
                <w:bCs/>
                <w:color w:val="666666"/>
                <w:sz w:val="18"/>
                <w:szCs w:val="18"/>
              </w:rPr>
              <w:t>/</w:t>
            </w:r>
            <w:r w:rsidR="00F40C5F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dL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Лейкоциты</w:t>
            </w:r>
          </w:p>
        </w:tc>
        <w:tc>
          <w:tcPr>
            <w:tcW w:w="3528" w:type="dxa"/>
            <w:vAlign w:val="center"/>
          </w:tcPr>
          <w:p w:rsidR="00F40C5F" w:rsidRPr="00232C07" w:rsidRDefault="00232C07" w:rsidP="00232C07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6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00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    </w:t>
            </w:r>
            <w:r w:rsidR="00F40C5F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x</w:t>
            </w:r>
            <w:r w:rsidR="00F40C5F" w:rsidRPr="00232C07">
              <w:rPr>
                <w:rFonts w:ascii="Verdana" w:hAnsi="Verdana"/>
                <w:color w:val="666666"/>
                <w:sz w:val="18"/>
                <w:szCs w:val="18"/>
              </w:rPr>
              <w:t>10</w:t>
            </w:r>
            <w:r w:rsidR="00F40C5F" w:rsidRPr="00232C07">
              <w:rPr>
                <w:rFonts w:ascii="Verdana" w:hAnsi="Verdana"/>
                <w:color w:val="666666"/>
                <w:sz w:val="18"/>
                <w:szCs w:val="18"/>
                <w:vertAlign w:val="superscript"/>
              </w:rPr>
              <w:t>9</w:t>
            </w:r>
            <w:r w:rsidR="00F40C5F" w:rsidRPr="00232C07">
              <w:rPr>
                <w:rFonts w:ascii="Verdana" w:hAnsi="Verdana"/>
                <w:color w:val="666666"/>
                <w:sz w:val="18"/>
                <w:szCs w:val="18"/>
              </w:rPr>
              <w:t>/</w:t>
            </w:r>
            <w:r w:rsidR="00F40C5F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L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P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Нейтрофилы</w:t>
            </w:r>
          </w:p>
        </w:tc>
        <w:tc>
          <w:tcPr>
            <w:tcW w:w="3528" w:type="dxa"/>
            <w:vAlign w:val="center"/>
          </w:tcPr>
          <w:p w:rsidR="00F40C5F" w:rsidRPr="00F40C5F" w:rsidRDefault="00232C07" w:rsidP="00232C07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52.00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  %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Лимфоциты</w:t>
            </w:r>
          </w:p>
        </w:tc>
        <w:tc>
          <w:tcPr>
            <w:tcW w:w="3528" w:type="dxa"/>
            <w:vAlign w:val="center"/>
          </w:tcPr>
          <w:p w:rsidR="00F40C5F" w:rsidRPr="00F40C5F" w:rsidRDefault="00232C07" w:rsidP="00232C07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32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06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  %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Моноциты</w:t>
            </w:r>
          </w:p>
        </w:tc>
        <w:tc>
          <w:tcPr>
            <w:tcW w:w="3528" w:type="dxa"/>
            <w:vAlign w:val="center"/>
          </w:tcPr>
          <w:p w:rsidR="00F40C5F" w:rsidRPr="00F40C5F" w:rsidRDefault="00232C07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12.2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    %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Эозинофилы</w:t>
            </w:r>
          </w:p>
        </w:tc>
        <w:tc>
          <w:tcPr>
            <w:tcW w:w="3528" w:type="dxa"/>
            <w:vAlign w:val="center"/>
          </w:tcPr>
          <w:p w:rsidR="00F40C5F" w:rsidRPr="00F40C5F" w:rsidRDefault="00232C07" w:rsidP="00232C07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2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5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   %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Бызофилы</w:t>
            </w:r>
          </w:p>
        </w:tc>
        <w:tc>
          <w:tcPr>
            <w:tcW w:w="3528" w:type="dxa"/>
            <w:vAlign w:val="center"/>
          </w:tcPr>
          <w:p w:rsidR="00F40C5F" w:rsidRPr="00F40C5F" w:rsidRDefault="00232C07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0.7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    %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СОЭ</w:t>
            </w:r>
          </w:p>
        </w:tc>
        <w:tc>
          <w:tcPr>
            <w:tcW w:w="3528" w:type="dxa"/>
            <w:vAlign w:val="center"/>
          </w:tcPr>
          <w:p w:rsidR="00F40C5F" w:rsidRPr="00232C07" w:rsidRDefault="00232C07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4 </w:t>
            </w:r>
            <w:r w:rsidR="00F40C5F" w:rsidRPr="00232C07">
              <w:rPr>
                <w:rFonts w:ascii="Verdana" w:hAnsi="Verdana"/>
                <w:color w:val="666666"/>
                <w:sz w:val="18"/>
                <w:szCs w:val="18"/>
              </w:rPr>
              <w:t xml:space="preserve">        </w:t>
            </w:r>
            <w:r w:rsidR="00F40C5F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mm</w:t>
            </w:r>
            <w:r w:rsidR="00F40C5F" w:rsidRPr="00232C07">
              <w:rPr>
                <w:rFonts w:ascii="Verdana" w:hAnsi="Verdana"/>
                <w:color w:val="666666"/>
                <w:sz w:val="18"/>
                <w:szCs w:val="18"/>
              </w:rPr>
              <w:t>/</w:t>
            </w:r>
            <w:r w:rsidR="00F40C5F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H</w:t>
            </w:r>
          </w:p>
        </w:tc>
      </w:tr>
      <w:tr w:rsidR="00F40C5F" w:rsidTr="00F40C5F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F40C5F" w:rsidRDefault="00F40C5F" w:rsidP="00F40C5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Тромбоциты</w:t>
            </w:r>
          </w:p>
        </w:tc>
        <w:tc>
          <w:tcPr>
            <w:tcW w:w="3528" w:type="dxa"/>
            <w:vAlign w:val="center"/>
          </w:tcPr>
          <w:p w:rsidR="00F40C5F" w:rsidRPr="00F40C5F" w:rsidRDefault="00232C07" w:rsidP="00232C07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257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0</w:t>
            </w:r>
            <w:r w:rsidR="00F40C5F">
              <w:rPr>
                <w:rFonts w:ascii="Verdana" w:hAnsi="Verdana"/>
                <w:color w:val="666666"/>
                <w:sz w:val="18"/>
                <w:szCs w:val="18"/>
              </w:rPr>
              <w:t xml:space="preserve">  </w:t>
            </w:r>
            <w:r w:rsidR="00F40C5F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x</w:t>
            </w:r>
            <w:r w:rsidR="00F40C5F" w:rsidRPr="00232C07">
              <w:rPr>
                <w:rFonts w:ascii="Verdana" w:hAnsi="Verdana"/>
                <w:color w:val="666666"/>
                <w:sz w:val="18"/>
                <w:szCs w:val="18"/>
              </w:rPr>
              <w:t>10</w:t>
            </w:r>
            <w:r w:rsidR="00F40C5F" w:rsidRPr="00232C07">
              <w:rPr>
                <w:rFonts w:ascii="Verdana" w:hAnsi="Verdana"/>
                <w:color w:val="666666"/>
                <w:sz w:val="18"/>
                <w:szCs w:val="18"/>
                <w:vertAlign w:val="superscript"/>
              </w:rPr>
              <w:t>9</w:t>
            </w:r>
            <w:r w:rsidR="00F40C5F" w:rsidRPr="00232C07">
              <w:rPr>
                <w:rFonts w:ascii="Verdana" w:hAnsi="Verdana"/>
                <w:color w:val="666666"/>
                <w:sz w:val="18"/>
                <w:szCs w:val="18"/>
              </w:rPr>
              <w:t>/</w:t>
            </w:r>
            <w:r w:rsidR="00F40C5F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L</w:t>
            </w:r>
          </w:p>
        </w:tc>
      </w:tr>
    </w:tbl>
    <w:p w:rsidR="00E54C5F" w:rsidRDefault="00E54C5F" w:rsidP="00D5227D">
      <w:pPr>
        <w:pStyle w:val="a4"/>
        <w:spacing w:line="360" w:lineRule="auto"/>
        <w:rPr>
          <w:rFonts w:cs="Arial"/>
          <w:sz w:val="24"/>
        </w:rPr>
      </w:pPr>
    </w:p>
    <w:p w:rsidR="00E54C5F" w:rsidRDefault="00724122" w:rsidP="00724122">
      <w:pPr>
        <w:pStyle w:val="a4"/>
        <w:spacing w:line="360" w:lineRule="auto"/>
        <w:jc w:val="center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Ig E</w:t>
      </w:r>
    </w:p>
    <w:p w:rsidR="00724122" w:rsidRDefault="00724122" w:rsidP="00724122">
      <w:pPr>
        <w:pStyle w:val="a4"/>
        <w:spacing w:line="360" w:lineRule="auto"/>
        <w:jc w:val="center"/>
        <w:rPr>
          <w:rFonts w:cs="Arial"/>
          <w:sz w:val="24"/>
          <w:lang w:val="en-US"/>
        </w:rPr>
      </w:pPr>
    </w:p>
    <w:tbl>
      <w:tblPr>
        <w:tblW w:w="0" w:type="auto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84"/>
        <w:gridCol w:w="1276"/>
        <w:gridCol w:w="1559"/>
        <w:gridCol w:w="1276"/>
      </w:tblGrid>
      <w:tr w:rsidR="00724122" w:rsidRPr="00F40C5F" w:rsidTr="0090480F">
        <w:trPr>
          <w:trHeight w:val="660"/>
          <w:tblCellSpacing w:w="7" w:type="dxa"/>
        </w:trPr>
        <w:tc>
          <w:tcPr>
            <w:tcW w:w="2463" w:type="dxa"/>
            <w:shd w:val="clear" w:color="auto" w:fill="F1F1F1"/>
            <w:vAlign w:val="center"/>
          </w:tcPr>
          <w:p w:rsidR="00724122" w:rsidRPr="00F40C5F" w:rsidRDefault="00724122" w:rsidP="0090480F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Показатели</w:t>
            </w:r>
          </w:p>
        </w:tc>
        <w:tc>
          <w:tcPr>
            <w:tcW w:w="1262" w:type="dxa"/>
            <w:shd w:val="clear" w:color="auto" w:fill="F1F1F1"/>
            <w:vAlign w:val="center"/>
          </w:tcPr>
          <w:p w:rsidR="00724122" w:rsidRPr="00F40C5F" w:rsidRDefault="00724122" w:rsidP="0090480F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 xml:space="preserve">Результат </w:t>
            </w:r>
          </w:p>
        </w:tc>
        <w:tc>
          <w:tcPr>
            <w:tcW w:w="1545" w:type="dxa"/>
            <w:shd w:val="clear" w:color="auto" w:fill="F1F1F1"/>
            <w:vAlign w:val="center"/>
          </w:tcPr>
          <w:p w:rsidR="00724122" w:rsidRPr="00F40C5F" w:rsidRDefault="00724122" w:rsidP="0090480F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Единицы</w:t>
            </w:r>
          </w:p>
        </w:tc>
        <w:tc>
          <w:tcPr>
            <w:tcW w:w="1255" w:type="dxa"/>
            <w:shd w:val="clear" w:color="auto" w:fill="F1F1F1"/>
            <w:vAlign w:val="center"/>
          </w:tcPr>
          <w:p w:rsidR="00724122" w:rsidRPr="00F40C5F" w:rsidRDefault="00724122" w:rsidP="0090480F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Норма</w:t>
            </w:r>
          </w:p>
        </w:tc>
      </w:tr>
      <w:tr w:rsidR="00724122" w:rsidRPr="00E54C5F" w:rsidTr="0090480F">
        <w:trPr>
          <w:trHeight w:val="660"/>
          <w:tblCellSpacing w:w="7" w:type="dxa"/>
        </w:trPr>
        <w:tc>
          <w:tcPr>
            <w:tcW w:w="2463" w:type="dxa"/>
          </w:tcPr>
          <w:p w:rsidR="00724122" w:rsidRPr="00E54C5F" w:rsidRDefault="00724122" w:rsidP="0090480F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724122" w:rsidRPr="00724122" w:rsidRDefault="00724122" w:rsidP="0090480F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Ig E</w:t>
            </w:r>
          </w:p>
          <w:p w:rsidR="00724122" w:rsidRPr="00E54C5F" w:rsidRDefault="00724122" w:rsidP="0090480F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724122" w:rsidRPr="00C43CEB" w:rsidRDefault="00724122" w:rsidP="00D2410A">
            <w:pPr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114</w:t>
            </w: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.</w:t>
            </w:r>
            <w:r w:rsidR="00D2410A">
              <w:rPr>
                <w:rFonts w:ascii="Verdana" w:hAnsi="Verdana"/>
                <w:color w:val="666666"/>
                <w:sz w:val="18"/>
                <w:szCs w:val="18"/>
              </w:rPr>
              <w:t>04</w:t>
            </w:r>
          </w:p>
        </w:tc>
        <w:tc>
          <w:tcPr>
            <w:tcW w:w="1545" w:type="dxa"/>
            <w:vAlign w:val="center"/>
          </w:tcPr>
          <w:p w:rsidR="00724122" w:rsidRPr="00724122" w:rsidRDefault="00724122" w:rsidP="0072412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</w:t>
            </w: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/мл</w:t>
            </w:r>
          </w:p>
        </w:tc>
        <w:tc>
          <w:tcPr>
            <w:tcW w:w="1255" w:type="dxa"/>
            <w:vAlign w:val="center"/>
          </w:tcPr>
          <w:p w:rsidR="00724122" w:rsidRPr="00E54C5F" w:rsidRDefault="00D2410A" w:rsidP="00D2410A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0-100</w:t>
            </w:r>
          </w:p>
        </w:tc>
      </w:tr>
    </w:tbl>
    <w:p w:rsidR="00724122" w:rsidRDefault="004D3C58" w:rsidP="004D3C58">
      <w:pPr>
        <w:pStyle w:val="a4"/>
        <w:spacing w:line="36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Ревмопробы</w:t>
      </w:r>
    </w:p>
    <w:p w:rsidR="004D3C58" w:rsidRDefault="004D3C58" w:rsidP="004D3C58">
      <w:pPr>
        <w:pStyle w:val="a4"/>
        <w:spacing w:line="360" w:lineRule="auto"/>
        <w:rPr>
          <w:rFonts w:cs="Arial"/>
          <w:sz w:val="24"/>
        </w:rPr>
      </w:pPr>
    </w:p>
    <w:p w:rsidR="004D3C58" w:rsidRPr="00724122" w:rsidRDefault="004D3C58" w:rsidP="004D3C58">
      <w:pPr>
        <w:pStyle w:val="a4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Отриц.</w:t>
      </w:r>
    </w:p>
    <w:p w:rsidR="00E54C5F" w:rsidRDefault="00E54C5F" w:rsidP="00D5227D">
      <w:pPr>
        <w:pStyle w:val="a4"/>
        <w:spacing w:line="360" w:lineRule="auto"/>
        <w:rPr>
          <w:rFonts w:cs="Arial"/>
          <w:sz w:val="24"/>
        </w:rPr>
      </w:pPr>
    </w:p>
    <w:p w:rsidR="007723B4" w:rsidRDefault="007723B4" w:rsidP="007723B4">
      <w:pPr>
        <w:pStyle w:val="7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tbl>
      <w:tblPr>
        <w:tblW w:w="0" w:type="auto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84"/>
        <w:gridCol w:w="1276"/>
        <w:gridCol w:w="1559"/>
        <w:gridCol w:w="1276"/>
      </w:tblGrid>
      <w:tr w:rsidR="007723B4" w:rsidRPr="00F40C5F" w:rsidTr="00C43CEB">
        <w:trPr>
          <w:trHeight w:val="660"/>
          <w:tblCellSpacing w:w="7" w:type="dxa"/>
        </w:trPr>
        <w:tc>
          <w:tcPr>
            <w:tcW w:w="2463" w:type="dxa"/>
            <w:shd w:val="clear" w:color="auto" w:fill="F1F1F1"/>
            <w:vAlign w:val="center"/>
          </w:tcPr>
          <w:p w:rsidR="007723B4" w:rsidRPr="00F40C5F" w:rsidRDefault="007723B4" w:rsidP="00E679D2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Показатели</w:t>
            </w:r>
          </w:p>
        </w:tc>
        <w:tc>
          <w:tcPr>
            <w:tcW w:w="1262" w:type="dxa"/>
            <w:shd w:val="clear" w:color="auto" w:fill="F1F1F1"/>
            <w:vAlign w:val="center"/>
          </w:tcPr>
          <w:p w:rsidR="007723B4" w:rsidRPr="00F40C5F" w:rsidRDefault="007723B4" w:rsidP="00E679D2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 xml:space="preserve">Результат </w:t>
            </w:r>
          </w:p>
        </w:tc>
        <w:tc>
          <w:tcPr>
            <w:tcW w:w="1545" w:type="dxa"/>
            <w:shd w:val="clear" w:color="auto" w:fill="F1F1F1"/>
            <w:vAlign w:val="center"/>
          </w:tcPr>
          <w:p w:rsidR="007723B4" w:rsidRPr="00F40C5F" w:rsidRDefault="007723B4" w:rsidP="00E679D2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Единицы</w:t>
            </w:r>
          </w:p>
        </w:tc>
        <w:tc>
          <w:tcPr>
            <w:tcW w:w="1255" w:type="dxa"/>
            <w:shd w:val="clear" w:color="auto" w:fill="F1F1F1"/>
            <w:vAlign w:val="center"/>
          </w:tcPr>
          <w:p w:rsidR="007723B4" w:rsidRPr="00F40C5F" w:rsidRDefault="007723B4" w:rsidP="00E679D2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Норма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CD2C39" w:rsidRPr="00361B1C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361B1C">
              <w:rPr>
                <w:rFonts w:ascii="Verdana" w:hAnsi="Verdana"/>
                <w:color w:val="666666"/>
                <w:sz w:val="18"/>
                <w:szCs w:val="18"/>
              </w:rPr>
              <w:t>Натрий</w:t>
            </w: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CD2C39" w:rsidRPr="00C43CEB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14</w:t>
            </w:r>
            <w:r w:rsidR="00C43CEB">
              <w:rPr>
                <w:rFonts w:ascii="Verdana" w:hAnsi="Verdana"/>
                <w:color w:val="666666"/>
                <w:sz w:val="18"/>
                <w:szCs w:val="18"/>
              </w:rPr>
              <w:t>4</w:t>
            </w:r>
            <w:r w:rsidR="00C43CEB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.7</w:t>
            </w:r>
          </w:p>
        </w:tc>
        <w:tc>
          <w:tcPr>
            <w:tcW w:w="1545" w:type="dxa"/>
            <w:vAlign w:val="center"/>
          </w:tcPr>
          <w:p w:rsidR="00CD2C39" w:rsidRPr="00C43CEB" w:rsidRDefault="00C43CEB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Ммол/Л</w:t>
            </w:r>
          </w:p>
        </w:tc>
        <w:tc>
          <w:tcPr>
            <w:tcW w:w="1255" w:type="dxa"/>
            <w:vAlign w:val="center"/>
          </w:tcPr>
          <w:p w:rsidR="00CD2C39" w:rsidRPr="00E54C5F" w:rsidRDefault="00C43CEB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135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CD2C39" w:rsidRPr="00361B1C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361B1C">
              <w:rPr>
                <w:rFonts w:ascii="Verdana" w:hAnsi="Verdana"/>
                <w:color w:val="666666"/>
                <w:sz w:val="18"/>
                <w:szCs w:val="18"/>
              </w:rPr>
              <w:t>Калий</w:t>
            </w: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CD2C39" w:rsidRPr="00C43CEB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.</w:t>
            </w:r>
            <w:r w:rsidR="00C43CEB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5</w:t>
            </w:r>
          </w:p>
        </w:tc>
        <w:tc>
          <w:tcPr>
            <w:tcW w:w="1545" w:type="dxa"/>
            <w:vAlign w:val="center"/>
          </w:tcPr>
          <w:p w:rsidR="00CD2C39" w:rsidRPr="00E54C5F" w:rsidRDefault="00C43CEB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Ммол/Л</w:t>
            </w:r>
          </w:p>
        </w:tc>
        <w:tc>
          <w:tcPr>
            <w:tcW w:w="1255" w:type="dxa"/>
            <w:vAlign w:val="center"/>
          </w:tcPr>
          <w:p w:rsidR="00CD2C39" w:rsidRPr="00E54C5F" w:rsidRDefault="00C43CEB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3.5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CD2C39" w:rsidRPr="00361B1C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361B1C">
              <w:rPr>
                <w:rFonts w:ascii="Verdana" w:hAnsi="Verdana"/>
                <w:color w:val="666666"/>
                <w:sz w:val="18"/>
                <w:szCs w:val="18"/>
              </w:rPr>
              <w:t>Общий белок</w:t>
            </w: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CD2C39" w:rsidRPr="00D2410A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6</w:t>
            </w:r>
            <w:r w:rsidR="00C43CEB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7.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9</w:t>
            </w:r>
          </w:p>
        </w:tc>
        <w:tc>
          <w:tcPr>
            <w:tcW w:w="1545" w:type="dxa"/>
            <w:vAlign w:val="center"/>
          </w:tcPr>
          <w:p w:rsidR="00CD2C39" w:rsidRPr="00E54C5F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г/</w:t>
            </w:r>
            <w:r w:rsidR="00C43CEB">
              <w:rPr>
                <w:rFonts w:ascii="Verdana" w:hAnsi="Verdana"/>
                <w:color w:val="666666"/>
                <w:sz w:val="18"/>
                <w:szCs w:val="18"/>
              </w:rPr>
              <w:t>Л</w:t>
            </w:r>
          </w:p>
        </w:tc>
        <w:tc>
          <w:tcPr>
            <w:tcW w:w="1255" w:type="dxa"/>
            <w:vAlign w:val="center"/>
          </w:tcPr>
          <w:p w:rsidR="00CD2C39" w:rsidRPr="00E54C5F" w:rsidRDefault="00D2410A" w:rsidP="00D2410A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82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CD2C39" w:rsidRPr="00361B1C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Альбумин</w:t>
            </w: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CD2C39" w:rsidRPr="00D2410A" w:rsidRDefault="00C43CEB" w:rsidP="00D2410A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4</w:t>
            </w:r>
            <w:r w:rsidR="00D2410A">
              <w:rPr>
                <w:rFonts w:ascii="Verdana" w:hAnsi="Verdana"/>
                <w:color w:val="666666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.</w:t>
            </w:r>
            <w:r w:rsidR="00D2410A">
              <w:rPr>
                <w:rFonts w:ascii="Verdana" w:hAnsi="Verdana"/>
                <w:color w:val="666666"/>
                <w:sz w:val="18"/>
                <w:szCs w:val="18"/>
              </w:rPr>
              <w:t>2</w:t>
            </w:r>
          </w:p>
        </w:tc>
        <w:tc>
          <w:tcPr>
            <w:tcW w:w="1545" w:type="dxa"/>
            <w:vAlign w:val="center"/>
          </w:tcPr>
          <w:p w:rsidR="00CD2C39" w:rsidRPr="00E54C5F" w:rsidRDefault="00C43CEB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г/дЛ</w:t>
            </w:r>
          </w:p>
        </w:tc>
        <w:tc>
          <w:tcPr>
            <w:tcW w:w="1255" w:type="dxa"/>
            <w:vAlign w:val="center"/>
          </w:tcPr>
          <w:p w:rsidR="00CD2C39" w:rsidRPr="00E54C5F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48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АЛТ</w:t>
            </w:r>
          </w:p>
        </w:tc>
        <w:tc>
          <w:tcPr>
            <w:tcW w:w="1262" w:type="dxa"/>
            <w:vAlign w:val="center"/>
          </w:tcPr>
          <w:p w:rsidR="00CD2C39" w:rsidRPr="00D2410A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8</w:t>
            </w:r>
          </w:p>
        </w:tc>
        <w:tc>
          <w:tcPr>
            <w:tcW w:w="1545" w:type="dxa"/>
            <w:vAlign w:val="center"/>
          </w:tcPr>
          <w:p w:rsidR="00CD2C39" w:rsidRPr="00E54C5F" w:rsidRDefault="00C43CEB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Ед/Л</w:t>
            </w:r>
          </w:p>
        </w:tc>
        <w:tc>
          <w:tcPr>
            <w:tcW w:w="1255" w:type="dxa"/>
            <w:vAlign w:val="center"/>
          </w:tcPr>
          <w:p w:rsidR="00CD2C39" w:rsidRPr="00E54C5F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4</w:t>
            </w:r>
            <w:r w:rsidR="00C43CEB">
              <w:rPr>
                <w:rFonts w:ascii="Verdana" w:hAnsi="Verdana"/>
                <w:color w:val="666666"/>
                <w:sz w:val="18"/>
                <w:szCs w:val="18"/>
              </w:rPr>
              <w:t>0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CD2C39" w:rsidRPr="00361B1C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АСТ</w:t>
            </w: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CD2C39" w:rsidRPr="00D2410A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20</w:t>
            </w:r>
          </w:p>
        </w:tc>
        <w:tc>
          <w:tcPr>
            <w:tcW w:w="1545" w:type="dxa"/>
            <w:vAlign w:val="center"/>
          </w:tcPr>
          <w:p w:rsidR="00CD2C39" w:rsidRPr="00E54C5F" w:rsidRDefault="00C43CEB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Ед/Л</w:t>
            </w:r>
          </w:p>
        </w:tc>
        <w:tc>
          <w:tcPr>
            <w:tcW w:w="1255" w:type="dxa"/>
            <w:vAlign w:val="center"/>
          </w:tcPr>
          <w:p w:rsidR="00CD2C39" w:rsidRPr="00E54C5F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4</w:t>
            </w:r>
            <w:r w:rsidR="00C43CEB">
              <w:rPr>
                <w:rFonts w:ascii="Verdana" w:hAnsi="Verdana"/>
                <w:color w:val="666666"/>
                <w:sz w:val="18"/>
                <w:szCs w:val="18"/>
              </w:rPr>
              <w:t>0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CD2C39" w:rsidRPr="00361B1C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361B1C">
              <w:rPr>
                <w:rFonts w:ascii="Verdana" w:hAnsi="Verdana"/>
                <w:color w:val="666666"/>
                <w:sz w:val="18"/>
                <w:szCs w:val="18"/>
              </w:rPr>
              <w:t>Глюкоза</w:t>
            </w: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CD2C39" w:rsidRPr="00D2410A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4.2</w:t>
            </w:r>
          </w:p>
        </w:tc>
        <w:tc>
          <w:tcPr>
            <w:tcW w:w="1545" w:type="dxa"/>
            <w:vAlign w:val="center"/>
          </w:tcPr>
          <w:p w:rsidR="00CD2C39" w:rsidRPr="00E54C5F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Ммоль/</w:t>
            </w:r>
            <w:r w:rsidR="00C43CEB">
              <w:rPr>
                <w:rFonts w:ascii="Verdana" w:hAnsi="Verdana"/>
                <w:color w:val="666666"/>
                <w:sz w:val="18"/>
                <w:szCs w:val="18"/>
              </w:rPr>
              <w:t>Л</w:t>
            </w:r>
          </w:p>
        </w:tc>
        <w:tc>
          <w:tcPr>
            <w:tcW w:w="1255" w:type="dxa"/>
            <w:vAlign w:val="center"/>
          </w:tcPr>
          <w:p w:rsidR="00CD2C39" w:rsidRPr="00E54C5F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5.9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361B1C">
              <w:rPr>
                <w:rFonts w:ascii="Verdana" w:hAnsi="Verdana"/>
                <w:color w:val="666666"/>
                <w:sz w:val="18"/>
                <w:szCs w:val="18"/>
              </w:rPr>
              <w:t>Креатинин</w:t>
            </w:r>
          </w:p>
        </w:tc>
        <w:tc>
          <w:tcPr>
            <w:tcW w:w="1262" w:type="dxa"/>
            <w:vAlign w:val="center"/>
          </w:tcPr>
          <w:p w:rsidR="00CD2C39" w:rsidRPr="00D2410A" w:rsidRDefault="00C43CEB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0.</w:t>
            </w:r>
            <w:r w:rsidR="00D2410A">
              <w:rPr>
                <w:rFonts w:ascii="Verdana" w:hAnsi="Verdana"/>
                <w:color w:val="666666"/>
                <w:sz w:val="18"/>
                <w:szCs w:val="18"/>
              </w:rPr>
              <w:t>88</w:t>
            </w:r>
          </w:p>
        </w:tc>
        <w:tc>
          <w:tcPr>
            <w:tcW w:w="1545" w:type="dxa"/>
            <w:vAlign w:val="center"/>
          </w:tcPr>
          <w:p w:rsidR="00CD2C39" w:rsidRPr="00E54C5F" w:rsidRDefault="00C43CEB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Мг/дЛ</w:t>
            </w:r>
          </w:p>
        </w:tc>
        <w:tc>
          <w:tcPr>
            <w:tcW w:w="1255" w:type="dxa"/>
            <w:vAlign w:val="center"/>
          </w:tcPr>
          <w:p w:rsidR="00CD2C39" w:rsidRPr="00E54C5F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1</w:t>
            </w:r>
            <w:r w:rsidR="00C43CEB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2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CD2C39" w:rsidRPr="00361B1C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361B1C">
              <w:rPr>
                <w:rFonts w:ascii="Verdana" w:hAnsi="Verdana"/>
                <w:color w:val="666666"/>
                <w:sz w:val="18"/>
                <w:szCs w:val="18"/>
              </w:rPr>
              <w:t>Общий бил</w:t>
            </w:r>
            <w:r w:rsidRPr="00361B1C">
              <w:rPr>
                <w:rFonts w:ascii="Verdana" w:hAnsi="Verdana"/>
                <w:color w:val="666666"/>
                <w:sz w:val="18"/>
                <w:szCs w:val="18"/>
              </w:rPr>
              <w:t>и</w:t>
            </w:r>
            <w:r w:rsidRPr="00361B1C">
              <w:rPr>
                <w:rFonts w:ascii="Verdana" w:hAnsi="Verdana"/>
                <w:color w:val="666666"/>
                <w:sz w:val="18"/>
                <w:szCs w:val="18"/>
              </w:rPr>
              <w:t>рубин</w:t>
            </w: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CD2C39" w:rsidRPr="00D2410A" w:rsidRDefault="00D2410A" w:rsidP="00D2410A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10</w:t>
            </w:r>
            <w:r w:rsidR="00C43CEB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21</w:t>
            </w:r>
          </w:p>
        </w:tc>
        <w:tc>
          <w:tcPr>
            <w:tcW w:w="1545" w:type="dxa"/>
            <w:vAlign w:val="center"/>
          </w:tcPr>
          <w:p w:rsidR="00CD2C39" w:rsidRPr="00E54C5F" w:rsidRDefault="00C43CEB" w:rsidP="00D2410A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</w:t>
            </w:r>
            <w:r w:rsidR="00D2410A">
              <w:rPr>
                <w:rFonts w:ascii="Verdana" w:hAnsi="Verdana"/>
                <w:color w:val="666666"/>
                <w:sz w:val="18"/>
                <w:szCs w:val="18"/>
              </w:rPr>
              <w:t>кмоль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255" w:type="dxa"/>
            <w:vAlign w:val="center"/>
          </w:tcPr>
          <w:p w:rsidR="00CD2C39" w:rsidRPr="00E54C5F" w:rsidRDefault="00D2410A" w:rsidP="00D2410A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21</w:t>
            </w:r>
          </w:p>
        </w:tc>
      </w:tr>
      <w:tr w:rsidR="00CD2C39" w:rsidRPr="00F40C5F" w:rsidTr="00C43CEB">
        <w:trPr>
          <w:trHeight w:val="660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CD2C39" w:rsidRPr="00E54C5F" w:rsidRDefault="00D2410A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Гамма-ГТ</w:t>
            </w:r>
          </w:p>
        </w:tc>
        <w:tc>
          <w:tcPr>
            <w:tcW w:w="1262" w:type="dxa"/>
            <w:vAlign w:val="center"/>
          </w:tcPr>
          <w:p w:rsidR="00CD2C39" w:rsidRPr="00D2410A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20</w:t>
            </w:r>
          </w:p>
        </w:tc>
        <w:tc>
          <w:tcPr>
            <w:tcW w:w="1545" w:type="dxa"/>
            <w:vAlign w:val="center"/>
          </w:tcPr>
          <w:p w:rsidR="00CD2C39" w:rsidRPr="00E54C5F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Ед/</w:t>
            </w:r>
            <w:r w:rsidR="00C43CEB">
              <w:rPr>
                <w:rFonts w:ascii="Verdana" w:hAnsi="Verdana"/>
                <w:color w:val="666666"/>
                <w:sz w:val="18"/>
                <w:szCs w:val="18"/>
              </w:rPr>
              <w:t>Л</w:t>
            </w:r>
          </w:p>
        </w:tc>
        <w:tc>
          <w:tcPr>
            <w:tcW w:w="1255" w:type="dxa"/>
            <w:vAlign w:val="center"/>
          </w:tcPr>
          <w:p w:rsidR="00CD2C39" w:rsidRPr="00E54C5F" w:rsidRDefault="00D2410A" w:rsidP="00E679D2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61</w:t>
            </w:r>
          </w:p>
        </w:tc>
      </w:tr>
      <w:tr w:rsidR="00CD2C39" w:rsidRPr="00F40C5F" w:rsidTr="00724122">
        <w:trPr>
          <w:trHeight w:val="588"/>
          <w:tblCellSpacing w:w="7" w:type="dxa"/>
        </w:trPr>
        <w:tc>
          <w:tcPr>
            <w:tcW w:w="2463" w:type="dxa"/>
          </w:tcPr>
          <w:p w:rsidR="00C43CEB" w:rsidRDefault="00C43CEB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CD2C39" w:rsidRPr="00E54C5F" w:rsidRDefault="00CD2C3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Общий холестерин</w:t>
            </w:r>
          </w:p>
        </w:tc>
        <w:tc>
          <w:tcPr>
            <w:tcW w:w="1262" w:type="dxa"/>
            <w:vAlign w:val="center"/>
          </w:tcPr>
          <w:p w:rsidR="00CD2C39" w:rsidRPr="00232C07" w:rsidRDefault="00232C07" w:rsidP="00E679D2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5.19</w:t>
            </w:r>
          </w:p>
        </w:tc>
        <w:tc>
          <w:tcPr>
            <w:tcW w:w="1545" w:type="dxa"/>
            <w:vAlign w:val="center"/>
          </w:tcPr>
          <w:p w:rsidR="00CD2C39" w:rsidRPr="00E54C5F" w:rsidRDefault="00232C07" w:rsidP="00E679D2">
            <w:pPr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Ммоль/</w:t>
            </w:r>
            <w:r w:rsidR="00C43CEB">
              <w:rPr>
                <w:rFonts w:ascii="Verdana" w:hAnsi="Verdana"/>
                <w:color w:val="666666"/>
                <w:sz w:val="18"/>
                <w:szCs w:val="18"/>
              </w:rPr>
              <w:t>Л</w:t>
            </w:r>
          </w:p>
        </w:tc>
        <w:tc>
          <w:tcPr>
            <w:tcW w:w="1255" w:type="dxa"/>
            <w:vAlign w:val="center"/>
          </w:tcPr>
          <w:p w:rsidR="00CD2C39" w:rsidRPr="00C43CEB" w:rsidRDefault="00232C07" w:rsidP="00E679D2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6.47</w:t>
            </w:r>
          </w:p>
        </w:tc>
      </w:tr>
    </w:tbl>
    <w:p w:rsidR="00232C07" w:rsidRDefault="00232C07" w:rsidP="00724122">
      <w:pPr>
        <w:rPr>
          <w:sz w:val="28"/>
          <w:szCs w:val="28"/>
        </w:rPr>
      </w:pPr>
    </w:p>
    <w:p w:rsidR="00724122" w:rsidRDefault="00724122" w:rsidP="00724122">
      <w:pPr>
        <w:ind w:firstLine="284"/>
        <w:rPr>
          <w:sz w:val="28"/>
          <w:szCs w:val="28"/>
        </w:rPr>
      </w:pPr>
      <w:r w:rsidRPr="00724122">
        <w:rPr>
          <w:rFonts w:ascii="Verdana" w:hAnsi="Verdana"/>
          <w:color w:val="666666"/>
          <w:sz w:val="18"/>
          <w:szCs w:val="18"/>
        </w:rPr>
        <w:t>Л</w:t>
      </w:r>
      <w:r>
        <w:rPr>
          <w:rFonts w:ascii="Verdana" w:hAnsi="Verdana"/>
          <w:color w:val="666666"/>
          <w:sz w:val="18"/>
          <w:szCs w:val="18"/>
        </w:rPr>
        <w:t>ПВП-ХС</w:t>
      </w:r>
      <w:r>
        <w:rPr>
          <w:sz w:val="28"/>
          <w:szCs w:val="28"/>
        </w:rPr>
        <w:tab/>
        <w:t xml:space="preserve">             </w:t>
      </w:r>
      <w:r w:rsidRPr="00724122">
        <w:rPr>
          <w:rFonts w:ascii="Verdana" w:hAnsi="Verdana"/>
          <w:color w:val="666666"/>
          <w:sz w:val="18"/>
          <w:szCs w:val="18"/>
        </w:rPr>
        <w:t xml:space="preserve"> </w:t>
      </w:r>
      <w:r w:rsidR="004D3C58">
        <w:rPr>
          <w:rFonts w:ascii="Verdana" w:hAnsi="Verdana"/>
          <w:color w:val="666666"/>
          <w:sz w:val="18"/>
          <w:szCs w:val="18"/>
        </w:rPr>
        <w:t xml:space="preserve"> </w:t>
      </w:r>
      <w:r w:rsidRPr="00724122">
        <w:rPr>
          <w:rFonts w:ascii="Verdana" w:hAnsi="Verdana"/>
          <w:color w:val="666666"/>
          <w:sz w:val="18"/>
          <w:szCs w:val="18"/>
        </w:rPr>
        <w:t>1</w:t>
      </w:r>
      <w:r>
        <w:rPr>
          <w:rFonts w:ascii="Verdana" w:hAnsi="Verdana"/>
          <w:color w:val="666666"/>
          <w:sz w:val="18"/>
          <w:szCs w:val="18"/>
        </w:rPr>
        <w:t>.44              Ммоль/Л            2.3</w:t>
      </w:r>
    </w:p>
    <w:p w:rsidR="00724122" w:rsidRPr="004D3C58" w:rsidRDefault="00724122" w:rsidP="00724122">
      <w:pPr>
        <w:ind w:firstLine="284"/>
        <w:rPr>
          <w:sz w:val="28"/>
          <w:szCs w:val="28"/>
        </w:rPr>
      </w:pPr>
    </w:p>
    <w:p w:rsidR="00724122" w:rsidRDefault="00724122" w:rsidP="00724122">
      <w:pPr>
        <w:ind w:firstLine="284"/>
        <w:rPr>
          <w:rFonts w:ascii="Verdana" w:hAnsi="Verdana"/>
          <w:color w:val="666666"/>
          <w:sz w:val="18"/>
          <w:szCs w:val="18"/>
        </w:rPr>
      </w:pPr>
      <w:r w:rsidRPr="00724122">
        <w:rPr>
          <w:rFonts w:ascii="Verdana" w:hAnsi="Verdana"/>
          <w:color w:val="666666"/>
          <w:sz w:val="18"/>
          <w:szCs w:val="18"/>
        </w:rPr>
        <w:t>ЛПНП-ХС</w:t>
      </w:r>
      <w:r>
        <w:rPr>
          <w:rFonts w:ascii="Verdana" w:hAnsi="Verdana"/>
          <w:color w:val="666666"/>
          <w:sz w:val="18"/>
          <w:szCs w:val="18"/>
        </w:rPr>
        <w:t xml:space="preserve">                   </w:t>
      </w:r>
      <w:r w:rsidR="004D3C58"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 xml:space="preserve"> 3.5                Ммоль/Л            4.2</w:t>
      </w:r>
    </w:p>
    <w:p w:rsidR="00724122" w:rsidRPr="004D3C58" w:rsidRDefault="00724122" w:rsidP="00724122">
      <w:pPr>
        <w:ind w:firstLine="284"/>
        <w:rPr>
          <w:rFonts w:ascii="Verdana" w:hAnsi="Verdana"/>
          <w:color w:val="666666"/>
          <w:sz w:val="28"/>
          <w:szCs w:val="28"/>
        </w:rPr>
      </w:pPr>
    </w:p>
    <w:p w:rsidR="00724122" w:rsidRDefault="00724122" w:rsidP="00724122">
      <w:pPr>
        <w:ind w:firstLine="284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ЛПОНП-ХС                  </w:t>
      </w:r>
      <w:r w:rsidR="004D3C58"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 xml:space="preserve">0.25             </w:t>
      </w:r>
      <w:r w:rsidR="004D3C58"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Ммоль/Л            0.114</w:t>
      </w:r>
    </w:p>
    <w:p w:rsidR="00D2410A" w:rsidRPr="004D3C58" w:rsidRDefault="00D2410A" w:rsidP="00724122">
      <w:pPr>
        <w:ind w:firstLine="284"/>
        <w:rPr>
          <w:rFonts w:ascii="Verdana" w:hAnsi="Verdana"/>
          <w:color w:val="666666"/>
          <w:sz w:val="28"/>
          <w:szCs w:val="28"/>
        </w:rPr>
      </w:pPr>
    </w:p>
    <w:p w:rsidR="00D2410A" w:rsidRDefault="00D2410A" w:rsidP="00724122">
      <w:pPr>
        <w:ind w:firstLine="284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Щел. Фосфатаза         </w:t>
      </w:r>
      <w:r w:rsidR="004D3C58">
        <w:rPr>
          <w:rFonts w:ascii="Verdana" w:hAnsi="Verdana"/>
          <w:color w:val="666666"/>
          <w:sz w:val="18"/>
          <w:szCs w:val="18"/>
        </w:rPr>
        <w:t xml:space="preserve">  </w:t>
      </w:r>
      <w:r>
        <w:rPr>
          <w:rFonts w:ascii="Verdana" w:hAnsi="Verdana"/>
          <w:color w:val="666666"/>
          <w:sz w:val="18"/>
          <w:szCs w:val="18"/>
        </w:rPr>
        <w:t>94</w:t>
      </w:r>
      <w:r w:rsidR="004D3C58">
        <w:rPr>
          <w:rFonts w:ascii="Verdana" w:hAnsi="Verdana"/>
          <w:color w:val="666666"/>
          <w:sz w:val="18"/>
          <w:szCs w:val="18"/>
        </w:rPr>
        <w:t xml:space="preserve">                 </w:t>
      </w:r>
      <w:r>
        <w:rPr>
          <w:rFonts w:ascii="Verdana" w:hAnsi="Verdana"/>
          <w:color w:val="666666"/>
          <w:sz w:val="18"/>
          <w:szCs w:val="18"/>
        </w:rPr>
        <w:t>Ед/Л                 115</w:t>
      </w:r>
    </w:p>
    <w:p w:rsidR="00D2410A" w:rsidRPr="004D3C58" w:rsidRDefault="00D2410A" w:rsidP="00724122">
      <w:pPr>
        <w:ind w:firstLine="284"/>
        <w:rPr>
          <w:rFonts w:ascii="Verdana" w:hAnsi="Verdana"/>
          <w:color w:val="666666"/>
          <w:sz w:val="28"/>
          <w:szCs w:val="28"/>
        </w:rPr>
      </w:pPr>
    </w:p>
    <w:p w:rsidR="00D2410A" w:rsidRDefault="00D2410A" w:rsidP="00724122">
      <w:pPr>
        <w:ind w:firstLine="284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Железо                      </w:t>
      </w:r>
      <w:r w:rsidR="004D3C58">
        <w:rPr>
          <w:rFonts w:ascii="Verdana" w:hAnsi="Verdana"/>
          <w:color w:val="666666"/>
          <w:sz w:val="18"/>
          <w:szCs w:val="18"/>
        </w:rPr>
        <w:t xml:space="preserve">  </w:t>
      </w:r>
      <w:r>
        <w:rPr>
          <w:rFonts w:ascii="Verdana" w:hAnsi="Verdana"/>
          <w:color w:val="666666"/>
          <w:sz w:val="18"/>
          <w:szCs w:val="18"/>
        </w:rPr>
        <w:t xml:space="preserve">180  </w:t>
      </w:r>
      <w:r w:rsidR="004D3C58">
        <w:rPr>
          <w:rFonts w:ascii="Verdana" w:hAnsi="Verdana"/>
          <w:color w:val="666666"/>
          <w:sz w:val="18"/>
          <w:szCs w:val="18"/>
        </w:rPr>
        <w:t xml:space="preserve">             Мкг/дЛ             </w:t>
      </w:r>
      <w:r>
        <w:rPr>
          <w:rFonts w:ascii="Verdana" w:hAnsi="Verdana"/>
          <w:color w:val="666666"/>
          <w:sz w:val="18"/>
          <w:szCs w:val="18"/>
        </w:rPr>
        <w:t xml:space="preserve"> 160</w:t>
      </w:r>
    </w:p>
    <w:p w:rsidR="00D2410A" w:rsidRPr="004D3C58" w:rsidRDefault="00D2410A" w:rsidP="00724122">
      <w:pPr>
        <w:ind w:firstLine="284"/>
        <w:rPr>
          <w:rFonts w:ascii="Verdana" w:hAnsi="Verdana"/>
          <w:color w:val="666666"/>
          <w:sz w:val="28"/>
          <w:szCs w:val="28"/>
        </w:rPr>
      </w:pPr>
    </w:p>
    <w:p w:rsidR="00D2410A" w:rsidRDefault="004D3C58" w:rsidP="00724122">
      <w:pPr>
        <w:ind w:firstLine="284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Трансферрин                221              мг/дЛ                 440</w:t>
      </w:r>
    </w:p>
    <w:p w:rsidR="004D3C58" w:rsidRPr="004D3C58" w:rsidRDefault="004D3C58" w:rsidP="00724122">
      <w:pPr>
        <w:ind w:firstLine="284"/>
        <w:rPr>
          <w:rFonts w:ascii="Verdana" w:hAnsi="Verdana"/>
          <w:color w:val="666666"/>
          <w:sz w:val="28"/>
          <w:szCs w:val="28"/>
        </w:rPr>
      </w:pPr>
    </w:p>
    <w:p w:rsidR="004D3C58" w:rsidRDefault="004D3C58" w:rsidP="00724122">
      <w:pPr>
        <w:ind w:firstLine="284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%насыщ. железом        57.8             %                       55</w:t>
      </w:r>
    </w:p>
    <w:p w:rsidR="004D3C58" w:rsidRPr="004D3C58" w:rsidRDefault="004D3C58" w:rsidP="00724122">
      <w:pPr>
        <w:ind w:firstLine="284"/>
        <w:rPr>
          <w:rFonts w:ascii="Verdana" w:hAnsi="Verdana"/>
          <w:color w:val="666666"/>
          <w:sz w:val="28"/>
          <w:szCs w:val="28"/>
        </w:rPr>
      </w:pPr>
    </w:p>
    <w:p w:rsidR="004D3C58" w:rsidRPr="00724122" w:rsidRDefault="004D3C58" w:rsidP="00724122">
      <w:pPr>
        <w:ind w:firstLine="284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ЛДГ                             269              ЕД/Л                   480</w:t>
      </w:r>
    </w:p>
    <w:p w:rsidR="00724122" w:rsidRDefault="00724122" w:rsidP="00724122">
      <w:pPr>
        <w:tabs>
          <w:tab w:val="left" w:pos="375"/>
          <w:tab w:val="center" w:pos="5102"/>
        </w:tabs>
        <w:rPr>
          <w:sz w:val="28"/>
          <w:szCs w:val="28"/>
        </w:rPr>
      </w:pPr>
    </w:p>
    <w:p w:rsidR="00D2410A" w:rsidRDefault="00D2410A" w:rsidP="00724122">
      <w:pPr>
        <w:tabs>
          <w:tab w:val="left" w:pos="375"/>
          <w:tab w:val="center" w:pos="5102"/>
        </w:tabs>
        <w:jc w:val="center"/>
        <w:rPr>
          <w:sz w:val="28"/>
          <w:szCs w:val="28"/>
        </w:rPr>
      </w:pPr>
    </w:p>
    <w:p w:rsidR="001E6491" w:rsidRDefault="001E6491" w:rsidP="00724122">
      <w:pPr>
        <w:tabs>
          <w:tab w:val="left" w:pos="375"/>
          <w:tab w:val="center" w:pos="5102"/>
        </w:tabs>
        <w:jc w:val="center"/>
        <w:rPr>
          <w:sz w:val="28"/>
          <w:szCs w:val="28"/>
        </w:rPr>
      </w:pPr>
      <w:r w:rsidRPr="001E6491">
        <w:rPr>
          <w:sz w:val="28"/>
          <w:szCs w:val="28"/>
        </w:rPr>
        <w:t>Анализ мочи</w:t>
      </w:r>
    </w:p>
    <w:p w:rsidR="001E6491" w:rsidRDefault="001E6491" w:rsidP="001E6491">
      <w:pPr>
        <w:jc w:val="center"/>
        <w:rPr>
          <w:sz w:val="28"/>
          <w:szCs w:val="28"/>
        </w:rPr>
      </w:pPr>
    </w:p>
    <w:p w:rsidR="001E6491" w:rsidRPr="001E6491" w:rsidRDefault="001E6491" w:rsidP="001E6491">
      <w:pPr>
        <w:jc w:val="center"/>
        <w:rPr>
          <w:sz w:val="28"/>
          <w:szCs w:val="28"/>
        </w:rPr>
      </w:pPr>
    </w:p>
    <w:tbl>
      <w:tblPr>
        <w:tblW w:w="0" w:type="auto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11"/>
      </w:tblGrid>
      <w:tr w:rsidR="008A7A09" w:rsidRPr="001E6491" w:rsidTr="00886432">
        <w:trPr>
          <w:trHeight w:val="660"/>
          <w:tblCellSpacing w:w="7" w:type="dxa"/>
        </w:trPr>
        <w:tc>
          <w:tcPr>
            <w:tcW w:w="6283" w:type="dxa"/>
          </w:tcPr>
          <w:p w:rsidR="008A7A09" w:rsidRDefault="008A7A09" w:rsidP="008A7A09">
            <w:pPr>
              <w:pStyle w:val="4"/>
              <w:widowControl w:val="0"/>
              <w:ind w:firstLine="284"/>
            </w:pPr>
            <w:r>
              <w:lastRenderedPageBreak/>
              <w:t>Количество: 100</w:t>
            </w:r>
          </w:p>
          <w:p w:rsidR="008A7A09" w:rsidRDefault="00886432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соломенный</w:t>
            </w:r>
          </w:p>
          <w:p w:rsidR="008A7A09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</w:t>
            </w:r>
            <w:r w:rsidR="00886432">
              <w:rPr>
                <w:sz w:val="24"/>
                <w:szCs w:val="24"/>
              </w:rPr>
              <w:t>я:  рН 6.5</w:t>
            </w:r>
          </w:p>
          <w:p w:rsidR="008A7A09" w:rsidRDefault="00886432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вес: 1010</w:t>
            </w:r>
          </w:p>
          <w:p w:rsidR="008A7A09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Прозрачность: неполная</w:t>
            </w:r>
          </w:p>
          <w:p w:rsidR="008A7A09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Белок: --- </w:t>
            </w:r>
          </w:p>
          <w:p w:rsidR="008A7A09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Сахар: ---</w:t>
            </w:r>
          </w:p>
          <w:p w:rsidR="008A7A09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Ацетон: ---</w:t>
            </w:r>
          </w:p>
          <w:p w:rsidR="008A7A09" w:rsidRPr="006479BA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Уробилин: в </w:t>
            </w:r>
            <w:r>
              <w:rPr>
                <w:sz w:val="24"/>
                <w:szCs w:val="24"/>
                <w:lang w:val="en-US"/>
              </w:rPr>
              <w:t>N</w:t>
            </w:r>
            <w:r w:rsidRPr="006479BA">
              <w:rPr>
                <w:sz w:val="24"/>
                <w:szCs w:val="24"/>
              </w:rPr>
              <w:t>.</w:t>
            </w:r>
          </w:p>
          <w:p w:rsidR="008A7A09" w:rsidRDefault="008A7A09" w:rsidP="00886432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Плоские эпителиальные клетки: умеренное</w:t>
            </w:r>
            <w:r w:rsidR="00886432">
              <w:rPr>
                <w:sz w:val="24"/>
                <w:szCs w:val="24"/>
              </w:rPr>
              <w:t xml:space="preserve"> количество</w:t>
            </w:r>
          </w:p>
          <w:p w:rsidR="008A7A09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Лейкоциты: 1-3 в п. з.</w:t>
            </w:r>
          </w:p>
          <w:p w:rsidR="008A7A09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Эритроциты: единичные в поле зрения</w:t>
            </w:r>
          </w:p>
          <w:p w:rsidR="008A7A09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Цилиндры: ---</w:t>
            </w:r>
          </w:p>
          <w:p w:rsidR="008A7A09" w:rsidRDefault="008A7A09" w:rsidP="008A7A0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Слизь: немного</w:t>
            </w:r>
          </w:p>
          <w:p w:rsidR="008A7A09" w:rsidRPr="00E54C5F" w:rsidRDefault="00886432" w:rsidP="008A7A09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Соли:  </w:t>
            </w:r>
            <w:r w:rsidR="008A7A09">
              <w:rPr>
                <w:sz w:val="24"/>
                <w:szCs w:val="24"/>
              </w:rPr>
              <w:t>немного</w:t>
            </w:r>
          </w:p>
          <w:p w:rsidR="008A7A09" w:rsidRPr="00E54C5F" w:rsidRDefault="008A7A09" w:rsidP="00E679D2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</w:tr>
    </w:tbl>
    <w:p w:rsidR="003216CE" w:rsidRDefault="00886432" w:rsidP="003216CE">
      <w:pPr>
        <w:pStyle w:val="7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Иммунологические анализы</w:t>
      </w:r>
    </w:p>
    <w:p w:rsidR="00886432" w:rsidRDefault="00886432" w:rsidP="00886432"/>
    <w:p w:rsidR="00886432" w:rsidRDefault="00886432" w:rsidP="00886432">
      <w:pPr>
        <w:ind w:firstLine="284"/>
        <w:rPr>
          <w:sz w:val="24"/>
          <w:szCs w:val="24"/>
        </w:rPr>
      </w:pPr>
      <w:r w:rsidRPr="00886432">
        <w:rPr>
          <w:sz w:val="24"/>
          <w:szCs w:val="24"/>
        </w:rPr>
        <w:t xml:space="preserve">Гепатит В, гепатит С, </w:t>
      </w:r>
      <w:r>
        <w:rPr>
          <w:sz w:val="24"/>
          <w:szCs w:val="24"/>
        </w:rPr>
        <w:t>сифилис не выявлены; АТ к ВИЧ не выявлены.</w:t>
      </w:r>
    </w:p>
    <w:p w:rsidR="00886432" w:rsidRPr="00886432" w:rsidRDefault="00886432" w:rsidP="00886432">
      <w:pPr>
        <w:ind w:firstLine="284"/>
        <w:rPr>
          <w:sz w:val="24"/>
          <w:szCs w:val="24"/>
        </w:rPr>
      </w:pPr>
    </w:p>
    <w:p w:rsidR="00886432" w:rsidRPr="00886432" w:rsidRDefault="00886432" w:rsidP="00886432">
      <w:pPr>
        <w:ind w:firstLine="284"/>
        <w:rPr>
          <w:sz w:val="24"/>
          <w:szCs w:val="24"/>
        </w:rPr>
      </w:pPr>
    </w:p>
    <w:p w:rsidR="00C31F83" w:rsidRDefault="00C31F83" w:rsidP="00786145">
      <w:pPr>
        <w:pStyle w:val="a4"/>
        <w:spacing w:line="360" w:lineRule="auto"/>
        <w:rPr>
          <w:rFonts w:cs="Arial"/>
          <w:szCs w:val="28"/>
        </w:rPr>
      </w:pPr>
    </w:p>
    <w:p w:rsidR="00D2410A" w:rsidRPr="00E54C5F" w:rsidRDefault="00D2410A" w:rsidP="00D2410A">
      <w:pPr>
        <w:pStyle w:val="a4"/>
        <w:spacing w:line="360" w:lineRule="auto"/>
        <w:jc w:val="center"/>
        <w:rPr>
          <w:rFonts w:cs="Arial"/>
          <w:szCs w:val="28"/>
        </w:rPr>
      </w:pPr>
      <w:r w:rsidRPr="00E54C5F">
        <w:rPr>
          <w:rFonts w:cs="Arial"/>
          <w:szCs w:val="28"/>
        </w:rPr>
        <w:t>Коагулограмма</w:t>
      </w:r>
    </w:p>
    <w:tbl>
      <w:tblPr>
        <w:tblW w:w="0" w:type="auto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6"/>
        <w:gridCol w:w="4394"/>
      </w:tblGrid>
      <w:tr w:rsidR="00D2410A" w:rsidRPr="00F40C5F" w:rsidTr="0090480F">
        <w:trPr>
          <w:trHeight w:val="660"/>
          <w:tblCellSpacing w:w="7" w:type="dxa"/>
        </w:trPr>
        <w:tc>
          <w:tcPr>
            <w:tcW w:w="5015" w:type="dxa"/>
            <w:shd w:val="clear" w:color="auto" w:fill="F1F1F1"/>
            <w:vAlign w:val="center"/>
          </w:tcPr>
          <w:p w:rsidR="00D2410A" w:rsidRPr="00F40C5F" w:rsidRDefault="00D2410A" w:rsidP="0090480F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F40C5F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Показатели</w:t>
            </w:r>
          </w:p>
        </w:tc>
        <w:tc>
          <w:tcPr>
            <w:tcW w:w="4373" w:type="dxa"/>
            <w:shd w:val="clear" w:color="auto" w:fill="F1F1F1"/>
            <w:vAlign w:val="center"/>
          </w:tcPr>
          <w:p w:rsidR="00D2410A" w:rsidRPr="00F40C5F" w:rsidRDefault="00D2410A" w:rsidP="0090480F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Значение</w:t>
            </w:r>
          </w:p>
        </w:tc>
      </w:tr>
      <w:tr w:rsidR="00D2410A" w:rsidRPr="00F40C5F" w:rsidTr="0090480F">
        <w:trPr>
          <w:trHeight w:val="660"/>
          <w:tblCellSpacing w:w="7" w:type="dxa"/>
        </w:trPr>
        <w:tc>
          <w:tcPr>
            <w:tcW w:w="5015" w:type="dxa"/>
          </w:tcPr>
          <w:p w:rsidR="00D2410A" w:rsidRPr="00E54C5F" w:rsidRDefault="00D2410A" w:rsidP="0090480F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D2410A" w:rsidRPr="00E54C5F" w:rsidRDefault="00D2410A" w:rsidP="0090480F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АЧТВ (Нормализованное отношение)</w:t>
            </w:r>
          </w:p>
        </w:tc>
        <w:tc>
          <w:tcPr>
            <w:tcW w:w="4373" w:type="dxa"/>
            <w:vAlign w:val="center"/>
          </w:tcPr>
          <w:p w:rsidR="00D2410A" w:rsidRPr="00E54C5F" w:rsidRDefault="00D2410A" w:rsidP="0090480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1.14  </w:t>
            </w:r>
          </w:p>
        </w:tc>
      </w:tr>
      <w:tr w:rsidR="00D2410A" w:rsidRPr="00F40C5F" w:rsidTr="0090480F">
        <w:trPr>
          <w:trHeight w:val="660"/>
          <w:tblCellSpacing w:w="7" w:type="dxa"/>
        </w:trPr>
        <w:tc>
          <w:tcPr>
            <w:tcW w:w="5015" w:type="dxa"/>
          </w:tcPr>
          <w:p w:rsidR="00D2410A" w:rsidRDefault="00D2410A" w:rsidP="0090480F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D2410A" w:rsidRPr="00E54C5F" w:rsidRDefault="00D2410A" w:rsidP="0090480F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E54C5F">
              <w:rPr>
                <w:rFonts w:ascii="Verdana" w:hAnsi="Verdana"/>
                <w:color w:val="666666"/>
                <w:sz w:val="18"/>
                <w:szCs w:val="18"/>
              </w:rPr>
              <w:t>Протромбиновый  индекс</w:t>
            </w:r>
          </w:p>
        </w:tc>
        <w:tc>
          <w:tcPr>
            <w:tcW w:w="4373" w:type="dxa"/>
            <w:vAlign w:val="center"/>
          </w:tcPr>
          <w:p w:rsidR="00D2410A" w:rsidRPr="00E54C5F" w:rsidRDefault="00D2410A" w:rsidP="0090480F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107   </w:t>
            </w: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%</w:t>
            </w:r>
          </w:p>
        </w:tc>
      </w:tr>
    </w:tbl>
    <w:p w:rsidR="006B13FF" w:rsidRDefault="006B13FF" w:rsidP="003216CE"/>
    <w:p w:rsidR="00886432" w:rsidRDefault="00886432" w:rsidP="006B13FF">
      <w:pPr>
        <w:jc w:val="center"/>
        <w:rPr>
          <w:b/>
          <w:sz w:val="32"/>
          <w:szCs w:val="32"/>
        </w:rPr>
      </w:pPr>
    </w:p>
    <w:p w:rsidR="00786145" w:rsidRDefault="00786145" w:rsidP="00786145">
      <w:pPr>
        <w:jc w:val="center"/>
        <w:rPr>
          <w:rFonts w:cs="Arial"/>
          <w:sz w:val="28"/>
          <w:szCs w:val="28"/>
        </w:rPr>
      </w:pPr>
    </w:p>
    <w:p w:rsidR="00786145" w:rsidRDefault="00786145" w:rsidP="00786145">
      <w:pPr>
        <w:jc w:val="center"/>
        <w:rPr>
          <w:rFonts w:cs="Arial"/>
          <w:sz w:val="28"/>
          <w:szCs w:val="28"/>
        </w:rPr>
      </w:pPr>
    </w:p>
    <w:p w:rsidR="00786145" w:rsidRPr="00786145" w:rsidRDefault="00786145" w:rsidP="00786145">
      <w:pPr>
        <w:jc w:val="center"/>
        <w:rPr>
          <w:rFonts w:cs="Arial"/>
          <w:sz w:val="28"/>
          <w:szCs w:val="28"/>
        </w:rPr>
      </w:pPr>
      <w:r w:rsidRPr="00786145">
        <w:rPr>
          <w:rFonts w:cs="Arial"/>
          <w:sz w:val="28"/>
          <w:szCs w:val="28"/>
        </w:rPr>
        <w:t>Исследование мокроты</w:t>
      </w:r>
    </w:p>
    <w:p w:rsidR="00786145" w:rsidRDefault="00786145" w:rsidP="00786145">
      <w:pPr>
        <w:jc w:val="center"/>
        <w:rPr>
          <w:b/>
          <w:sz w:val="32"/>
          <w:szCs w:val="32"/>
        </w:rPr>
      </w:pPr>
    </w:p>
    <w:p w:rsidR="00786145" w:rsidRDefault="00786145" w:rsidP="003B0D2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10 мл., консистенция вязкая, характер слизистый, запах обычный, цвет серый</w:t>
      </w:r>
    </w:p>
    <w:p w:rsidR="00786145" w:rsidRDefault="00786145" w:rsidP="003B0D2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Микроскопия:</w:t>
      </w:r>
    </w:p>
    <w:p w:rsidR="00786145" w:rsidRDefault="00786145" w:rsidP="003B0D2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Лейкоциты: 70-100-150 в п/з, эпителий плоский умер. кол-во, эритроциты 10-50-70 в п/з, эпителий цилиндрич. – немного, макрофаги – много, спирали Куршмана – не найдены, кл. сердечных пороков – не найдены, кр. Шарко-Лейдена – ед. в п/з, атипичные клетки не найдены.</w:t>
      </w:r>
    </w:p>
    <w:p w:rsidR="00786145" w:rsidRDefault="00786145" w:rsidP="003B0D2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Бактериоскопия</w:t>
      </w:r>
    </w:p>
    <w:p w:rsidR="00E70538" w:rsidRPr="00786145" w:rsidRDefault="00786145" w:rsidP="003B0D2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Б.К. не найдены, другие микроорганизмы: слишком мелкие, умер. кол-во.</w:t>
      </w:r>
    </w:p>
    <w:p w:rsidR="00B74173" w:rsidRDefault="00B74173" w:rsidP="00FC200C">
      <w:pPr>
        <w:jc w:val="center"/>
        <w:rPr>
          <w:b/>
          <w:sz w:val="32"/>
          <w:szCs w:val="32"/>
        </w:rPr>
      </w:pPr>
    </w:p>
    <w:p w:rsidR="00E70538" w:rsidRDefault="00E70538" w:rsidP="00FC20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Инструментальные методы исследования</w:t>
      </w:r>
    </w:p>
    <w:p w:rsidR="00C31F83" w:rsidRDefault="00C31F83" w:rsidP="00786145">
      <w:pPr>
        <w:rPr>
          <w:b/>
          <w:sz w:val="32"/>
          <w:szCs w:val="32"/>
        </w:rPr>
      </w:pPr>
    </w:p>
    <w:p w:rsidR="0090480F" w:rsidRDefault="00FC200C" w:rsidP="00FC20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ЭХО-КГ</w:t>
      </w:r>
    </w:p>
    <w:p w:rsidR="00FC200C" w:rsidRDefault="00FC200C" w:rsidP="00FC200C">
      <w:pPr>
        <w:rPr>
          <w:b/>
          <w:sz w:val="32"/>
          <w:szCs w:val="32"/>
        </w:rPr>
      </w:pPr>
    </w:p>
    <w:p w:rsidR="0090480F" w:rsidRDefault="00FC200C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Визуализация возможна лишь из эпигастрального доступа</w:t>
      </w:r>
      <w:r w:rsidR="00C31F83">
        <w:rPr>
          <w:sz w:val="22"/>
          <w:szCs w:val="22"/>
        </w:rPr>
        <w:t>.</w:t>
      </w:r>
    </w:p>
    <w:p w:rsidR="00FC200C" w:rsidRDefault="00FC200C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Полости сердца не расширены. Толщина стенок: МЖП 1,3 (</w:t>
      </w:r>
      <w:r>
        <w:rPr>
          <w:sz w:val="22"/>
          <w:szCs w:val="22"/>
          <w:lang w:val="en-US"/>
        </w:rPr>
        <w:t>N</w:t>
      </w:r>
      <w:r w:rsidRPr="00FC20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 </w:t>
      </w:r>
      <w:smartTag w:uri="urn:schemas-microsoft-com:office:smarttags" w:element="metricconverter">
        <w:smartTagPr>
          <w:attr w:name="ProductID" w:val="1 см"/>
        </w:smartTagPr>
        <w:r>
          <w:rPr>
            <w:sz w:val="22"/>
            <w:szCs w:val="22"/>
          </w:rPr>
          <w:t>1 см</w:t>
        </w:r>
      </w:smartTag>
      <w:r>
        <w:rPr>
          <w:sz w:val="22"/>
          <w:szCs w:val="22"/>
        </w:rPr>
        <w:t>.), ЗС 1,0 (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до </w:t>
      </w:r>
      <w:smartTag w:uri="urn:schemas-microsoft-com:office:smarttags" w:element="metricconverter">
        <w:smartTagPr>
          <w:attr w:name="ProductID" w:val="1.1 см"/>
        </w:smartTagPr>
        <w:r>
          <w:rPr>
            <w:sz w:val="22"/>
            <w:szCs w:val="22"/>
          </w:rPr>
          <w:t>1.1 см</w:t>
        </w:r>
      </w:smartTag>
      <w:r>
        <w:rPr>
          <w:sz w:val="22"/>
          <w:szCs w:val="22"/>
        </w:rPr>
        <w:t>.)</w:t>
      </w:r>
    </w:p>
    <w:p w:rsidR="00FC200C" w:rsidRDefault="00FC200C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Глобальная сократительная функция ЛЖ: определить не удаётся</w:t>
      </w:r>
    </w:p>
    <w:p w:rsidR="00FC200C" w:rsidRDefault="00FC200C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Нарушение локальной сократимости не выявлено</w:t>
      </w:r>
      <w:r w:rsidR="00C31F83">
        <w:rPr>
          <w:sz w:val="22"/>
          <w:szCs w:val="22"/>
        </w:rPr>
        <w:t>.</w:t>
      </w:r>
    </w:p>
    <w:p w:rsidR="00FC200C" w:rsidRDefault="00FC200C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Полость правого желудочка 2.3 (норма до 2.6), толщина свободной стенки ПЖ 0.6 (</w:t>
      </w:r>
      <w:r>
        <w:rPr>
          <w:sz w:val="22"/>
          <w:szCs w:val="22"/>
          <w:lang w:val="en-US"/>
        </w:rPr>
        <w:t>N</w:t>
      </w:r>
      <w:r w:rsidRPr="00FC200C">
        <w:rPr>
          <w:sz w:val="22"/>
          <w:szCs w:val="22"/>
        </w:rPr>
        <w:t xml:space="preserve"> </w:t>
      </w:r>
      <w:r>
        <w:rPr>
          <w:sz w:val="22"/>
          <w:szCs w:val="22"/>
        </w:rPr>
        <w:t>до 0.5), хар</w:t>
      </w:r>
      <w:r w:rsidR="00DB7ADD">
        <w:rPr>
          <w:sz w:val="22"/>
          <w:szCs w:val="22"/>
        </w:rPr>
        <w:t>актер движения стенок не изменён.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Левое предсердие – 55мл., правое – 53 мл.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Межпредсердная перегородка: без особенностей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Нижняя полая вена: коллабирует после глубокого вдоха более чем на 50%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Митральный клапан: уплотнение фиброзного кольца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Митральной регургитации нет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Аортальный клапан: уплотнение створок и фиброзного кольца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Аортальной регургитации нет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Трикуспидальный клапан не изменён, митральной регургитации нет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САД в легочной артерии:_______ мм. Рт.Ст.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Клапан лёгочной артерии – признаки лёгочной гипертензии, регургитации нет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Диаметр ствола лёгочной артенрии – </w:t>
      </w:r>
      <w:smartTag w:uri="urn:schemas-microsoft-com:office:smarttags" w:element="metricconverter">
        <w:smartTagPr>
          <w:attr w:name="ProductID" w:val="2.4 см"/>
        </w:smartTagPr>
        <w:r>
          <w:rPr>
            <w:sz w:val="22"/>
            <w:szCs w:val="22"/>
          </w:rPr>
          <w:t>2.4 см</w:t>
        </w:r>
      </w:smartTag>
      <w:r>
        <w:rPr>
          <w:sz w:val="22"/>
          <w:szCs w:val="22"/>
        </w:rPr>
        <w:t>.</w:t>
      </w:r>
    </w:p>
    <w:p w:rsidR="00DB7ADD" w:rsidRDefault="00DB7ADD" w:rsidP="003B0D2A">
      <w:pPr>
        <w:ind w:firstLine="709"/>
        <w:rPr>
          <w:sz w:val="22"/>
          <w:szCs w:val="22"/>
        </w:rPr>
      </w:pPr>
      <w:r>
        <w:rPr>
          <w:sz w:val="22"/>
          <w:szCs w:val="22"/>
        </w:rPr>
        <w:t>Стенки аорты не уплотнены, жидкости в полости перикарда нет</w:t>
      </w:r>
      <w:r w:rsidR="00C31F83">
        <w:rPr>
          <w:sz w:val="22"/>
          <w:szCs w:val="22"/>
        </w:rPr>
        <w:t>.</w:t>
      </w:r>
    </w:p>
    <w:p w:rsidR="00DB7ADD" w:rsidRDefault="00DB7ADD" w:rsidP="003B0D2A">
      <w:pPr>
        <w:ind w:firstLine="709"/>
        <w:rPr>
          <w:sz w:val="22"/>
          <w:szCs w:val="22"/>
        </w:rPr>
      </w:pPr>
      <w:r w:rsidRPr="00DB7ADD">
        <w:rPr>
          <w:sz w:val="22"/>
          <w:szCs w:val="22"/>
          <w:u w:val="single"/>
        </w:rPr>
        <w:t>Заключение</w:t>
      </w:r>
      <w:r>
        <w:rPr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>Дегенеративные изменения стенок аорты, створок аортального клапана, фиброзных колец, лёгочная гипертензия, умеренная гипертрофия стенок правого желудочка.</w:t>
      </w:r>
    </w:p>
    <w:p w:rsidR="00786145" w:rsidRDefault="00786145" w:rsidP="007861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ФВД</w:t>
      </w:r>
    </w:p>
    <w:p w:rsidR="00786145" w:rsidRDefault="00786145" w:rsidP="00786145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518"/>
        <w:gridCol w:w="1650"/>
        <w:gridCol w:w="2084"/>
        <w:gridCol w:w="2084"/>
        <w:gridCol w:w="2085"/>
      </w:tblGrid>
      <w:tr w:rsidR="00786145" w:rsidRPr="000202E5" w:rsidTr="00571C93">
        <w:trPr>
          <w:trHeight w:val="392"/>
        </w:trPr>
        <w:tc>
          <w:tcPr>
            <w:tcW w:w="2518" w:type="dxa"/>
            <w:vMerge w:val="restart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b/>
                <w:bCs/>
                <w:sz w:val="22"/>
                <w:szCs w:val="22"/>
              </w:rPr>
            </w:pPr>
            <w:r w:rsidRPr="000202E5">
              <w:rPr>
                <w:b/>
                <w:bCs/>
                <w:sz w:val="22"/>
                <w:szCs w:val="22"/>
              </w:rPr>
              <w:t>Воздух</w:t>
            </w:r>
          </w:p>
        </w:tc>
        <w:tc>
          <w:tcPr>
            <w:tcW w:w="4169" w:type="dxa"/>
            <w:gridSpan w:val="2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145" w:rsidRPr="000202E5" w:rsidTr="00571C93">
        <w:tc>
          <w:tcPr>
            <w:tcW w:w="2518" w:type="dxa"/>
            <w:vMerge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 xml:space="preserve">% к </w:t>
            </w:r>
            <w:r w:rsidRPr="000202E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084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 xml:space="preserve">№ к </w:t>
            </w:r>
            <w:r w:rsidRPr="000202E5">
              <w:rPr>
                <w:sz w:val="22"/>
                <w:szCs w:val="22"/>
                <w:lang w:val="en-US"/>
              </w:rPr>
              <w:t>N</w:t>
            </w:r>
          </w:p>
        </w:tc>
      </w:tr>
      <w:tr w:rsidR="00786145" w:rsidRPr="000202E5" w:rsidTr="00571C93">
        <w:tc>
          <w:tcPr>
            <w:tcW w:w="2518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Частота</w:t>
            </w:r>
          </w:p>
        </w:tc>
        <w:tc>
          <w:tcPr>
            <w:tcW w:w="1650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10</w:t>
            </w: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</w:tr>
      <w:tr w:rsidR="00786145" w:rsidRPr="000202E5" w:rsidTr="00571C93">
        <w:tc>
          <w:tcPr>
            <w:tcW w:w="2518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Глубина</w:t>
            </w:r>
          </w:p>
        </w:tc>
        <w:tc>
          <w:tcPr>
            <w:tcW w:w="1650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350</w:t>
            </w:r>
          </w:p>
        </w:tc>
        <w:tc>
          <w:tcPr>
            <w:tcW w:w="2084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</w:tr>
      <w:tr w:rsidR="00786145" w:rsidRPr="000202E5" w:rsidTr="00571C93">
        <w:tc>
          <w:tcPr>
            <w:tcW w:w="2518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МОД</w:t>
            </w:r>
          </w:p>
        </w:tc>
        <w:tc>
          <w:tcPr>
            <w:tcW w:w="1650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3500</w:t>
            </w: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</w:tr>
      <w:tr w:rsidR="00786145" w:rsidRPr="000202E5" w:rsidTr="00571C93">
        <w:tc>
          <w:tcPr>
            <w:tcW w:w="2518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ЖЕЛ</w:t>
            </w:r>
          </w:p>
        </w:tc>
        <w:tc>
          <w:tcPr>
            <w:tcW w:w="1650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1760</w:t>
            </w:r>
          </w:p>
        </w:tc>
        <w:tc>
          <w:tcPr>
            <w:tcW w:w="2084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51</w:t>
            </w:r>
          </w:p>
        </w:tc>
        <w:tc>
          <w:tcPr>
            <w:tcW w:w="4169" w:type="dxa"/>
            <w:gridSpan w:val="2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АТРОВЕНТ</w:t>
            </w:r>
          </w:p>
        </w:tc>
      </w:tr>
      <w:tr w:rsidR="00786145" w:rsidRPr="000202E5" w:rsidTr="00571C93">
        <w:tc>
          <w:tcPr>
            <w:tcW w:w="2518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 xml:space="preserve">ОФВ1 </w:t>
            </w:r>
          </w:p>
        </w:tc>
        <w:tc>
          <w:tcPr>
            <w:tcW w:w="1650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550</w:t>
            </w: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21</w:t>
            </w: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630</w:t>
            </w:r>
          </w:p>
        </w:tc>
        <w:tc>
          <w:tcPr>
            <w:tcW w:w="2085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24</w:t>
            </w:r>
          </w:p>
        </w:tc>
      </w:tr>
      <w:tr w:rsidR="00786145" w:rsidRPr="000202E5" w:rsidTr="00571C93">
        <w:tc>
          <w:tcPr>
            <w:tcW w:w="2518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МОС25</w:t>
            </w:r>
          </w:p>
        </w:tc>
        <w:tc>
          <w:tcPr>
            <w:tcW w:w="1650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8</w:t>
            </w:r>
          </w:p>
        </w:tc>
        <w:tc>
          <w:tcPr>
            <w:tcW w:w="2084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11</w:t>
            </w:r>
          </w:p>
        </w:tc>
      </w:tr>
      <w:tr w:rsidR="00786145" w:rsidRPr="000202E5" w:rsidTr="00571C93">
        <w:tc>
          <w:tcPr>
            <w:tcW w:w="2518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МОС50</w:t>
            </w:r>
          </w:p>
        </w:tc>
        <w:tc>
          <w:tcPr>
            <w:tcW w:w="1650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4</w:t>
            </w: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8</w:t>
            </w:r>
          </w:p>
        </w:tc>
      </w:tr>
      <w:tr w:rsidR="00786145" w:rsidRPr="000202E5" w:rsidTr="00571C93">
        <w:tc>
          <w:tcPr>
            <w:tcW w:w="2518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МОС75</w:t>
            </w:r>
          </w:p>
        </w:tc>
        <w:tc>
          <w:tcPr>
            <w:tcW w:w="1650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8</w:t>
            </w:r>
          </w:p>
        </w:tc>
        <w:tc>
          <w:tcPr>
            <w:tcW w:w="2084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pct5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11</w:t>
            </w:r>
          </w:p>
        </w:tc>
      </w:tr>
      <w:tr w:rsidR="00786145" w:rsidRPr="000202E5" w:rsidTr="00571C93">
        <w:tc>
          <w:tcPr>
            <w:tcW w:w="2518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ОФВ1/ФЖЕЛ</w:t>
            </w:r>
          </w:p>
        </w:tc>
        <w:tc>
          <w:tcPr>
            <w:tcW w:w="1650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40</w:t>
            </w:r>
          </w:p>
        </w:tc>
        <w:tc>
          <w:tcPr>
            <w:tcW w:w="2084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pct20" w:color="000000" w:fill="FFFFFF"/>
          </w:tcPr>
          <w:p w:rsidR="00786145" w:rsidRPr="000202E5" w:rsidRDefault="00786145" w:rsidP="00571C93">
            <w:pPr>
              <w:jc w:val="center"/>
              <w:rPr>
                <w:sz w:val="22"/>
                <w:szCs w:val="22"/>
              </w:rPr>
            </w:pPr>
            <w:r w:rsidRPr="000202E5">
              <w:rPr>
                <w:sz w:val="22"/>
                <w:szCs w:val="22"/>
              </w:rPr>
              <w:t>42</w:t>
            </w:r>
          </w:p>
        </w:tc>
      </w:tr>
    </w:tbl>
    <w:p w:rsidR="00786145" w:rsidRDefault="00786145" w:rsidP="00786145">
      <w:pPr>
        <w:rPr>
          <w:sz w:val="22"/>
          <w:szCs w:val="22"/>
        </w:rPr>
      </w:pPr>
    </w:p>
    <w:p w:rsidR="00786145" w:rsidRDefault="00786145" w:rsidP="003B0D2A">
      <w:pPr>
        <w:ind w:firstLine="709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Заключение: ЖЕЛ значительно снижен, выражена бронхообструкция, реакция на атровент сомнительна, резкие вентилляционные нарушения смешанного типа.</w:t>
      </w:r>
    </w:p>
    <w:p w:rsidR="003B0D2A" w:rsidRPr="003B0D2A" w:rsidRDefault="003B0D2A" w:rsidP="00786145">
      <w:pPr>
        <w:rPr>
          <w:sz w:val="22"/>
          <w:szCs w:val="22"/>
          <w:lang w:val="en-US"/>
        </w:rPr>
      </w:pPr>
    </w:p>
    <w:p w:rsidR="00C31F83" w:rsidRDefault="00C31F83" w:rsidP="00C31F83">
      <w:pPr>
        <w:jc w:val="center"/>
        <w:rPr>
          <w:b/>
          <w:sz w:val="32"/>
          <w:szCs w:val="32"/>
        </w:rPr>
      </w:pPr>
      <w:r w:rsidRPr="008A56D0">
        <w:rPr>
          <w:b/>
          <w:sz w:val="32"/>
          <w:szCs w:val="32"/>
        </w:rPr>
        <w:t>ЭКГ</w:t>
      </w:r>
    </w:p>
    <w:p w:rsidR="00C31F83" w:rsidRDefault="002E4442" w:rsidP="003B0D2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Пульс неправильный, синусовый, с частотой 110 уд./мин. </w:t>
      </w:r>
      <w:r w:rsidR="002965CC">
        <w:rPr>
          <w:sz w:val="22"/>
          <w:szCs w:val="22"/>
          <w:lang w:val="en-US"/>
        </w:rPr>
        <w:t>PQ</w:t>
      </w:r>
      <w:r w:rsidR="002965CC">
        <w:rPr>
          <w:sz w:val="22"/>
          <w:szCs w:val="22"/>
        </w:rPr>
        <w:t xml:space="preserve"> = 0,</w:t>
      </w:r>
      <w:r w:rsidR="002965CC" w:rsidRPr="002965CC">
        <w:rPr>
          <w:sz w:val="22"/>
          <w:szCs w:val="22"/>
        </w:rPr>
        <w:t>12</w:t>
      </w:r>
      <w:r w:rsidR="002965CC">
        <w:rPr>
          <w:sz w:val="22"/>
          <w:szCs w:val="22"/>
        </w:rPr>
        <w:t xml:space="preserve">; </w:t>
      </w:r>
      <w:r w:rsidR="004429C5">
        <w:rPr>
          <w:sz w:val="22"/>
          <w:szCs w:val="22"/>
          <w:lang w:val="en-US"/>
        </w:rPr>
        <w:t>Q</w:t>
      </w:r>
      <w:r w:rsidR="002965CC">
        <w:rPr>
          <w:sz w:val="22"/>
          <w:szCs w:val="22"/>
          <w:lang w:val="en-US"/>
        </w:rPr>
        <w:t>S</w:t>
      </w:r>
      <w:r w:rsidR="002965CC" w:rsidRPr="002965CC">
        <w:rPr>
          <w:sz w:val="22"/>
          <w:szCs w:val="22"/>
        </w:rPr>
        <w:t xml:space="preserve"> = 0.08, </w:t>
      </w:r>
      <w:r w:rsidR="004429C5">
        <w:rPr>
          <w:sz w:val="22"/>
          <w:szCs w:val="22"/>
        </w:rPr>
        <w:t xml:space="preserve">отмечается невыраженный косой восходящий подъем </w:t>
      </w:r>
      <w:r w:rsidR="004429C5">
        <w:rPr>
          <w:sz w:val="22"/>
          <w:szCs w:val="22"/>
          <w:lang w:val="en-US"/>
        </w:rPr>
        <w:t>ST</w:t>
      </w:r>
      <w:r w:rsidR="004429C5">
        <w:rPr>
          <w:sz w:val="22"/>
          <w:szCs w:val="22"/>
        </w:rPr>
        <w:t>;</w:t>
      </w:r>
      <w:r w:rsidR="004429C5" w:rsidRPr="004429C5">
        <w:rPr>
          <w:sz w:val="22"/>
          <w:szCs w:val="22"/>
        </w:rPr>
        <w:t xml:space="preserve"> </w:t>
      </w:r>
      <w:r w:rsidR="002965CC">
        <w:rPr>
          <w:sz w:val="22"/>
          <w:szCs w:val="22"/>
          <w:lang w:val="en-US"/>
        </w:rPr>
        <w:t>QT</w:t>
      </w:r>
      <w:r w:rsidR="002965CC" w:rsidRPr="002965CC">
        <w:rPr>
          <w:sz w:val="22"/>
          <w:szCs w:val="22"/>
        </w:rPr>
        <w:t xml:space="preserve"> = 0.3</w:t>
      </w:r>
      <w:r w:rsidR="002965CC">
        <w:rPr>
          <w:sz w:val="22"/>
          <w:szCs w:val="22"/>
        </w:rPr>
        <w:t xml:space="preserve">; </w:t>
      </w:r>
      <w:r w:rsidR="002965CC">
        <w:rPr>
          <w:sz w:val="22"/>
          <w:szCs w:val="22"/>
          <w:lang w:val="en-US"/>
        </w:rPr>
        <w:t>QTc</w:t>
      </w:r>
      <w:r w:rsidR="002965CC" w:rsidRPr="002965CC">
        <w:rPr>
          <w:sz w:val="22"/>
          <w:szCs w:val="22"/>
        </w:rPr>
        <w:t xml:space="preserve"> = 0.42</w:t>
      </w:r>
      <w:r w:rsidR="002965CC">
        <w:rPr>
          <w:sz w:val="22"/>
          <w:szCs w:val="22"/>
        </w:rPr>
        <w:t>;</w:t>
      </w:r>
    </w:p>
    <w:p w:rsidR="002965CC" w:rsidRPr="004429C5" w:rsidRDefault="002965CC" w:rsidP="003B0D2A">
      <w:pPr>
        <w:ind w:firstLine="709"/>
        <w:jc w:val="both"/>
        <w:rPr>
          <w:b/>
          <w:sz w:val="32"/>
          <w:szCs w:val="32"/>
        </w:rPr>
      </w:pPr>
      <w:r>
        <w:rPr>
          <w:sz w:val="22"/>
          <w:szCs w:val="22"/>
          <w:lang w:val="en-US"/>
        </w:rPr>
        <w:t>QT</w:t>
      </w:r>
      <w:r w:rsidRPr="002965CC"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QTc</w:t>
      </w:r>
      <w:r w:rsidRPr="002965CC">
        <w:rPr>
          <w:sz w:val="22"/>
          <w:szCs w:val="22"/>
        </w:rPr>
        <w:t xml:space="preserve"> = </w:t>
      </w:r>
      <w:r>
        <w:rPr>
          <w:sz w:val="22"/>
          <w:szCs w:val="22"/>
        </w:rPr>
        <w:t>0.71;</w:t>
      </w:r>
      <w:r w:rsidR="004429C5">
        <w:rPr>
          <w:sz w:val="22"/>
          <w:szCs w:val="22"/>
        </w:rPr>
        <w:t xml:space="preserve"> </w:t>
      </w:r>
      <w:r w:rsidR="004429C5">
        <w:rPr>
          <w:sz w:val="22"/>
          <w:szCs w:val="22"/>
          <w:lang w:val="en-US"/>
        </w:rPr>
        <w:t>P</w:t>
      </w:r>
      <w:r w:rsidR="004429C5" w:rsidRPr="004429C5">
        <w:rPr>
          <w:sz w:val="22"/>
          <w:szCs w:val="22"/>
        </w:rPr>
        <w:t xml:space="preserve"> = 0.4 </w:t>
      </w:r>
      <w:r w:rsidR="004429C5">
        <w:rPr>
          <w:sz w:val="22"/>
          <w:szCs w:val="22"/>
        </w:rPr>
        <w:t xml:space="preserve">мВ (больше нормы), двухфазный Р в </w:t>
      </w:r>
      <w:r w:rsidR="004429C5">
        <w:rPr>
          <w:sz w:val="22"/>
          <w:szCs w:val="22"/>
          <w:lang w:val="en-US"/>
        </w:rPr>
        <w:t>V</w:t>
      </w:r>
      <w:r w:rsidR="004429C5" w:rsidRPr="004429C5">
        <w:rPr>
          <w:sz w:val="22"/>
          <w:szCs w:val="22"/>
        </w:rPr>
        <w:t xml:space="preserve">1, </w:t>
      </w:r>
      <w:r w:rsidR="004429C5">
        <w:rPr>
          <w:sz w:val="22"/>
          <w:szCs w:val="22"/>
          <w:lang w:val="en-US"/>
        </w:rPr>
        <w:t>V</w:t>
      </w:r>
      <w:r w:rsidR="00CF38E5">
        <w:rPr>
          <w:sz w:val="22"/>
          <w:szCs w:val="22"/>
        </w:rPr>
        <w:t>2; отрицательный Р в</w:t>
      </w:r>
      <w:r w:rsidR="004429C5" w:rsidRPr="004429C5">
        <w:rPr>
          <w:sz w:val="22"/>
          <w:szCs w:val="22"/>
        </w:rPr>
        <w:t xml:space="preserve"> </w:t>
      </w:r>
      <w:r w:rsidR="004429C5">
        <w:rPr>
          <w:sz w:val="22"/>
          <w:szCs w:val="22"/>
          <w:lang w:val="en-US"/>
        </w:rPr>
        <w:t>aVR</w:t>
      </w:r>
      <w:r w:rsidR="004429C5">
        <w:rPr>
          <w:sz w:val="22"/>
          <w:szCs w:val="22"/>
        </w:rPr>
        <w:t>,</w:t>
      </w:r>
      <w:r w:rsidR="004429C5" w:rsidRPr="004429C5">
        <w:rPr>
          <w:sz w:val="22"/>
          <w:szCs w:val="22"/>
        </w:rPr>
        <w:t xml:space="preserve"> </w:t>
      </w:r>
      <w:r w:rsidR="004429C5">
        <w:rPr>
          <w:sz w:val="22"/>
          <w:szCs w:val="22"/>
          <w:lang w:val="en-US"/>
        </w:rPr>
        <w:t>aVL</w:t>
      </w:r>
      <w:r w:rsidR="004429C5">
        <w:rPr>
          <w:sz w:val="22"/>
          <w:szCs w:val="22"/>
        </w:rPr>
        <w:t xml:space="preserve">; амплитуда </w:t>
      </w:r>
      <w:r w:rsidR="004429C5">
        <w:rPr>
          <w:sz w:val="22"/>
          <w:szCs w:val="22"/>
          <w:lang w:val="en-US"/>
        </w:rPr>
        <w:t>QRS</w:t>
      </w:r>
      <w:r w:rsidR="004429C5">
        <w:rPr>
          <w:sz w:val="22"/>
          <w:szCs w:val="22"/>
        </w:rPr>
        <w:t xml:space="preserve"> не увеличена. </w:t>
      </w:r>
      <w:r w:rsidR="00CF38E5">
        <w:rPr>
          <w:sz w:val="22"/>
          <w:szCs w:val="22"/>
        </w:rPr>
        <w:t>Отмечается миграция водителя ритма в пределах предсердий, вставочные желудочковые экстрасистолы. Отклонение ЭОС влево, гипертрофия левого желудочка</w:t>
      </w:r>
      <w:r w:rsidR="00917FDE">
        <w:rPr>
          <w:sz w:val="22"/>
          <w:szCs w:val="22"/>
        </w:rPr>
        <w:t>, гипертрофия правого предсердия, возможна б</w:t>
      </w:r>
      <w:r w:rsidR="00CF38E5">
        <w:rPr>
          <w:sz w:val="22"/>
          <w:szCs w:val="22"/>
        </w:rPr>
        <w:t>локада передней ветви левой ножки пучка Гисса.</w:t>
      </w:r>
    </w:p>
    <w:p w:rsidR="00FD29E6" w:rsidRDefault="002F1765" w:rsidP="002F17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 к 3 этапу</w:t>
      </w:r>
    </w:p>
    <w:p w:rsidR="002F1765" w:rsidRDefault="002F1765" w:rsidP="002F1765">
      <w:pPr>
        <w:jc w:val="center"/>
        <w:rPr>
          <w:b/>
          <w:sz w:val="32"/>
          <w:szCs w:val="32"/>
        </w:rPr>
      </w:pPr>
    </w:p>
    <w:p w:rsidR="0051538E" w:rsidRDefault="002F1765" w:rsidP="003B0D2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проведении обследования выявлены следующие изменения: </w:t>
      </w:r>
    </w:p>
    <w:p w:rsidR="0051538E" w:rsidRPr="009738C5" w:rsidRDefault="0051538E" w:rsidP="003B0D2A">
      <w:pPr>
        <w:numPr>
          <w:ilvl w:val="0"/>
          <w:numId w:val="25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Эритроцитоз</w:t>
      </w:r>
      <w:r w:rsidR="009738C5">
        <w:rPr>
          <w:sz w:val="22"/>
          <w:szCs w:val="22"/>
        </w:rPr>
        <w:t>,</w:t>
      </w:r>
      <w:r w:rsidR="009738C5" w:rsidRPr="009738C5">
        <w:rPr>
          <w:sz w:val="22"/>
          <w:szCs w:val="22"/>
        </w:rPr>
        <w:t xml:space="preserve"> </w:t>
      </w:r>
      <w:r w:rsidR="009738C5">
        <w:rPr>
          <w:sz w:val="22"/>
          <w:szCs w:val="22"/>
        </w:rPr>
        <w:t xml:space="preserve">повышение </w:t>
      </w:r>
      <w:r w:rsidR="009738C5">
        <w:rPr>
          <w:sz w:val="22"/>
          <w:szCs w:val="22"/>
          <w:lang w:val="en-US"/>
        </w:rPr>
        <w:t>Hb</w:t>
      </w:r>
      <w:r w:rsidR="009738C5">
        <w:rPr>
          <w:sz w:val="22"/>
          <w:szCs w:val="22"/>
        </w:rPr>
        <w:t>,</w:t>
      </w:r>
      <w:r w:rsidR="009738C5" w:rsidRPr="009738C5">
        <w:rPr>
          <w:sz w:val="22"/>
          <w:szCs w:val="22"/>
        </w:rPr>
        <w:t xml:space="preserve"> </w:t>
      </w:r>
      <w:r w:rsidR="009738C5">
        <w:rPr>
          <w:sz w:val="22"/>
          <w:szCs w:val="22"/>
        </w:rPr>
        <w:t>уровня моноцитов, нейтрофилов</w:t>
      </w:r>
    </w:p>
    <w:p w:rsidR="009738C5" w:rsidRPr="009738C5" w:rsidRDefault="009738C5" w:rsidP="003B0D2A">
      <w:pPr>
        <w:numPr>
          <w:ilvl w:val="0"/>
          <w:numId w:val="25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Повышение уровня </w:t>
      </w:r>
      <w:r>
        <w:rPr>
          <w:sz w:val="22"/>
          <w:szCs w:val="22"/>
          <w:lang w:val="en-US"/>
        </w:rPr>
        <w:t>IgE</w:t>
      </w:r>
    </w:p>
    <w:p w:rsidR="009738C5" w:rsidRDefault="009738C5" w:rsidP="003B0D2A">
      <w:pPr>
        <w:numPr>
          <w:ilvl w:val="0"/>
          <w:numId w:val="25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Повышение </w:t>
      </w:r>
      <w:r>
        <w:rPr>
          <w:sz w:val="22"/>
          <w:szCs w:val="22"/>
          <w:lang w:val="en-US"/>
        </w:rPr>
        <w:t xml:space="preserve">Na, K, </w:t>
      </w:r>
      <w:r>
        <w:rPr>
          <w:sz w:val="22"/>
          <w:szCs w:val="22"/>
        </w:rPr>
        <w:t>ЛПОНП, железа</w:t>
      </w:r>
    </w:p>
    <w:p w:rsidR="00571C93" w:rsidRDefault="00571C93" w:rsidP="003B0D2A">
      <w:pPr>
        <w:numPr>
          <w:ilvl w:val="0"/>
          <w:numId w:val="25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Дегенеративные изменения стенок аорты, створок митрального клапана, фиброзных колец, лёгочная гипертензия, умеренная гипертрофия стенок ПЖ</w:t>
      </w:r>
    </w:p>
    <w:p w:rsidR="00571C93" w:rsidRDefault="00571C93" w:rsidP="003B0D2A">
      <w:pPr>
        <w:numPr>
          <w:ilvl w:val="0"/>
          <w:numId w:val="25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Значительное снижение ЖЕЛ</w:t>
      </w:r>
      <w:r w:rsidR="005405FD">
        <w:rPr>
          <w:sz w:val="22"/>
          <w:szCs w:val="22"/>
        </w:rPr>
        <w:t>, ОФВ1, ОФВ1/ФЖЕЛ</w:t>
      </w:r>
      <w:r>
        <w:rPr>
          <w:sz w:val="22"/>
          <w:szCs w:val="22"/>
        </w:rPr>
        <w:t>, бронхообструкция, сомнительная реакция на атровент</w:t>
      </w:r>
    </w:p>
    <w:p w:rsidR="00176615" w:rsidRDefault="00176615" w:rsidP="003B0D2A">
      <w:pPr>
        <w:ind w:firstLine="709"/>
        <w:jc w:val="both"/>
        <w:rPr>
          <w:sz w:val="24"/>
        </w:rPr>
      </w:pPr>
    </w:p>
    <w:p w:rsidR="00176615" w:rsidRPr="00045B08" w:rsidRDefault="00176615" w:rsidP="003B0D2A">
      <w:pPr>
        <w:ind w:firstLine="709"/>
        <w:jc w:val="both"/>
        <w:rPr>
          <w:sz w:val="22"/>
          <w:szCs w:val="22"/>
        </w:rPr>
      </w:pPr>
      <w:r>
        <w:rPr>
          <w:sz w:val="24"/>
        </w:rPr>
        <w:t xml:space="preserve">Повышение уровня </w:t>
      </w:r>
      <w:r>
        <w:rPr>
          <w:sz w:val="24"/>
          <w:lang w:val="en-US"/>
        </w:rPr>
        <w:t>IgE</w:t>
      </w:r>
      <w:r w:rsidRPr="00045B08">
        <w:rPr>
          <w:sz w:val="24"/>
        </w:rPr>
        <w:t xml:space="preserve"> </w:t>
      </w:r>
      <w:r>
        <w:rPr>
          <w:sz w:val="24"/>
        </w:rPr>
        <w:t xml:space="preserve">может указывать на присоединение к хроническому бронхиту астматического компонента. Эритроцитоз и повышение </w:t>
      </w:r>
      <w:r>
        <w:rPr>
          <w:sz w:val="24"/>
          <w:lang w:val="en-US"/>
        </w:rPr>
        <w:t>Hb</w:t>
      </w:r>
      <w:r>
        <w:rPr>
          <w:sz w:val="24"/>
        </w:rPr>
        <w:t xml:space="preserve"> являются компенсаторным явлением вследствие дыхательной недостаточности. Увеличение количества моноцитов и нейтрофиллёз подтверждают хронический обструктивный бронхит и ХОБЛ. Снижение ОФВ1 указывает на наличие у больного хронического обструктивного бронхита, снижение ЖЕЛ и ОФВ1/ФЖЕЛ указывают на ХОБЛ.</w:t>
      </w:r>
    </w:p>
    <w:p w:rsidR="00571C93" w:rsidRDefault="00571C93" w:rsidP="003B0D2A">
      <w:pPr>
        <w:ind w:firstLine="709"/>
        <w:jc w:val="both"/>
        <w:rPr>
          <w:sz w:val="22"/>
          <w:szCs w:val="22"/>
        </w:rPr>
      </w:pPr>
    </w:p>
    <w:p w:rsidR="00415B94" w:rsidRDefault="00571C93" w:rsidP="003B0D2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приведённых данных анализов можно </w:t>
      </w:r>
    </w:p>
    <w:p w:rsidR="00571C93" w:rsidRDefault="005405FD" w:rsidP="003B0D2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7136F">
        <w:rPr>
          <w:sz w:val="22"/>
          <w:szCs w:val="22"/>
        </w:rPr>
        <w:t>считать ложным подозрение на альдостероному</w:t>
      </w:r>
      <w:r w:rsidR="00571C93">
        <w:rPr>
          <w:sz w:val="22"/>
          <w:szCs w:val="22"/>
        </w:rPr>
        <w:t xml:space="preserve"> (не снижены уровни </w:t>
      </w:r>
      <w:r w:rsidR="00571C93">
        <w:rPr>
          <w:sz w:val="22"/>
          <w:szCs w:val="22"/>
          <w:lang w:val="en-US"/>
        </w:rPr>
        <w:t>Na</w:t>
      </w:r>
      <w:r w:rsidR="00571C93" w:rsidRPr="00571C93">
        <w:rPr>
          <w:sz w:val="22"/>
          <w:szCs w:val="22"/>
        </w:rPr>
        <w:t xml:space="preserve"> </w:t>
      </w:r>
      <w:r w:rsidR="00571C93">
        <w:rPr>
          <w:sz w:val="22"/>
          <w:szCs w:val="22"/>
        </w:rPr>
        <w:t>и К).</w:t>
      </w:r>
    </w:p>
    <w:p w:rsidR="005405FD" w:rsidRDefault="00176615" w:rsidP="003B0D2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415B94">
        <w:rPr>
          <w:sz w:val="22"/>
          <w:szCs w:val="22"/>
        </w:rPr>
        <w:t>Подтвердить</w:t>
      </w:r>
      <w:r w:rsidR="005405FD">
        <w:rPr>
          <w:sz w:val="22"/>
          <w:szCs w:val="22"/>
        </w:rPr>
        <w:t>:</w:t>
      </w:r>
    </w:p>
    <w:p w:rsidR="00917FDE" w:rsidRDefault="00415B94" w:rsidP="003B0D2A">
      <w:pPr>
        <w:numPr>
          <w:ilvl w:val="0"/>
          <w:numId w:val="27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наличие атеросклеротического поражения</w:t>
      </w:r>
      <w:r w:rsidR="00917FDE">
        <w:rPr>
          <w:sz w:val="22"/>
          <w:szCs w:val="22"/>
        </w:rPr>
        <w:t xml:space="preserve"> митрального</w:t>
      </w:r>
      <w:r>
        <w:rPr>
          <w:sz w:val="22"/>
          <w:szCs w:val="22"/>
        </w:rPr>
        <w:t xml:space="preserve"> клапан</w:t>
      </w:r>
      <w:r w:rsidR="00917FDE">
        <w:rPr>
          <w:sz w:val="22"/>
          <w:szCs w:val="22"/>
        </w:rPr>
        <w:t xml:space="preserve">а. </w:t>
      </w:r>
    </w:p>
    <w:p w:rsidR="005405FD" w:rsidRDefault="00571C93" w:rsidP="003B0D2A">
      <w:pPr>
        <w:numPr>
          <w:ilvl w:val="0"/>
          <w:numId w:val="27"/>
        </w:numPr>
        <w:ind w:left="0" w:firstLine="709"/>
        <w:jc w:val="both"/>
        <w:rPr>
          <w:sz w:val="24"/>
        </w:rPr>
      </w:pPr>
      <w:r w:rsidRPr="00B74173">
        <w:rPr>
          <w:sz w:val="24"/>
        </w:rPr>
        <w:t>ХОБЛ</w:t>
      </w:r>
      <w:r w:rsidR="00917FDE">
        <w:rPr>
          <w:sz w:val="24"/>
        </w:rPr>
        <w:t xml:space="preserve">: бронхитический тип, </w:t>
      </w:r>
      <w:r w:rsidR="00917FDE">
        <w:rPr>
          <w:sz w:val="24"/>
          <w:lang w:val="en-US"/>
        </w:rPr>
        <w:t>IV</w:t>
      </w:r>
      <w:r w:rsidR="00917FDE" w:rsidRPr="00917FDE">
        <w:rPr>
          <w:sz w:val="24"/>
        </w:rPr>
        <w:t xml:space="preserve"> </w:t>
      </w:r>
      <w:r w:rsidR="00917FDE">
        <w:rPr>
          <w:sz w:val="24"/>
        </w:rPr>
        <w:t>стадия, тяжёлое течение, в фазе ремиссии;</w:t>
      </w:r>
    </w:p>
    <w:p w:rsidR="001378B2" w:rsidRDefault="001378B2" w:rsidP="003B0D2A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х</w:t>
      </w:r>
      <w:r w:rsidR="00571C93" w:rsidRPr="00B74173">
        <w:rPr>
          <w:sz w:val="24"/>
        </w:rPr>
        <w:t>ронический обструктивный бронхит</w:t>
      </w:r>
      <w:r>
        <w:rPr>
          <w:sz w:val="24"/>
        </w:rPr>
        <w:t xml:space="preserve"> </w:t>
      </w:r>
      <w:r>
        <w:rPr>
          <w:sz w:val="24"/>
          <w:lang w:val="en-US"/>
        </w:rPr>
        <w:t>III</w:t>
      </w:r>
      <w:r>
        <w:rPr>
          <w:sz w:val="24"/>
        </w:rPr>
        <w:t>ст., ремиссия</w:t>
      </w:r>
      <w:r w:rsidR="00571C93" w:rsidRPr="00B74173">
        <w:rPr>
          <w:sz w:val="24"/>
        </w:rPr>
        <w:t xml:space="preserve">; </w:t>
      </w:r>
    </w:p>
    <w:p w:rsidR="001378B2" w:rsidRDefault="005405FD" w:rsidP="003B0D2A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э</w:t>
      </w:r>
      <w:r w:rsidR="001378B2">
        <w:rPr>
          <w:sz w:val="24"/>
        </w:rPr>
        <w:t>мфизему</w:t>
      </w:r>
      <w:r w:rsidR="00571C93" w:rsidRPr="00B74173">
        <w:rPr>
          <w:sz w:val="24"/>
        </w:rPr>
        <w:t xml:space="preserve"> лёгких</w:t>
      </w:r>
    </w:p>
    <w:p w:rsidR="005405FD" w:rsidRDefault="005405FD" w:rsidP="003B0D2A">
      <w:pPr>
        <w:numPr>
          <w:ilvl w:val="0"/>
          <w:numId w:val="27"/>
        </w:numPr>
        <w:ind w:left="0" w:firstLine="709"/>
        <w:jc w:val="both"/>
        <w:rPr>
          <w:sz w:val="24"/>
        </w:rPr>
      </w:pPr>
      <w:r w:rsidRPr="00B74173">
        <w:rPr>
          <w:sz w:val="24"/>
        </w:rPr>
        <w:t xml:space="preserve">ИБС: стенокардия напряжения, </w:t>
      </w:r>
      <w:r w:rsidRPr="00B74173">
        <w:rPr>
          <w:sz w:val="24"/>
          <w:lang w:val="en-US"/>
        </w:rPr>
        <w:t>II</w:t>
      </w:r>
      <w:r w:rsidRPr="00B74173">
        <w:rPr>
          <w:sz w:val="24"/>
        </w:rPr>
        <w:t xml:space="preserve"> фк.</w:t>
      </w:r>
    </w:p>
    <w:p w:rsidR="005405FD" w:rsidRDefault="005405FD" w:rsidP="003B0D2A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ГБ </w:t>
      </w:r>
      <w:r w:rsidRPr="00B74173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B74173">
        <w:rPr>
          <w:sz w:val="24"/>
        </w:rPr>
        <w:t>ст.,</w:t>
      </w:r>
      <w:r w:rsidR="00176615">
        <w:rPr>
          <w:sz w:val="24"/>
        </w:rPr>
        <w:t xml:space="preserve"> (ишемия почек, атеросклероз сосудов ГМ),</w:t>
      </w:r>
      <w:r>
        <w:rPr>
          <w:sz w:val="24"/>
        </w:rPr>
        <w:t xml:space="preserve"> </w:t>
      </w:r>
      <w:r w:rsidR="00176615">
        <w:rPr>
          <w:sz w:val="24"/>
        </w:rPr>
        <w:t xml:space="preserve">среднего </w:t>
      </w:r>
      <w:r>
        <w:rPr>
          <w:sz w:val="24"/>
        </w:rPr>
        <w:t>риска</w:t>
      </w:r>
    </w:p>
    <w:p w:rsidR="00176615" w:rsidRDefault="00176615" w:rsidP="003B0D2A">
      <w:pPr>
        <w:ind w:firstLine="709"/>
        <w:jc w:val="both"/>
        <w:rPr>
          <w:sz w:val="24"/>
        </w:rPr>
      </w:pPr>
    </w:p>
    <w:p w:rsidR="00176615" w:rsidRDefault="00176615" w:rsidP="003B0D2A">
      <w:pPr>
        <w:ind w:firstLine="709"/>
        <w:jc w:val="both"/>
        <w:rPr>
          <w:sz w:val="24"/>
        </w:rPr>
      </w:pPr>
      <w:r>
        <w:rPr>
          <w:sz w:val="24"/>
        </w:rPr>
        <w:t xml:space="preserve">Клинический диагноз: </w:t>
      </w:r>
    </w:p>
    <w:p w:rsidR="00176615" w:rsidRDefault="00176615" w:rsidP="003B0D2A">
      <w:pPr>
        <w:ind w:firstLine="709"/>
        <w:jc w:val="both"/>
        <w:rPr>
          <w:sz w:val="24"/>
        </w:rPr>
      </w:pPr>
      <w:r>
        <w:rPr>
          <w:sz w:val="24"/>
        </w:rPr>
        <w:tab/>
        <w:t xml:space="preserve">ИБС: стенокардия, </w:t>
      </w:r>
      <w:r>
        <w:rPr>
          <w:sz w:val="24"/>
          <w:lang w:val="en-US"/>
        </w:rPr>
        <w:t>II</w:t>
      </w:r>
      <w:r w:rsidRPr="00176615">
        <w:rPr>
          <w:sz w:val="24"/>
        </w:rPr>
        <w:t xml:space="preserve"> </w:t>
      </w:r>
      <w:r w:rsidR="0037136F">
        <w:rPr>
          <w:sz w:val="24"/>
        </w:rPr>
        <w:t xml:space="preserve">фк.; </w:t>
      </w:r>
      <w:r w:rsidRPr="00176615">
        <w:rPr>
          <w:sz w:val="24"/>
        </w:rPr>
        <w:t xml:space="preserve">ГБ </w:t>
      </w:r>
      <w:r w:rsidRPr="00176615">
        <w:rPr>
          <w:sz w:val="24"/>
          <w:lang w:val="en-US"/>
        </w:rPr>
        <w:t>II</w:t>
      </w:r>
      <w:r w:rsidR="0037136F">
        <w:rPr>
          <w:sz w:val="24"/>
        </w:rPr>
        <w:t>ст. с поражением органов-мишеней (</w:t>
      </w:r>
      <w:r w:rsidRPr="00176615">
        <w:rPr>
          <w:sz w:val="24"/>
        </w:rPr>
        <w:t>ишемия почек, атеросклероз сосудов ГМ</w:t>
      </w:r>
      <w:r w:rsidR="0037136F">
        <w:rPr>
          <w:sz w:val="24"/>
        </w:rPr>
        <w:t>),</w:t>
      </w:r>
      <w:r w:rsidRPr="00176615">
        <w:rPr>
          <w:sz w:val="24"/>
        </w:rPr>
        <w:t xml:space="preserve"> среднего риск</w:t>
      </w:r>
      <w:r w:rsidR="0037136F">
        <w:rPr>
          <w:sz w:val="24"/>
        </w:rPr>
        <w:t xml:space="preserve">а; атеросклероз митрального клапана; </w:t>
      </w:r>
      <w:r w:rsidR="0037136F" w:rsidRPr="0037136F">
        <w:rPr>
          <w:sz w:val="24"/>
        </w:rPr>
        <w:t>ХОБЛ: бронхитический тип, IV стадия, тяжёлое течение, в фазе ремиссии;</w:t>
      </w:r>
      <w:r w:rsidR="0037136F">
        <w:rPr>
          <w:sz w:val="24"/>
        </w:rPr>
        <w:t xml:space="preserve"> </w:t>
      </w:r>
      <w:r w:rsidR="0037136F" w:rsidRPr="0037136F">
        <w:rPr>
          <w:sz w:val="24"/>
        </w:rPr>
        <w:t xml:space="preserve">хронический обструктивный бронхит </w:t>
      </w:r>
      <w:r w:rsidR="0037136F" w:rsidRPr="0037136F">
        <w:rPr>
          <w:sz w:val="24"/>
          <w:lang w:val="en-US"/>
        </w:rPr>
        <w:t>III</w:t>
      </w:r>
      <w:r w:rsidR="0037136F" w:rsidRPr="0037136F">
        <w:rPr>
          <w:sz w:val="24"/>
        </w:rPr>
        <w:t>ст., ремиссия;</w:t>
      </w:r>
      <w:r w:rsidR="0037136F">
        <w:rPr>
          <w:sz w:val="24"/>
        </w:rPr>
        <w:t xml:space="preserve"> эмфизема лёгких.</w:t>
      </w:r>
    </w:p>
    <w:p w:rsidR="0037136F" w:rsidRDefault="0037136F" w:rsidP="003B0D2A">
      <w:pPr>
        <w:ind w:firstLine="709"/>
        <w:jc w:val="both"/>
        <w:rPr>
          <w:sz w:val="24"/>
        </w:rPr>
      </w:pPr>
    </w:p>
    <w:p w:rsidR="0037136F" w:rsidRDefault="0037136F" w:rsidP="003B0D2A">
      <w:pPr>
        <w:ind w:firstLine="709"/>
        <w:jc w:val="both"/>
        <w:rPr>
          <w:sz w:val="24"/>
        </w:rPr>
      </w:pPr>
    </w:p>
    <w:p w:rsidR="008F1969" w:rsidRDefault="0037136F" w:rsidP="003B0D2A">
      <w:pPr>
        <w:ind w:firstLine="709"/>
        <w:jc w:val="both"/>
        <w:rPr>
          <w:sz w:val="24"/>
        </w:rPr>
      </w:pPr>
      <w:r>
        <w:rPr>
          <w:sz w:val="24"/>
        </w:rPr>
        <w:t>Лечение:</w:t>
      </w:r>
    </w:p>
    <w:p w:rsidR="0037136F" w:rsidRDefault="0037136F" w:rsidP="003B0D2A">
      <w:pPr>
        <w:ind w:firstLine="709"/>
        <w:jc w:val="both"/>
        <w:rPr>
          <w:sz w:val="24"/>
        </w:rPr>
      </w:pPr>
      <w:r>
        <w:rPr>
          <w:sz w:val="24"/>
        </w:rPr>
        <w:tab/>
      </w:r>
    </w:p>
    <w:p w:rsidR="008F1969" w:rsidRDefault="008F1969" w:rsidP="003B0D2A">
      <w:pPr>
        <w:numPr>
          <w:ilvl w:val="0"/>
          <w:numId w:val="28"/>
        </w:numPr>
        <w:ind w:left="0" w:firstLine="709"/>
        <w:jc w:val="both"/>
        <w:rPr>
          <w:sz w:val="24"/>
        </w:rPr>
      </w:pPr>
      <w:r>
        <w:rPr>
          <w:sz w:val="24"/>
        </w:rPr>
        <w:t>Прекращение курения</w:t>
      </w:r>
      <w:r w:rsidR="00921E53">
        <w:rPr>
          <w:sz w:val="24"/>
        </w:rPr>
        <w:t>, приёма алкоголя</w:t>
      </w:r>
    </w:p>
    <w:p w:rsidR="008F1969" w:rsidRDefault="008F1969" w:rsidP="003B0D2A">
      <w:pPr>
        <w:numPr>
          <w:ilvl w:val="0"/>
          <w:numId w:val="28"/>
        </w:numPr>
        <w:ind w:left="0" w:firstLine="709"/>
        <w:jc w:val="both"/>
        <w:rPr>
          <w:sz w:val="24"/>
        </w:rPr>
      </w:pPr>
      <w:r>
        <w:rPr>
          <w:sz w:val="24"/>
        </w:rPr>
        <w:t>Диета №10</w:t>
      </w:r>
    </w:p>
    <w:p w:rsidR="008F1969" w:rsidRDefault="008F1969" w:rsidP="003B0D2A">
      <w:pPr>
        <w:ind w:firstLine="709"/>
        <w:jc w:val="both"/>
        <w:rPr>
          <w:sz w:val="24"/>
        </w:rPr>
      </w:pPr>
    </w:p>
    <w:p w:rsidR="0037136F" w:rsidRDefault="008F1969" w:rsidP="003B0D2A">
      <w:pPr>
        <w:ind w:firstLine="709"/>
        <w:jc w:val="both"/>
        <w:rPr>
          <w:sz w:val="24"/>
        </w:rPr>
      </w:pPr>
      <w:r>
        <w:rPr>
          <w:sz w:val="24"/>
        </w:rPr>
        <w:t>Х</w:t>
      </w:r>
      <w:r w:rsidRPr="0037136F">
        <w:rPr>
          <w:sz w:val="24"/>
        </w:rPr>
        <w:t xml:space="preserve">арактерно </w:t>
      </w:r>
      <w:r w:rsidR="0037136F" w:rsidRPr="0037136F">
        <w:rPr>
          <w:sz w:val="24"/>
        </w:rPr>
        <w:t>небольшое снижение энергоценности за счет жиров и отчасти углеводов; значительное ограничение количества поваренной соли, уменьшение потребления жидкостей. Ограничено содержание веществ, возбуждающих сердечно-сосудистую и нервную системы, раздражающих печень и почки, излишне обременяющих желудочно-кишечный тракт, способствующих метеоризм</w:t>
      </w:r>
      <w:r w:rsidR="0037136F">
        <w:rPr>
          <w:sz w:val="24"/>
        </w:rPr>
        <w:t>у</w:t>
      </w:r>
      <w:r w:rsidR="0037136F" w:rsidRPr="0037136F">
        <w:rPr>
          <w:sz w:val="24"/>
        </w:rPr>
        <w:t>. Увеличено содержание калия, магния, липотропных веществ, продуктов, оказывающих ощелачивающее действие (молочные, овощи, фрукты). Кулинарная обработка с умеренным механическим щажением. Мясо и рыбу отваривают. Исключены трудноперевариваемые блюда. Пищу готовят без соли. Температура обычная. Режим питания: 5 раз в день относительно равномерными порциями.</w:t>
      </w:r>
    </w:p>
    <w:p w:rsidR="008F1969" w:rsidRDefault="008F1969" w:rsidP="003B0D2A">
      <w:pPr>
        <w:ind w:firstLine="709"/>
        <w:jc w:val="both"/>
        <w:rPr>
          <w:sz w:val="24"/>
        </w:rPr>
      </w:pPr>
    </w:p>
    <w:p w:rsidR="0037136F" w:rsidRDefault="0037136F" w:rsidP="003B0D2A">
      <w:pPr>
        <w:ind w:firstLine="709"/>
        <w:jc w:val="both"/>
        <w:rPr>
          <w:sz w:val="24"/>
        </w:rPr>
      </w:pPr>
    </w:p>
    <w:p w:rsidR="008F1969" w:rsidRPr="00FE6B24" w:rsidRDefault="0037136F" w:rsidP="003B0D2A">
      <w:pPr>
        <w:numPr>
          <w:ilvl w:val="0"/>
          <w:numId w:val="28"/>
        </w:numPr>
        <w:ind w:left="0" w:firstLine="709"/>
        <w:jc w:val="both"/>
        <w:rPr>
          <w:i/>
          <w:sz w:val="24"/>
        </w:rPr>
      </w:pPr>
      <w:r>
        <w:rPr>
          <w:sz w:val="24"/>
        </w:rPr>
        <w:t>Показана кислородотерапия</w:t>
      </w:r>
      <w:r w:rsidR="008F1969">
        <w:rPr>
          <w:sz w:val="24"/>
        </w:rPr>
        <w:t xml:space="preserve"> с потоком</w:t>
      </w:r>
      <w:r w:rsidR="008F1969" w:rsidRPr="008F1969">
        <w:rPr>
          <w:sz w:val="24"/>
        </w:rPr>
        <w:t xml:space="preserve"> О</w:t>
      </w:r>
      <w:r w:rsidR="008F1969" w:rsidRPr="008F1969">
        <w:rPr>
          <w:sz w:val="24"/>
          <w:vertAlign w:val="subscript"/>
        </w:rPr>
        <w:t>2</w:t>
      </w:r>
      <w:r w:rsidR="008F1969" w:rsidRPr="008F1969">
        <w:rPr>
          <w:sz w:val="24"/>
        </w:rPr>
        <w:t> 12 л/мин</w:t>
      </w:r>
      <w:r w:rsidR="008F1969">
        <w:rPr>
          <w:sz w:val="24"/>
        </w:rPr>
        <w:t xml:space="preserve"> через носовую канюлю.</w:t>
      </w:r>
    </w:p>
    <w:p w:rsidR="00FE6B24" w:rsidRDefault="00FE6B24" w:rsidP="003B0D2A">
      <w:pPr>
        <w:numPr>
          <w:ilvl w:val="0"/>
          <w:numId w:val="28"/>
        </w:numPr>
        <w:ind w:left="0" w:firstLine="709"/>
        <w:jc w:val="both"/>
        <w:rPr>
          <w:i/>
          <w:sz w:val="24"/>
        </w:rPr>
      </w:pPr>
      <w:r>
        <w:rPr>
          <w:sz w:val="24"/>
        </w:rPr>
        <w:t>Физиотерапия</w:t>
      </w:r>
    </w:p>
    <w:p w:rsidR="008F1969" w:rsidRDefault="008F1969" w:rsidP="003B0D2A">
      <w:pPr>
        <w:ind w:firstLine="709"/>
        <w:jc w:val="both"/>
        <w:rPr>
          <w:i/>
          <w:sz w:val="24"/>
        </w:rPr>
      </w:pPr>
    </w:p>
    <w:p w:rsidR="008F1969" w:rsidRDefault="008F1969" w:rsidP="003B0D2A">
      <w:pPr>
        <w:ind w:firstLine="709"/>
        <w:jc w:val="both"/>
        <w:rPr>
          <w:i/>
          <w:sz w:val="24"/>
        </w:rPr>
      </w:pPr>
    </w:p>
    <w:p w:rsidR="008F1969" w:rsidRPr="008F1969" w:rsidRDefault="008F1969" w:rsidP="003B0D2A">
      <w:pPr>
        <w:ind w:firstLine="709"/>
        <w:jc w:val="both"/>
        <w:rPr>
          <w:i/>
          <w:sz w:val="24"/>
        </w:rPr>
      </w:pPr>
    </w:p>
    <w:p w:rsidR="008F1969" w:rsidRPr="008F1969" w:rsidRDefault="008F1969" w:rsidP="003B0D2A">
      <w:pPr>
        <w:numPr>
          <w:ilvl w:val="0"/>
          <w:numId w:val="28"/>
        </w:numPr>
        <w:ind w:left="0" w:firstLine="709"/>
        <w:jc w:val="both"/>
        <w:rPr>
          <w:sz w:val="24"/>
        </w:rPr>
      </w:pPr>
      <w:r>
        <w:rPr>
          <w:sz w:val="24"/>
        </w:rPr>
        <w:t>Лекарственные препараты:</w:t>
      </w:r>
    </w:p>
    <w:p w:rsidR="008F1969" w:rsidRDefault="00E87B86" w:rsidP="003B0D2A">
      <w:pPr>
        <w:numPr>
          <w:ilvl w:val="0"/>
          <w:numId w:val="29"/>
        </w:numPr>
        <w:ind w:left="0" w:firstLine="709"/>
        <w:jc w:val="both"/>
        <w:rPr>
          <w:sz w:val="24"/>
        </w:rPr>
      </w:pPr>
      <w:r>
        <w:rPr>
          <w:sz w:val="24"/>
        </w:rPr>
        <w:t>Для лечения хронических обструктивных</w:t>
      </w:r>
      <w:r w:rsidR="008F1969">
        <w:rPr>
          <w:sz w:val="24"/>
        </w:rPr>
        <w:t xml:space="preserve"> заболеваний</w:t>
      </w:r>
      <w:r>
        <w:rPr>
          <w:sz w:val="24"/>
        </w:rPr>
        <w:t xml:space="preserve"> лёгких</w:t>
      </w:r>
      <w:r w:rsidR="008F1969">
        <w:rPr>
          <w:sz w:val="24"/>
        </w:rPr>
        <w:t xml:space="preserve">: </w:t>
      </w:r>
    </w:p>
    <w:p w:rsidR="008F1969" w:rsidRDefault="008F1969" w:rsidP="003B0D2A">
      <w:pPr>
        <w:numPr>
          <w:ilvl w:val="0"/>
          <w:numId w:val="30"/>
        </w:numPr>
        <w:ind w:left="0" w:firstLine="709"/>
        <w:jc w:val="both"/>
        <w:rPr>
          <w:sz w:val="24"/>
        </w:rPr>
      </w:pPr>
      <w:r>
        <w:rPr>
          <w:sz w:val="24"/>
        </w:rPr>
        <w:t>дозированные аэрозоли</w:t>
      </w:r>
      <w:r w:rsidRPr="008F1969">
        <w:rPr>
          <w:sz w:val="24"/>
        </w:rPr>
        <w:t>, содержащи 20 мкг ипратропиума бромида в одной ингаляционной дозе. Рекомендуемая доза: 1-2 ингаляции 3-4 раза в день</w:t>
      </w:r>
      <w:r>
        <w:rPr>
          <w:sz w:val="24"/>
        </w:rPr>
        <w:t xml:space="preserve"> – Холинолитики не обладают вазодилатационным действием (не снижается </w:t>
      </w:r>
      <w:r>
        <w:rPr>
          <w:sz w:val="24"/>
          <w:lang w:val="en-US"/>
        </w:rPr>
        <w:t>Pa</w:t>
      </w:r>
      <w:r w:rsidRPr="008F1969">
        <w:rPr>
          <w:sz w:val="24"/>
        </w:rPr>
        <w:t xml:space="preserve"> </w:t>
      </w:r>
      <w:r>
        <w:rPr>
          <w:sz w:val="24"/>
          <w:lang w:val="en-US"/>
        </w:rPr>
        <w:t>O</w:t>
      </w:r>
      <w:r w:rsidRPr="008F1969">
        <w:rPr>
          <w:sz w:val="24"/>
        </w:rPr>
        <w:t>2)</w:t>
      </w:r>
      <w:r>
        <w:rPr>
          <w:sz w:val="24"/>
        </w:rPr>
        <w:t xml:space="preserve"> и кардиотоксическим действием (не повышают ЧСС, давление и сократимость)</w:t>
      </w:r>
    </w:p>
    <w:p w:rsidR="008F1969" w:rsidRDefault="0069228E" w:rsidP="003B0D2A">
      <w:pPr>
        <w:numPr>
          <w:ilvl w:val="0"/>
          <w:numId w:val="30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комбинированная терапия холинолитиками и В2-агонистами: </w:t>
      </w:r>
      <w:r w:rsidR="00E87B86">
        <w:rPr>
          <w:sz w:val="24"/>
        </w:rPr>
        <w:t>«</w:t>
      </w:r>
      <w:r>
        <w:rPr>
          <w:sz w:val="24"/>
        </w:rPr>
        <w:t>беродуал</w:t>
      </w:r>
      <w:r w:rsidR="00E87B86">
        <w:rPr>
          <w:sz w:val="24"/>
        </w:rPr>
        <w:t>»</w:t>
      </w:r>
      <w:r>
        <w:rPr>
          <w:sz w:val="24"/>
        </w:rPr>
        <w:t xml:space="preserve">: </w:t>
      </w:r>
      <w:r w:rsidRPr="0069228E">
        <w:rPr>
          <w:sz w:val="24"/>
        </w:rPr>
        <w:t>ипратропиум бромид 20 мкг + фенотерол 50 мкг</w:t>
      </w:r>
      <w:r w:rsidR="00E87B86">
        <w:rPr>
          <w:sz w:val="24"/>
        </w:rPr>
        <w:t xml:space="preserve"> – позволяют использовать меньшую дозировку В2-агонистов</w:t>
      </w:r>
    </w:p>
    <w:p w:rsidR="00E87B86" w:rsidRDefault="00E87B86" w:rsidP="003B0D2A">
      <w:pPr>
        <w:numPr>
          <w:ilvl w:val="0"/>
          <w:numId w:val="30"/>
        </w:numPr>
        <w:ind w:left="0" w:firstLine="709"/>
        <w:jc w:val="both"/>
        <w:rPr>
          <w:sz w:val="24"/>
        </w:rPr>
      </w:pPr>
      <w:r>
        <w:rPr>
          <w:sz w:val="24"/>
        </w:rPr>
        <w:t>Метилксантены пролонгированного действия – обладают выраженным пронходилатационным действием, применяются при неэффективности комбинированной терапии холинолитиками и В2-адреномиметиками.</w:t>
      </w:r>
    </w:p>
    <w:p w:rsidR="00E87B86" w:rsidRDefault="00E87B86" w:rsidP="003B0D2A">
      <w:pPr>
        <w:numPr>
          <w:ilvl w:val="0"/>
          <w:numId w:val="30"/>
        </w:numPr>
        <w:ind w:left="0" w:firstLine="709"/>
        <w:jc w:val="both"/>
        <w:rPr>
          <w:sz w:val="24"/>
        </w:rPr>
      </w:pPr>
      <w:r>
        <w:rPr>
          <w:sz w:val="24"/>
        </w:rPr>
        <w:t>Отхаркивающие средства в небольших количествах – для улучшения отхождения мокроты и мукоцилиарного клиренса.</w:t>
      </w:r>
    </w:p>
    <w:p w:rsidR="00E87B86" w:rsidRDefault="00E87B86" w:rsidP="003B0D2A">
      <w:pPr>
        <w:numPr>
          <w:ilvl w:val="0"/>
          <w:numId w:val="29"/>
        </w:numPr>
        <w:ind w:left="0" w:firstLine="709"/>
        <w:jc w:val="both"/>
        <w:rPr>
          <w:sz w:val="24"/>
        </w:rPr>
      </w:pPr>
      <w:r>
        <w:rPr>
          <w:sz w:val="24"/>
        </w:rPr>
        <w:t>Для лечения сердечнососудистых заболеваний</w:t>
      </w:r>
      <w:r w:rsidR="00FE6B24">
        <w:rPr>
          <w:sz w:val="24"/>
        </w:rPr>
        <w:t xml:space="preserve"> (аритмия, ГБ, лёгочная гипертензия):</w:t>
      </w:r>
    </w:p>
    <w:p w:rsidR="00FE6B24" w:rsidRDefault="00FE6B24" w:rsidP="003B0D2A">
      <w:pPr>
        <w:numPr>
          <w:ilvl w:val="0"/>
          <w:numId w:val="31"/>
        </w:numPr>
        <w:ind w:left="0" w:firstLine="709"/>
        <w:jc w:val="both"/>
        <w:rPr>
          <w:sz w:val="24"/>
        </w:rPr>
      </w:pPr>
      <w:r>
        <w:rPr>
          <w:sz w:val="24"/>
        </w:rPr>
        <w:t>Блокатор Са каналов: нифедипин</w:t>
      </w:r>
      <w:r w:rsidRPr="00FE6B24">
        <w:rPr>
          <w:sz w:val="24"/>
        </w:rPr>
        <w:t xml:space="preserve"> 20-40 мг/су</w:t>
      </w:r>
      <w:r>
        <w:rPr>
          <w:sz w:val="24"/>
        </w:rPr>
        <w:t>т – обладают сосудо- и бронхорасширяющими, противоаритмическим свойствами, используются для лечения аритмий, лёгочной гипертензии</w:t>
      </w:r>
    </w:p>
    <w:p w:rsidR="00FE6B24" w:rsidRDefault="00FE6B24" w:rsidP="003B0D2A">
      <w:pPr>
        <w:numPr>
          <w:ilvl w:val="0"/>
          <w:numId w:val="31"/>
        </w:numPr>
        <w:ind w:left="0" w:firstLine="709"/>
        <w:jc w:val="both"/>
        <w:rPr>
          <w:sz w:val="24"/>
        </w:rPr>
      </w:pPr>
      <w:r>
        <w:rPr>
          <w:sz w:val="24"/>
        </w:rPr>
        <w:t>Ингибитор АПФ: ренитек в</w:t>
      </w:r>
      <w:r w:rsidRPr="00FE6B24">
        <w:rPr>
          <w:sz w:val="24"/>
        </w:rPr>
        <w:t>нутрь 2,5</w:t>
      </w:r>
      <w:r>
        <w:rPr>
          <w:sz w:val="24"/>
        </w:rPr>
        <w:t xml:space="preserve"> -5 мг в сутки в 1 или 2 приема – уменьшают задержку </w:t>
      </w:r>
      <w:r>
        <w:rPr>
          <w:sz w:val="24"/>
          <w:lang w:val="en-US"/>
        </w:rPr>
        <w:t>Na</w:t>
      </w:r>
      <w:r w:rsidRPr="00FE6B24">
        <w:rPr>
          <w:sz w:val="24"/>
        </w:rPr>
        <w:t xml:space="preserve"> </w:t>
      </w:r>
      <w:r>
        <w:rPr>
          <w:sz w:val="24"/>
        </w:rPr>
        <w:t xml:space="preserve">и воды в организме (у больного повышен уровень </w:t>
      </w:r>
      <w:r>
        <w:rPr>
          <w:sz w:val="24"/>
          <w:lang w:val="en-US"/>
        </w:rPr>
        <w:t>Na</w:t>
      </w:r>
      <w:r w:rsidRPr="00FE6B24">
        <w:rPr>
          <w:sz w:val="24"/>
        </w:rPr>
        <w:t>)</w:t>
      </w:r>
      <w:r>
        <w:rPr>
          <w:sz w:val="24"/>
        </w:rPr>
        <w:t>, снижают АД, ОЦК.</w:t>
      </w:r>
    </w:p>
    <w:sectPr w:rsidR="00FE6B24" w:rsidSect="00472A9B">
      <w:headerReference w:type="even" r:id="rId7"/>
      <w:headerReference w:type="default" r:id="rId8"/>
      <w:pgSz w:w="11906" w:h="16838" w:code="9"/>
      <w:pgMar w:top="1134" w:right="567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8E" w:rsidRDefault="001D208E">
      <w:r>
        <w:separator/>
      </w:r>
    </w:p>
  </w:endnote>
  <w:endnote w:type="continuationSeparator" w:id="0">
    <w:p w:rsidR="001D208E" w:rsidRDefault="001D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8E" w:rsidRDefault="001D208E">
      <w:r>
        <w:separator/>
      </w:r>
    </w:p>
  </w:footnote>
  <w:footnote w:type="continuationSeparator" w:id="0">
    <w:p w:rsidR="001D208E" w:rsidRDefault="001D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93" w:rsidRDefault="00571C9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C93" w:rsidRDefault="00571C9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93" w:rsidRDefault="00571C93">
    <w:pPr>
      <w:pStyle w:val="a6"/>
      <w:framePr w:w="441" w:wrap="around" w:vAnchor="text" w:hAnchor="page" w:x="6049" w:y="12"/>
      <w:jc w:val="center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65D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571C93" w:rsidRDefault="00571C93">
    <w:pPr>
      <w:pStyle w:val="a6"/>
      <w:ind w:right="360"/>
      <w:jc w:val="center"/>
      <w:rPr>
        <w:b/>
        <w:sz w:val="28"/>
      </w:rPr>
    </w:pPr>
    <w:r>
      <w:rPr>
        <w:rStyle w:val="a5"/>
        <w:b/>
        <w:sz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237"/>
    <w:multiLevelType w:val="hybridMultilevel"/>
    <w:tmpl w:val="D94E225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6562F"/>
    <w:multiLevelType w:val="singleLevel"/>
    <w:tmpl w:val="1CA42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E43333"/>
    <w:multiLevelType w:val="singleLevel"/>
    <w:tmpl w:val="AE8CE6C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3" w15:restartNumberingAfterBreak="0">
    <w:nsid w:val="12CC5340"/>
    <w:multiLevelType w:val="hybridMultilevel"/>
    <w:tmpl w:val="127A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3F54"/>
    <w:multiLevelType w:val="hybridMultilevel"/>
    <w:tmpl w:val="76702A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20538"/>
    <w:multiLevelType w:val="hybridMultilevel"/>
    <w:tmpl w:val="2EDC3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DA9"/>
    <w:multiLevelType w:val="hybridMultilevel"/>
    <w:tmpl w:val="B64C12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D3AB3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263205FB"/>
    <w:multiLevelType w:val="multilevel"/>
    <w:tmpl w:val="59A80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861F5"/>
    <w:multiLevelType w:val="hybridMultilevel"/>
    <w:tmpl w:val="9BAC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509A3"/>
    <w:multiLevelType w:val="multilevel"/>
    <w:tmpl w:val="C01A2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60E08"/>
    <w:multiLevelType w:val="multilevel"/>
    <w:tmpl w:val="01986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06CC3"/>
    <w:multiLevelType w:val="multilevel"/>
    <w:tmpl w:val="9190A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959F9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5A8E4E45"/>
    <w:multiLevelType w:val="multilevel"/>
    <w:tmpl w:val="F5B6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03394A"/>
    <w:multiLevelType w:val="multilevel"/>
    <w:tmpl w:val="32D2F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E4AB4"/>
    <w:multiLevelType w:val="hybridMultilevel"/>
    <w:tmpl w:val="2766F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867F8"/>
    <w:multiLevelType w:val="hybridMultilevel"/>
    <w:tmpl w:val="1C983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6046FF"/>
    <w:multiLevelType w:val="hybridMultilevel"/>
    <w:tmpl w:val="676AE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46805"/>
    <w:multiLevelType w:val="hybridMultilevel"/>
    <w:tmpl w:val="96FC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F6C60"/>
    <w:multiLevelType w:val="hybridMultilevel"/>
    <w:tmpl w:val="1D1C3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E5A38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62C5684C"/>
    <w:multiLevelType w:val="hybridMultilevel"/>
    <w:tmpl w:val="0CCAE7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774C30"/>
    <w:multiLevelType w:val="hybridMultilevel"/>
    <w:tmpl w:val="A1724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017BC2"/>
    <w:multiLevelType w:val="hybridMultilevel"/>
    <w:tmpl w:val="6F7EB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043F2"/>
    <w:multiLevelType w:val="hybridMultilevel"/>
    <w:tmpl w:val="B880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34D4E"/>
    <w:multiLevelType w:val="hybridMultilevel"/>
    <w:tmpl w:val="F9664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D66CE"/>
    <w:multiLevelType w:val="hybridMultilevel"/>
    <w:tmpl w:val="8EE2D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13C30"/>
    <w:multiLevelType w:val="hybridMultilevel"/>
    <w:tmpl w:val="4C385E14"/>
    <w:lvl w:ilvl="0" w:tplc="C66CB8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F4C5F"/>
    <w:multiLevelType w:val="hybridMultilevel"/>
    <w:tmpl w:val="467C6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51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1"/>
  </w:num>
  <w:num w:numId="5">
    <w:abstractNumId w:val="2"/>
  </w:num>
  <w:num w:numId="6">
    <w:abstractNumId w:val="14"/>
  </w:num>
  <w:num w:numId="7">
    <w:abstractNumId w:val="11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2"/>
  </w:num>
  <w:num w:numId="13">
    <w:abstractNumId w:val="17"/>
  </w:num>
  <w:num w:numId="14">
    <w:abstractNumId w:val="30"/>
  </w:num>
  <w:num w:numId="15">
    <w:abstractNumId w:val="19"/>
  </w:num>
  <w:num w:numId="16">
    <w:abstractNumId w:val="9"/>
  </w:num>
  <w:num w:numId="17">
    <w:abstractNumId w:val="3"/>
  </w:num>
  <w:num w:numId="18">
    <w:abstractNumId w:val="16"/>
  </w:num>
  <w:num w:numId="19">
    <w:abstractNumId w:val="24"/>
  </w:num>
  <w:num w:numId="20">
    <w:abstractNumId w:val="5"/>
  </w:num>
  <w:num w:numId="21">
    <w:abstractNumId w:val="25"/>
  </w:num>
  <w:num w:numId="22">
    <w:abstractNumId w:val="22"/>
  </w:num>
  <w:num w:numId="23">
    <w:abstractNumId w:val="29"/>
  </w:num>
  <w:num w:numId="24">
    <w:abstractNumId w:val="27"/>
  </w:num>
  <w:num w:numId="25">
    <w:abstractNumId w:val="18"/>
  </w:num>
  <w:num w:numId="26">
    <w:abstractNumId w:val="26"/>
  </w:num>
  <w:num w:numId="27">
    <w:abstractNumId w:val="6"/>
  </w:num>
  <w:num w:numId="28">
    <w:abstractNumId w:val="28"/>
  </w:num>
  <w:num w:numId="29">
    <w:abstractNumId w:val="23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67"/>
    <w:rsid w:val="0000467D"/>
    <w:rsid w:val="0001219D"/>
    <w:rsid w:val="0002011C"/>
    <w:rsid w:val="000202E5"/>
    <w:rsid w:val="0003090B"/>
    <w:rsid w:val="0004212D"/>
    <w:rsid w:val="000446AC"/>
    <w:rsid w:val="00045B08"/>
    <w:rsid w:val="0005420A"/>
    <w:rsid w:val="00054A5D"/>
    <w:rsid w:val="00060188"/>
    <w:rsid w:val="00063533"/>
    <w:rsid w:val="00067F72"/>
    <w:rsid w:val="00075E26"/>
    <w:rsid w:val="000B5996"/>
    <w:rsid w:val="000C0923"/>
    <w:rsid w:val="000C4079"/>
    <w:rsid w:val="000D0C11"/>
    <w:rsid w:val="000D1ADA"/>
    <w:rsid w:val="001139FF"/>
    <w:rsid w:val="001149B7"/>
    <w:rsid w:val="001176AA"/>
    <w:rsid w:val="00131E29"/>
    <w:rsid w:val="001378B2"/>
    <w:rsid w:val="0017336A"/>
    <w:rsid w:val="00176615"/>
    <w:rsid w:val="00180EA9"/>
    <w:rsid w:val="00195C45"/>
    <w:rsid w:val="001C33EC"/>
    <w:rsid w:val="001C7702"/>
    <w:rsid w:val="001D208E"/>
    <w:rsid w:val="001E3BDC"/>
    <w:rsid w:val="001E6491"/>
    <w:rsid w:val="001E6D06"/>
    <w:rsid w:val="001F5AC0"/>
    <w:rsid w:val="00205685"/>
    <w:rsid w:val="00213092"/>
    <w:rsid w:val="00232C07"/>
    <w:rsid w:val="00235759"/>
    <w:rsid w:val="00241ACF"/>
    <w:rsid w:val="002515C8"/>
    <w:rsid w:val="00257B34"/>
    <w:rsid w:val="0026340E"/>
    <w:rsid w:val="0026795A"/>
    <w:rsid w:val="002830D1"/>
    <w:rsid w:val="002965CC"/>
    <w:rsid w:val="002A6361"/>
    <w:rsid w:val="002C2EC1"/>
    <w:rsid w:val="002D1E04"/>
    <w:rsid w:val="002D4863"/>
    <w:rsid w:val="002E4442"/>
    <w:rsid w:val="002F1765"/>
    <w:rsid w:val="002F5BD9"/>
    <w:rsid w:val="00302697"/>
    <w:rsid w:val="0030559D"/>
    <w:rsid w:val="003216CE"/>
    <w:rsid w:val="00361B1C"/>
    <w:rsid w:val="00364253"/>
    <w:rsid w:val="00367C8E"/>
    <w:rsid w:val="0037136F"/>
    <w:rsid w:val="0037224A"/>
    <w:rsid w:val="00373D64"/>
    <w:rsid w:val="00397BA3"/>
    <w:rsid w:val="003A0693"/>
    <w:rsid w:val="003B0D2A"/>
    <w:rsid w:val="003B31B0"/>
    <w:rsid w:val="003E5D7A"/>
    <w:rsid w:val="003F3ABA"/>
    <w:rsid w:val="004029C5"/>
    <w:rsid w:val="00404699"/>
    <w:rsid w:val="004048CE"/>
    <w:rsid w:val="00415B94"/>
    <w:rsid w:val="0042279A"/>
    <w:rsid w:val="00425928"/>
    <w:rsid w:val="00437BF0"/>
    <w:rsid w:val="004414D8"/>
    <w:rsid w:val="004429C5"/>
    <w:rsid w:val="004435DE"/>
    <w:rsid w:val="00444AA7"/>
    <w:rsid w:val="004536E8"/>
    <w:rsid w:val="0045646A"/>
    <w:rsid w:val="004633C9"/>
    <w:rsid w:val="00471028"/>
    <w:rsid w:val="00472A9B"/>
    <w:rsid w:val="00482763"/>
    <w:rsid w:val="004A4C6F"/>
    <w:rsid w:val="004C6AD1"/>
    <w:rsid w:val="004D3C58"/>
    <w:rsid w:val="004E0268"/>
    <w:rsid w:val="004E2D40"/>
    <w:rsid w:val="004E4B95"/>
    <w:rsid w:val="004E63DB"/>
    <w:rsid w:val="004F736F"/>
    <w:rsid w:val="0051538E"/>
    <w:rsid w:val="00526C96"/>
    <w:rsid w:val="0053419D"/>
    <w:rsid w:val="0054018A"/>
    <w:rsid w:val="005405FD"/>
    <w:rsid w:val="00545B61"/>
    <w:rsid w:val="005510FD"/>
    <w:rsid w:val="005553D0"/>
    <w:rsid w:val="00561C63"/>
    <w:rsid w:val="00564C98"/>
    <w:rsid w:val="00571C93"/>
    <w:rsid w:val="00580BD5"/>
    <w:rsid w:val="005901EF"/>
    <w:rsid w:val="00591242"/>
    <w:rsid w:val="005A1039"/>
    <w:rsid w:val="005A3B33"/>
    <w:rsid w:val="005A5559"/>
    <w:rsid w:val="005C0C52"/>
    <w:rsid w:val="005C7560"/>
    <w:rsid w:val="005E407E"/>
    <w:rsid w:val="005F53B8"/>
    <w:rsid w:val="00607AED"/>
    <w:rsid w:val="0062552B"/>
    <w:rsid w:val="006347A0"/>
    <w:rsid w:val="00643A58"/>
    <w:rsid w:val="00645859"/>
    <w:rsid w:val="006512E2"/>
    <w:rsid w:val="00654EF8"/>
    <w:rsid w:val="00655232"/>
    <w:rsid w:val="00663FC1"/>
    <w:rsid w:val="00665108"/>
    <w:rsid w:val="0067125F"/>
    <w:rsid w:val="0069228E"/>
    <w:rsid w:val="00695037"/>
    <w:rsid w:val="006A1716"/>
    <w:rsid w:val="006B13FF"/>
    <w:rsid w:val="006C0320"/>
    <w:rsid w:val="006C0BBA"/>
    <w:rsid w:val="006C3001"/>
    <w:rsid w:val="006C331B"/>
    <w:rsid w:val="006D3E20"/>
    <w:rsid w:val="006F5562"/>
    <w:rsid w:val="006F56DA"/>
    <w:rsid w:val="00724122"/>
    <w:rsid w:val="0073162A"/>
    <w:rsid w:val="00744110"/>
    <w:rsid w:val="007723B4"/>
    <w:rsid w:val="00776018"/>
    <w:rsid w:val="00786145"/>
    <w:rsid w:val="00792F5D"/>
    <w:rsid w:val="007A25C5"/>
    <w:rsid w:val="007B08DC"/>
    <w:rsid w:val="007C297D"/>
    <w:rsid w:val="007E3379"/>
    <w:rsid w:val="007E536D"/>
    <w:rsid w:val="00803F9C"/>
    <w:rsid w:val="00810EF2"/>
    <w:rsid w:val="00817C93"/>
    <w:rsid w:val="0082662F"/>
    <w:rsid w:val="0084709A"/>
    <w:rsid w:val="008616D6"/>
    <w:rsid w:val="008736E6"/>
    <w:rsid w:val="00875E80"/>
    <w:rsid w:val="0088488F"/>
    <w:rsid w:val="00886432"/>
    <w:rsid w:val="008939E2"/>
    <w:rsid w:val="00894227"/>
    <w:rsid w:val="008970A9"/>
    <w:rsid w:val="008A3395"/>
    <w:rsid w:val="008A406A"/>
    <w:rsid w:val="008A56D0"/>
    <w:rsid w:val="008A7A09"/>
    <w:rsid w:val="008E20A8"/>
    <w:rsid w:val="008F1969"/>
    <w:rsid w:val="008F7FA0"/>
    <w:rsid w:val="00903667"/>
    <w:rsid w:val="0090480F"/>
    <w:rsid w:val="0090749C"/>
    <w:rsid w:val="00911F6F"/>
    <w:rsid w:val="0091303B"/>
    <w:rsid w:val="00914799"/>
    <w:rsid w:val="0091765D"/>
    <w:rsid w:val="00917FDE"/>
    <w:rsid w:val="00921E53"/>
    <w:rsid w:val="00940D8D"/>
    <w:rsid w:val="00944AEF"/>
    <w:rsid w:val="00963E1C"/>
    <w:rsid w:val="00972239"/>
    <w:rsid w:val="009738C5"/>
    <w:rsid w:val="00973BA9"/>
    <w:rsid w:val="00992A53"/>
    <w:rsid w:val="009A315D"/>
    <w:rsid w:val="009A3667"/>
    <w:rsid w:val="009B22B9"/>
    <w:rsid w:val="009B3938"/>
    <w:rsid w:val="009C2DDB"/>
    <w:rsid w:val="009C3E31"/>
    <w:rsid w:val="009E4D19"/>
    <w:rsid w:val="00A126CB"/>
    <w:rsid w:val="00A1731C"/>
    <w:rsid w:val="00A26A22"/>
    <w:rsid w:val="00A3567E"/>
    <w:rsid w:val="00A374D1"/>
    <w:rsid w:val="00A41FD9"/>
    <w:rsid w:val="00A56D5D"/>
    <w:rsid w:val="00A77633"/>
    <w:rsid w:val="00A8549A"/>
    <w:rsid w:val="00A91C12"/>
    <w:rsid w:val="00AA370A"/>
    <w:rsid w:val="00AB6414"/>
    <w:rsid w:val="00AD7D1F"/>
    <w:rsid w:val="00B12BA6"/>
    <w:rsid w:val="00B2635D"/>
    <w:rsid w:val="00B2669D"/>
    <w:rsid w:val="00B3441F"/>
    <w:rsid w:val="00B7211F"/>
    <w:rsid w:val="00B728BB"/>
    <w:rsid w:val="00B74173"/>
    <w:rsid w:val="00B8370B"/>
    <w:rsid w:val="00BB2E12"/>
    <w:rsid w:val="00BF5792"/>
    <w:rsid w:val="00BF626D"/>
    <w:rsid w:val="00C16F04"/>
    <w:rsid w:val="00C1701D"/>
    <w:rsid w:val="00C245A5"/>
    <w:rsid w:val="00C302DF"/>
    <w:rsid w:val="00C3132D"/>
    <w:rsid w:val="00C31F83"/>
    <w:rsid w:val="00C42254"/>
    <w:rsid w:val="00C4228F"/>
    <w:rsid w:val="00C43CEB"/>
    <w:rsid w:val="00C61E9D"/>
    <w:rsid w:val="00C62809"/>
    <w:rsid w:val="00C64301"/>
    <w:rsid w:val="00C70DB1"/>
    <w:rsid w:val="00C92729"/>
    <w:rsid w:val="00C92733"/>
    <w:rsid w:val="00C95F49"/>
    <w:rsid w:val="00CA1A56"/>
    <w:rsid w:val="00CB5E9B"/>
    <w:rsid w:val="00CD080C"/>
    <w:rsid w:val="00CD2603"/>
    <w:rsid w:val="00CD2C39"/>
    <w:rsid w:val="00CD7DD1"/>
    <w:rsid w:val="00CF38E5"/>
    <w:rsid w:val="00D20D31"/>
    <w:rsid w:val="00D2410A"/>
    <w:rsid w:val="00D40B64"/>
    <w:rsid w:val="00D5227D"/>
    <w:rsid w:val="00D94326"/>
    <w:rsid w:val="00D95E6A"/>
    <w:rsid w:val="00DB30B8"/>
    <w:rsid w:val="00DB5F30"/>
    <w:rsid w:val="00DB7316"/>
    <w:rsid w:val="00DB7ADD"/>
    <w:rsid w:val="00DD27B6"/>
    <w:rsid w:val="00DD416D"/>
    <w:rsid w:val="00E00C8E"/>
    <w:rsid w:val="00E23EA5"/>
    <w:rsid w:val="00E312B1"/>
    <w:rsid w:val="00E36412"/>
    <w:rsid w:val="00E404F0"/>
    <w:rsid w:val="00E428B2"/>
    <w:rsid w:val="00E43A3D"/>
    <w:rsid w:val="00E50CA9"/>
    <w:rsid w:val="00E54C5F"/>
    <w:rsid w:val="00E62F88"/>
    <w:rsid w:val="00E65561"/>
    <w:rsid w:val="00E655DF"/>
    <w:rsid w:val="00E679D2"/>
    <w:rsid w:val="00E70538"/>
    <w:rsid w:val="00E71EA6"/>
    <w:rsid w:val="00E87B86"/>
    <w:rsid w:val="00E93015"/>
    <w:rsid w:val="00EA6F43"/>
    <w:rsid w:val="00F06EB1"/>
    <w:rsid w:val="00F33202"/>
    <w:rsid w:val="00F36E4F"/>
    <w:rsid w:val="00F40C5F"/>
    <w:rsid w:val="00F40F4D"/>
    <w:rsid w:val="00F70ED8"/>
    <w:rsid w:val="00F7177E"/>
    <w:rsid w:val="00F725A7"/>
    <w:rsid w:val="00F93CA1"/>
    <w:rsid w:val="00F96B8E"/>
    <w:rsid w:val="00FA0BE0"/>
    <w:rsid w:val="00FB4477"/>
    <w:rsid w:val="00FB453D"/>
    <w:rsid w:val="00FC200C"/>
    <w:rsid w:val="00FC2B5F"/>
    <w:rsid w:val="00FC5869"/>
    <w:rsid w:val="00FD29E6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CE05E-E277-44EF-9197-6EE17C41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22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80000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61B1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61B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36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a4">
    <w:name w:val="Body Text"/>
    <w:basedOn w:val="a"/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apple-style-span">
    <w:name w:val="apple-style-span"/>
    <w:basedOn w:val="a0"/>
    <w:rsid w:val="00FB453D"/>
  </w:style>
  <w:style w:type="character" w:customStyle="1" w:styleId="apple-converted-space">
    <w:name w:val="apple-converted-space"/>
    <w:basedOn w:val="a0"/>
    <w:rsid w:val="00FB453D"/>
  </w:style>
  <w:style w:type="paragraph" w:styleId="a7">
    <w:name w:val="No Spacing"/>
    <w:qFormat/>
    <w:rsid w:val="004029C5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9B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D29E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FD29E6"/>
    <w:rPr>
      <w:color w:val="0000FF"/>
      <w:u w:val="single"/>
    </w:rPr>
  </w:style>
  <w:style w:type="character" w:styleId="ab">
    <w:name w:val="Strong"/>
    <w:qFormat/>
    <w:rsid w:val="00FC5869"/>
    <w:rPr>
      <w:b/>
      <w:bCs/>
    </w:rPr>
  </w:style>
  <w:style w:type="paragraph" w:styleId="ac">
    <w:name w:val="Balloon Text"/>
    <w:basedOn w:val="a"/>
    <w:semiHidden/>
    <w:rsid w:val="008F7FA0"/>
    <w:rPr>
      <w:rFonts w:ascii="Tahoma" w:hAnsi="Tahoma" w:cs="Tahoma"/>
      <w:sz w:val="16"/>
      <w:szCs w:val="16"/>
    </w:rPr>
  </w:style>
  <w:style w:type="table" w:styleId="50">
    <w:name w:val="Table Columns 5"/>
    <w:basedOn w:val="a1"/>
    <w:rsid w:val="0088643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d">
    <w:name w:val="Table Contemporary"/>
    <w:basedOn w:val="a1"/>
    <w:rsid w:val="008864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e">
    <w:name w:val="List Paragraph"/>
    <w:basedOn w:val="a"/>
    <w:uiPriority w:val="34"/>
    <w:qFormat/>
    <w:rsid w:val="006512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>Hewlett-Packard</Company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subject/>
  <dc:creator>***</dc:creator>
  <cp:keywords/>
  <cp:lastModifiedBy>Тест</cp:lastModifiedBy>
  <cp:revision>3</cp:revision>
  <cp:lastPrinted>2010-05-20T19:36:00Z</cp:lastPrinted>
  <dcterms:created xsi:type="dcterms:W3CDTF">2024-05-14T05:53:00Z</dcterms:created>
  <dcterms:modified xsi:type="dcterms:W3CDTF">2024-05-14T05:53:00Z</dcterms:modified>
</cp:coreProperties>
</file>