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32" w:rsidRDefault="00930C32" w:rsidP="0038180F">
      <w:pPr>
        <w:ind w:firstLine="709"/>
        <w:jc w:val="both"/>
        <w:rPr>
          <w:b/>
          <w:i/>
          <w:sz w:val="32"/>
        </w:rPr>
      </w:pPr>
      <w:bookmarkStart w:id="0" w:name="_GoBack"/>
      <w:bookmarkEnd w:id="0"/>
      <w:r>
        <w:rPr>
          <w:b/>
          <w:i/>
          <w:sz w:val="32"/>
        </w:rPr>
        <w:t>Паспортные сведения о больном.</w:t>
      </w:r>
    </w:p>
    <w:p w:rsidR="00930C32" w:rsidRDefault="00930C32" w:rsidP="0038180F">
      <w:pPr>
        <w:ind w:firstLine="709"/>
        <w:jc w:val="both"/>
        <w:rPr>
          <w:b/>
          <w:i/>
        </w:rPr>
      </w:pPr>
    </w:p>
    <w:p w:rsidR="00930C32" w:rsidRDefault="00930C32" w:rsidP="0038180F">
      <w:pPr>
        <w:pStyle w:val="6"/>
        <w:ind w:firstLine="709"/>
        <w:jc w:val="both"/>
      </w:pPr>
      <w:r>
        <w:rPr>
          <w:b/>
        </w:rPr>
        <w:t>Ф.И.О</w:t>
      </w:r>
    </w:p>
    <w:p w:rsidR="00930C32" w:rsidRDefault="00930C32" w:rsidP="0038180F">
      <w:pPr>
        <w:ind w:firstLine="709"/>
        <w:jc w:val="both"/>
        <w:rPr>
          <w:b/>
        </w:rPr>
      </w:pPr>
    </w:p>
    <w:p w:rsidR="00930C32" w:rsidRDefault="00930C32" w:rsidP="0038180F">
      <w:pPr>
        <w:ind w:firstLine="709"/>
        <w:jc w:val="both"/>
      </w:pPr>
      <w:r>
        <w:rPr>
          <w:b/>
        </w:rPr>
        <w:t>Возраст</w:t>
      </w:r>
      <w:r w:rsidR="0038180F">
        <w:rPr>
          <w:b/>
        </w:rPr>
        <w:t xml:space="preserve"> </w:t>
      </w:r>
      <w:r w:rsidR="007804C5">
        <w:t>44 года</w:t>
      </w:r>
    </w:p>
    <w:p w:rsidR="00930C32" w:rsidRDefault="00930C32" w:rsidP="0038180F">
      <w:pPr>
        <w:pStyle w:val="30"/>
        <w:ind w:left="0" w:firstLine="709"/>
        <w:jc w:val="both"/>
        <w:rPr>
          <w:rFonts w:ascii="Times New Roman" w:hAnsi="Times New Roman"/>
          <w:b/>
          <w:sz w:val="28"/>
        </w:rPr>
      </w:pPr>
    </w:p>
    <w:p w:rsidR="00930C32" w:rsidRDefault="00930C32" w:rsidP="0038180F">
      <w:pPr>
        <w:pStyle w:val="3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Национальность</w:t>
      </w:r>
      <w:r w:rsidR="0038180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русский</w:t>
      </w:r>
    </w:p>
    <w:p w:rsidR="00930C32" w:rsidRDefault="00930C32" w:rsidP="0038180F">
      <w:pPr>
        <w:pStyle w:val="30"/>
        <w:ind w:left="0" w:firstLine="709"/>
        <w:jc w:val="both"/>
        <w:rPr>
          <w:rFonts w:ascii="Times New Roman" w:hAnsi="Times New Roman"/>
          <w:b/>
          <w:sz w:val="28"/>
        </w:rPr>
      </w:pPr>
    </w:p>
    <w:p w:rsidR="00930C32" w:rsidRDefault="00930C32" w:rsidP="0038180F">
      <w:pPr>
        <w:pStyle w:val="3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Образование</w:t>
      </w:r>
      <w:r w:rsidR="0038180F">
        <w:rPr>
          <w:rFonts w:ascii="Times New Roman" w:hAnsi="Times New Roman"/>
          <w:sz w:val="28"/>
        </w:rPr>
        <w:t xml:space="preserve"> </w:t>
      </w:r>
    </w:p>
    <w:p w:rsidR="00930C32" w:rsidRDefault="00930C32" w:rsidP="0038180F">
      <w:pPr>
        <w:pStyle w:val="30"/>
        <w:ind w:left="0" w:firstLine="709"/>
        <w:jc w:val="both"/>
        <w:rPr>
          <w:rFonts w:ascii="Times New Roman" w:hAnsi="Times New Roman"/>
          <w:b/>
          <w:sz w:val="28"/>
        </w:rPr>
      </w:pPr>
    </w:p>
    <w:p w:rsidR="00930C32" w:rsidRDefault="00930C32" w:rsidP="0038180F">
      <w:pPr>
        <w:pStyle w:val="3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Профессия</w:t>
      </w:r>
      <w:r w:rsidR="0038180F">
        <w:rPr>
          <w:rFonts w:ascii="Times New Roman" w:hAnsi="Times New Roman"/>
          <w:b/>
          <w:sz w:val="28"/>
        </w:rPr>
        <w:t xml:space="preserve"> </w:t>
      </w:r>
    </w:p>
    <w:p w:rsidR="00930C32" w:rsidRDefault="00930C32" w:rsidP="0038180F">
      <w:pPr>
        <w:ind w:firstLine="709"/>
        <w:jc w:val="both"/>
        <w:rPr>
          <w:b/>
        </w:rPr>
      </w:pPr>
    </w:p>
    <w:p w:rsidR="00930C32" w:rsidRDefault="00930C32" w:rsidP="0038180F">
      <w:pPr>
        <w:ind w:firstLine="709"/>
        <w:jc w:val="both"/>
      </w:pPr>
      <w:r>
        <w:rPr>
          <w:b/>
        </w:rPr>
        <w:t>Место работы</w:t>
      </w:r>
      <w:r w:rsidR="0038180F">
        <w:t xml:space="preserve"> </w:t>
      </w:r>
    </w:p>
    <w:p w:rsidR="00930C32" w:rsidRDefault="00930C32" w:rsidP="0038180F">
      <w:pPr>
        <w:pStyle w:val="30"/>
        <w:ind w:left="0" w:firstLine="709"/>
        <w:jc w:val="both"/>
        <w:rPr>
          <w:rFonts w:ascii="Times New Roman" w:hAnsi="Times New Roman"/>
          <w:b/>
          <w:sz w:val="28"/>
        </w:rPr>
      </w:pPr>
    </w:p>
    <w:p w:rsidR="00930C32" w:rsidRDefault="00930C32" w:rsidP="0038180F">
      <w:pPr>
        <w:pStyle w:val="3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Адрес</w:t>
      </w:r>
      <w:r w:rsidR="0038180F">
        <w:rPr>
          <w:rFonts w:ascii="Times New Roman" w:hAnsi="Times New Roman"/>
          <w:sz w:val="28"/>
        </w:rPr>
        <w:t xml:space="preserve"> </w:t>
      </w:r>
    </w:p>
    <w:p w:rsidR="00930C32" w:rsidRDefault="00930C32" w:rsidP="0038180F">
      <w:pPr>
        <w:ind w:firstLine="709"/>
        <w:jc w:val="both"/>
        <w:rPr>
          <w:b/>
        </w:rPr>
      </w:pPr>
    </w:p>
    <w:p w:rsidR="00930C32" w:rsidRDefault="00930C32" w:rsidP="0038180F">
      <w:pPr>
        <w:ind w:firstLine="709"/>
        <w:jc w:val="both"/>
        <w:rPr>
          <w:b/>
        </w:rPr>
      </w:pPr>
    </w:p>
    <w:p w:rsidR="00930C32" w:rsidRDefault="00930C32" w:rsidP="0038180F">
      <w:pPr>
        <w:ind w:firstLine="709"/>
        <w:jc w:val="both"/>
      </w:pPr>
      <w:r>
        <w:rPr>
          <w:b/>
        </w:rPr>
        <w:t>Дата поступления в стационар</w:t>
      </w:r>
      <w:r>
        <w:rPr>
          <w:b/>
        </w:rPr>
        <w:tab/>
      </w:r>
      <w:r>
        <w:rPr>
          <w:b/>
        </w:rPr>
        <w:tab/>
      </w:r>
      <w:r>
        <w:t xml:space="preserve"> </w:t>
      </w:r>
    </w:p>
    <w:p w:rsidR="00930C32" w:rsidRDefault="00930C32" w:rsidP="0038180F">
      <w:pPr>
        <w:ind w:firstLine="709"/>
        <w:jc w:val="both"/>
      </w:pPr>
    </w:p>
    <w:p w:rsidR="00930C32" w:rsidRDefault="00930C32" w:rsidP="0038180F">
      <w:pPr>
        <w:ind w:firstLine="709"/>
        <w:jc w:val="both"/>
      </w:pPr>
      <w:r>
        <w:rPr>
          <w:b/>
        </w:rPr>
        <w:t>Диагноз направившего учреждения:</w:t>
      </w:r>
      <w:r w:rsidR="0038180F">
        <w:t xml:space="preserve"> </w:t>
      </w:r>
      <w:r>
        <w:t xml:space="preserve">ИБС, стенокардия напряжения, ФК </w:t>
      </w:r>
      <w:r>
        <w:rPr>
          <w:lang w:val="en-US"/>
        </w:rPr>
        <w:t>II</w:t>
      </w:r>
      <w:r>
        <w:t>. Острая ишемия верхушки.</w:t>
      </w:r>
    </w:p>
    <w:p w:rsidR="00930C32" w:rsidRDefault="00930C32" w:rsidP="0038180F">
      <w:pPr>
        <w:ind w:firstLine="709"/>
        <w:jc w:val="both"/>
      </w:pPr>
    </w:p>
    <w:p w:rsidR="00930C32" w:rsidRDefault="00930C32" w:rsidP="0038180F">
      <w:pPr>
        <w:ind w:firstLine="709"/>
        <w:jc w:val="both"/>
        <w:rPr>
          <w:b/>
          <w:i/>
          <w:sz w:val="32"/>
        </w:rPr>
      </w:pPr>
      <w:r>
        <w:rPr>
          <w:b/>
          <w:i/>
          <w:sz w:val="32"/>
          <w:lang w:val="en-US"/>
        </w:rPr>
        <w:t>I</w:t>
      </w:r>
      <w:r>
        <w:rPr>
          <w:b/>
          <w:i/>
          <w:sz w:val="32"/>
        </w:rPr>
        <w:t xml:space="preserve"> Этап диагностического поиска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t xml:space="preserve">1. </w:t>
      </w:r>
      <w:r>
        <w:rPr>
          <w:i/>
        </w:rPr>
        <w:t>Жалобы:</w:t>
      </w:r>
      <w:r w:rsidR="0038180F">
        <w:t xml:space="preserve"> </w:t>
      </w:r>
      <w:r>
        <w:t>на сжимающие жгучие приступообразные боли высокой инте</w:t>
      </w:r>
      <w:r>
        <w:t>н</w:t>
      </w:r>
      <w:r>
        <w:t>сивности. Боли локализуются за грудиной, иррадиируют в обе руки, во</w:t>
      </w:r>
      <w:r>
        <w:t>з</w:t>
      </w:r>
      <w:r>
        <w:t>никают при незначительной нагрузке, при нервно-эмоциональном напряжении; купир</w:t>
      </w:r>
      <w:r>
        <w:t>у</w:t>
      </w:r>
      <w:r>
        <w:t xml:space="preserve">ются нитроглицерином. Продолжительность около 10 мин. Слабость. 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930C32" w:rsidRDefault="00930C32" w:rsidP="0038180F">
      <w:pPr>
        <w:ind w:firstLine="709"/>
        <w:jc w:val="both"/>
        <w:rPr>
          <w:i/>
        </w:rPr>
      </w:pPr>
      <w:r>
        <w:t>2.</w:t>
      </w:r>
      <w:r>
        <w:rPr>
          <w:i/>
        </w:rPr>
        <w:t xml:space="preserve"> Анамнез заболевания.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t>Больным себя считает с 1997 года. Начало заболевания ни с чем не связыв</w:t>
      </w:r>
      <w:r>
        <w:t>а</w:t>
      </w:r>
      <w:r>
        <w:t>ет. Весной 1997 года обратился в поликлинику с жалобами на сжимающие боли за грудиной. Был поставлен диагноз: ИБС, стенокардия напряжения. Лечился амб</w:t>
      </w:r>
      <w:r>
        <w:t>у</w:t>
      </w:r>
      <w:r>
        <w:t>латорно. К</w:t>
      </w:r>
      <w:r>
        <w:t>у</w:t>
      </w:r>
      <w:r>
        <w:t>пировал боли нитроглицерином.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t>Ухудшение состояния с 26.11.99 после интенсивной физической нагрузки. Возникли частые интенсивные боли за грудиной, беспокоящие при малой физич</w:t>
      </w:r>
      <w:r>
        <w:t>е</w:t>
      </w:r>
      <w:r>
        <w:t>ской нагрузке, в покое, иррадиирующие в обе руки. Купировал бол</w:t>
      </w:r>
      <w:r>
        <w:t>е</w:t>
      </w:r>
      <w:r>
        <w:t>вые приступы нитр</w:t>
      </w:r>
      <w:r>
        <w:t>о</w:t>
      </w:r>
      <w:r>
        <w:t>глицерином.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t xml:space="preserve">29.11.99 обратился к участковому терапевту. После проведения ЭКГ направлен в стационар по экстренным показаниям с диагнозом: ИБС, стенокардия напряжения, ФК </w:t>
      </w:r>
      <w:r>
        <w:rPr>
          <w:lang w:val="en-US"/>
        </w:rPr>
        <w:t>II</w:t>
      </w:r>
      <w:r>
        <w:t>. Острая ишемия верхушки.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lastRenderedPageBreak/>
        <w:t xml:space="preserve">3. </w:t>
      </w:r>
      <w:r>
        <w:rPr>
          <w:i/>
        </w:rPr>
        <w:t>История жизни: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t xml:space="preserve">Родился в д. </w:t>
      </w:r>
      <w:r w:rsidR="00560200">
        <w:rPr>
          <w:lang w:val="en-US"/>
        </w:rPr>
        <w:t>xxxxxxx</w:t>
      </w:r>
      <w:r>
        <w:t>. Второй ребёнок в семье (всего – 3 детей). Рос и разв</w:t>
      </w:r>
      <w:r>
        <w:t>и</w:t>
      </w:r>
      <w:r>
        <w:t>вался соответственно полу и возрасту. Образование: средне-специальное. Око</w:t>
      </w:r>
      <w:r>
        <w:t>н</w:t>
      </w:r>
      <w:r>
        <w:t>чил а</w:t>
      </w:r>
      <w:r>
        <w:t>в</w:t>
      </w:r>
      <w:r>
        <w:t>тотранспортное училище.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t>Трудовой анамнез: работать начал с 22 лет, после окончания училища, авт</w:t>
      </w:r>
      <w:r>
        <w:t>о</w:t>
      </w:r>
      <w:r>
        <w:t>слесарем. В настоящее время работает в УПАТО, автослесарем. Работа св</w:t>
      </w:r>
      <w:r>
        <w:t>я</w:t>
      </w:r>
      <w:r>
        <w:t>зана с тяжёлыми физическими н</w:t>
      </w:r>
      <w:r>
        <w:t>а</w:t>
      </w:r>
      <w:r>
        <w:t>грузками.</w:t>
      </w:r>
    </w:p>
    <w:p w:rsidR="00930C32" w:rsidRPr="00560200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t>Сл</w:t>
      </w:r>
      <w:r w:rsidR="00560200">
        <w:t>ужил в армии с 1973 по 1975 гг.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t>Женат с 22 лет, имеет сына (19 лет).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t>Жилищно-бытовые условия хорошие.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t>Вредные привычки: принимает алкоголь, курит с 20 лет по 2 пачки в день.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t xml:space="preserve">Перенесённые заболевания: ОРЗ, грипп. ГЛПС в </w:t>
      </w:r>
      <w:smartTag w:uri="urn:schemas-microsoft-com:office:smarttags" w:element="metricconverter">
        <w:smartTagPr>
          <w:attr w:name="ProductID" w:val="1975 г"/>
        </w:smartTagPr>
        <w:r>
          <w:t>1975 г</w:t>
        </w:r>
      </w:smartTag>
      <w:r>
        <w:t xml:space="preserve">. ИБС, стенокардия напряжения с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 Операция по поводу перел</w:t>
      </w:r>
      <w:r>
        <w:t>о</w:t>
      </w:r>
      <w:r>
        <w:t xml:space="preserve">ма предплечья в </w:t>
      </w:r>
      <w:smartTag w:uri="urn:schemas-microsoft-com:office:smarttags" w:element="metricconverter">
        <w:smartTagPr>
          <w:attr w:name="ProductID" w:val="1983 г"/>
        </w:smartTagPr>
        <w:r>
          <w:t>1983 г</w:t>
        </w:r>
      </w:smartTag>
      <w:r>
        <w:t>.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лекарственные препараты аллергии нет.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Наследственность не отягощена.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930C32" w:rsidRDefault="00930C32" w:rsidP="0038180F">
      <w:pPr>
        <w:ind w:firstLine="709"/>
        <w:jc w:val="both"/>
        <w:rPr>
          <w:b/>
          <w:i/>
          <w:sz w:val="32"/>
        </w:rPr>
      </w:pPr>
      <w:r>
        <w:rPr>
          <w:b/>
          <w:i/>
          <w:sz w:val="32"/>
          <w:lang w:val="en-US"/>
        </w:rPr>
        <w:t>II</w:t>
      </w:r>
      <w:r>
        <w:rPr>
          <w:b/>
          <w:i/>
          <w:sz w:val="32"/>
        </w:rPr>
        <w:t xml:space="preserve"> Этап диагностического поиска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  <w:rPr>
          <w:i/>
        </w:rPr>
      </w:pPr>
      <w:r>
        <w:t xml:space="preserve">4. </w:t>
      </w:r>
      <w:r>
        <w:rPr>
          <w:i/>
        </w:rPr>
        <w:t>Данные физического исследования.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  <w:lang w:val="en-US"/>
        </w:rPr>
        <w:t>Status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en-US"/>
        </w:rPr>
        <w:t>praesens</w:t>
      </w:r>
      <w:r>
        <w:rPr>
          <w:rFonts w:ascii="Times New Roman" w:hAnsi="Times New Roman"/>
          <w:b/>
          <w:i/>
          <w:sz w:val="28"/>
        </w:rPr>
        <w:t>.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состояние удовлетворительное, сознание ясное, положение акти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ное, легко вступает в разговор, выражение лица споко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ное, походка обычная, осанка сутуловатая, телосложение нормостеническое. Питание удовлетворител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ное.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Кожа смуглой окраски, тургор и эластичность снижены. Видимые слиз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стые оболочки обычной физиологической окраски. Подкожная жировая клетчатка умеренно выражена. 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Мышечная система развита удовлетворительно, мышцы безболезненны, 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нус и сила их достаточные.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Целостность костей не нарушена, поверхность их гладкая, болезненность при пальпации и поколачивании отсутствуют.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Суставы внешне не изменены. Конфигурация позвоночника правильная. Движения в суставах и позвоночнике в полном объёме. 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Простейшие измерения тела.</w:t>
      </w:r>
    </w:p>
    <w:p w:rsidR="00930C32" w:rsidRDefault="00930C32" w:rsidP="0038180F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Рост: 175 см.</w:t>
      </w:r>
    </w:p>
    <w:p w:rsidR="00930C32" w:rsidRDefault="00930C32" w:rsidP="0038180F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Масса тела: 70 кг.</w:t>
      </w:r>
    </w:p>
    <w:p w:rsidR="00930C32" w:rsidRDefault="00930C32" w:rsidP="0038180F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тела: 37,1</w:t>
      </w:r>
      <w:r>
        <w:rPr>
          <w:rFonts w:ascii="Times New Roman" w:hAnsi="Times New Roman"/>
          <w:sz w:val="28"/>
          <w:vertAlign w:val="superscript"/>
        </w:rPr>
        <w:t>0</w:t>
      </w:r>
      <w:r>
        <w:rPr>
          <w:rFonts w:ascii="Times New Roman" w:hAnsi="Times New Roman"/>
          <w:sz w:val="28"/>
        </w:rPr>
        <w:t>С.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Дыхательная система.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Осмотр и пальпация грудной клетки.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 осмотре грудная клетка правильной формы, симметричная. Ход рёбер обычный, межрёберные промежутки не расширены. Частота дыхания 18 в мин., дыхательные движения ритмичные, средней глубины, обе половины грудной клетки равномерно учас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вуют в акте дыхания. Тип дыхания брюшной.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Грудная клетка при сдавлении упругая, податливая. При пальпации целос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ность рёбер не нарушена, поверхность их гладкая. 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лезненность при пальпации грудной клетки не выявляется. Голосовое дрожание выражено умеренно, один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ковое на симметричных участках грудной клетки.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Перкуссия лёгких.</w:t>
      </w:r>
    </w:p>
    <w:p w:rsidR="00930C32" w:rsidRDefault="00930C32" w:rsidP="0038180F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сравнительной перкуссии над всей поверхностью лёгких определ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ется ясный лёгочный звук.</w:t>
      </w:r>
    </w:p>
    <w:p w:rsidR="00930C32" w:rsidRDefault="00930C32" w:rsidP="0038180F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топографической перкуссии: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Нижняя граница легкого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2250"/>
        <w:gridCol w:w="2112"/>
      </w:tblGrid>
      <w:tr w:rsidR="00930C32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4158" w:type="dxa"/>
          </w:tcPr>
          <w:p w:rsidR="00930C32" w:rsidRDefault="00930C32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Ориентиры</w:t>
            </w:r>
          </w:p>
        </w:tc>
        <w:tc>
          <w:tcPr>
            <w:tcW w:w="2250" w:type="dxa"/>
          </w:tcPr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Справа (ребра)</w:t>
            </w:r>
          </w:p>
        </w:tc>
        <w:tc>
          <w:tcPr>
            <w:tcW w:w="2112" w:type="dxa"/>
          </w:tcPr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Слева (ребра)</w:t>
            </w:r>
          </w:p>
        </w:tc>
      </w:tr>
      <w:tr w:rsidR="00930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</w:tcPr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Парастернальная линия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Срединно-ключичная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Передняя подмышечная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 подмышечная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Задняя подмышечная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Лопаточная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Околопозвоночная</w:t>
            </w:r>
          </w:p>
        </w:tc>
        <w:tc>
          <w:tcPr>
            <w:tcW w:w="2250" w:type="dxa"/>
          </w:tcPr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Хрящ </w:t>
            </w:r>
            <w:r>
              <w:rPr>
                <w:rFonts w:ascii="Times New Roman" w:hAnsi="Times New Roman"/>
                <w:sz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</w:rPr>
              <w:t xml:space="preserve"> ребра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VII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VIII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IX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X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XI</w:t>
            </w:r>
          </w:p>
        </w:tc>
        <w:tc>
          <w:tcPr>
            <w:tcW w:w="2112" w:type="dxa"/>
          </w:tcPr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VII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VIII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IX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X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XI</w:t>
            </w:r>
          </w:p>
        </w:tc>
      </w:tr>
    </w:tbl>
    <w:p w:rsidR="00930C32" w:rsidRDefault="00930C32">
      <w:pPr>
        <w:pStyle w:val="a6"/>
        <w:jc w:val="both"/>
        <w:rPr>
          <w:rFonts w:ascii="Times New Roman" w:hAnsi="Times New Roman"/>
          <w:sz w:val="28"/>
        </w:rPr>
      </w:pP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Подвижность легочного края: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710"/>
        <w:gridCol w:w="1710"/>
        <w:gridCol w:w="1572"/>
      </w:tblGrid>
      <w:tr w:rsidR="00930C32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Линии перкуссии</w:t>
            </w:r>
          </w:p>
        </w:tc>
        <w:tc>
          <w:tcPr>
            <w:tcW w:w="1710" w:type="dxa"/>
          </w:tcPr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Вверх</w:t>
            </w:r>
          </w:p>
        </w:tc>
        <w:tc>
          <w:tcPr>
            <w:tcW w:w="1710" w:type="dxa"/>
          </w:tcPr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Вниз</w:t>
            </w:r>
          </w:p>
        </w:tc>
        <w:tc>
          <w:tcPr>
            <w:tcW w:w="1572" w:type="dxa"/>
          </w:tcPr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Общая</w:t>
            </w:r>
          </w:p>
        </w:tc>
      </w:tr>
      <w:tr w:rsidR="00930C32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Срединноключичная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 подмышечная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Лопаточная</w:t>
            </w:r>
          </w:p>
        </w:tc>
        <w:tc>
          <w:tcPr>
            <w:tcW w:w="1710" w:type="dxa"/>
          </w:tcPr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2,5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10" w:type="dxa"/>
          </w:tcPr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2,5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72" w:type="dxa"/>
          </w:tcPr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</w:tbl>
    <w:p w:rsidR="00930C32" w:rsidRDefault="00930C32">
      <w:pPr>
        <w:pStyle w:val="a6"/>
        <w:jc w:val="both"/>
        <w:rPr>
          <w:rFonts w:ascii="Times New Roman" w:hAnsi="Times New Roman"/>
          <w:sz w:val="28"/>
        </w:rPr>
      </w:pP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Высота стояния верхушек лёгких: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Спереди</w:t>
      </w:r>
      <w:r>
        <w:rPr>
          <w:rFonts w:ascii="Times New Roman" w:hAnsi="Times New Roman"/>
          <w:sz w:val="28"/>
        </w:rPr>
        <w:t>: на 3,5 см. выше ключицы.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Сзади</w:t>
      </w:r>
      <w:r>
        <w:rPr>
          <w:rFonts w:ascii="Times New Roman" w:hAnsi="Times New Roman"/>
          <w:sz w:val="28"/>
        </w:rPr>
        <w:t xml:space="preserve">: на уровне остистого отростка </w:t>
      </w:r>
      <w:r>
        <w:rPr>
          <w:rFonts w:ascii="Times New Roman" w:hAnsi="Times New Roman"/>
          <w:sz w:val="28"/>
          <w:lang w:val="en-US"/>
        </w:rPr>
        <w:t>VII</w:t>
      </w:r>
      <w:r>
        <w:rPr>
          <w:rFonts w:ascii="Times New Roman" w:hAnsi="Times New Roman"/>
          <w:sz w:val="28"/>
        </w:rPr>
        <w:t xml:space="preserve"> шейного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звонка.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аускультации в легких везикулярное дыхание. Побочные дыхательные шумы не выслушиваются. 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Сердечно-сосудистая система.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Набухание шейных вен, расширение подкожных вен туловища и конечн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стей, а также видимая пульсация сонных и периферич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ских артерий отсутствуют.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Сердечный горб и сердечный толчок визуально не определяются. АД 120 /80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При пальпации:</w:t>
      </w:r>
      <w:r>
        <w:rPr>
          <w:rFonts w:ascii="Times New Roman" w:hAnsi="Times New Roman"/>
          <w:sz w:val="28"/>
        </w:rPr>
        <w:t xml:space="preserve"> верхушечный толчок определяется слева на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8"/>
          </w:rPr>
          <w:t>2 см</w:t>
        </w:r>
      </w:smartTag>
      <w:r>
        <w:rPr>
          <w:rFonts w:ascii="Times New Roman" w:hAnsi="Times New Roman"/>
          <w:sz w:val="28"/>
        </w:rPr>
        <w:t>. кнутри от срединно-ключичной линии в области 5 межреберья. Верхушечный толчок нев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lastRenderedPageBreak/>
        <w:t xml:space="preserve">сокий, умеренной силы, шириной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8"/>
          </w:rPr>
          <w:t>2 см</w:t>
        </w:r>
      </w:smartTag>
      <w:r>
        <w:rPr>
          <w:rFonts w:ascii="Times New Roman" w:hAnsi="Times New Roman"/>
          <w:sz w:val="28"/>
        </w:rPr>
        <w:t>. Феномен «кошачьего мурлыканья» отр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цател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ный.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пальпации лучевых артерий пульс одинаковый на обеих руках, ри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мичный, нормального напряжения, удовлетворительного наполнения, по вел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чине большой, по форме – нормальный, ЧСС 75 уд/мин,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При аускультации</w:t>
      </w:r>
      <w:r>
        <w:rPr>
          <w:rFonts w:ascii="Times New Roman" w:hAnsi="Times New Roman"/>
          <w:sz w:val="28"/>
        </w:rPr>
        <w:t>: тоны сердца приглушены, ритмичны. Патологические шумы не прослушиваются.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 перкуссии: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Ширина сосудистого пучка – </w:t>
      </w:r>
      <w:smartTag w:uri="urn:schemas-microsoft-com:office:smarttags" w:element="metricconverter">
        <w:smartTagPr>
          <w:attr w:name="ProductID" w:val="4,5 см"/>
        </w:smartTagPr>
        <w:r>
          <w:rPr>
            <w:rFonts w:ascii="Times New Roman" w:hAnsi="Times New Roman"/>
            <w:sz w:val="28"/>
          </w:rPr>
          <w:t>4,5 см</w:t>
        </w:r>
      </w:smartTag>
      <w:r>
        <w:rPr>
          <w:rFonts w:ascii="Times New Roman" w:hAnsi="Times New Roman"/>
          <w:sz w:val="28"/>
        </w:rPr>
        <w:t>.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Границы относительной тупости сердца: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Правая -</w:t>
      </w:r>
      <w:r w:rsidR="00381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уровне 4 межреберья проходит по правому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краю грудины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Левая -</w:t>
      </w:r>
      <w:r w:rsidR="00381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уровне 5 межреберья на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hAnsi="Times New Roman"/>
            <w:sz w:val="28"/>
          </w:rPr>
          <w:t>1,5 см</w:t>
        </w:r>
      </w:smartTag>
      <w:r>
        <w:rPr>
          <w:rFonts w:ascii="Times New Roman" w:hAnsi="Times New Roman"/>
          <w:sz w:val="28"/>
        </w:rPr>
        <w:t>. кнутри от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левой срединно-ключичной 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нии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Верхняя -</w:t>
      </w:r>
      <w:r w:rsidR="00381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левой окологрудинной линии на</w:t>
      </w:r>
      <w:r w:rsidR="00381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 ре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ре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Границы абсолютной тупости сердца: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Правая -</w:t>
      </w:r>
      <w:r w:rsidR="00381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уровне 4 межреберья проходит по левому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краю грудины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Левая -</w:t>
      </w:r>
      <w:r w:rsidR="00381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уровне 5 межреберья на </w:t>
      </w:r>
      <w:smartTag w:uri="urn:schemas-microsoft-com:office:smarttags" w:element="metricconverter">
        <w:smartTagPr>
          <w:attr w:name="ProductID" w:val="2,0 см"/>
        </w:smartTagPr>
        <w:r>
          <w:rPr>
            <w:rFonts w:ascii="Times New Roman" w:hAnsi="Times New Roman"/>
            <w:sz w:val="28"/>
          </w:rPr>
          <w:t>2,0 см</w:t>
        </w:r>
      </w:smartTag>
      <w:r>
        <w:rPr>
          <w:rFonts w:ascii="Times New Roman" w:hAnsi="Times New Roman"/>
          <w:sz w:val="28"/>
        </w:rPr>
        <w:t>. кнутри от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левой срединно-ключичной 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нии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Верхняя -</w:t>
      </w:r>
      <w:r w:rsidR="00381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левой окологрудинной линии на</w:t>
      </w:r>
      <w:r w:rsidR="00381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 ре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ре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Конфигурация сердца не изменена (нормальная).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Желудочно-кишечный тракт.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Губы физиологичной окраски, слегка влажные, высыпания и трещины не обнаружены, Слизистая полости рта равномерной роз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вой окраски, язык обычной величины и формы, влажный, розовый, с незначительным белесоватым налетом и выраженными сосочками,</w:t>
      </w:r>
      <w:r w:rsidR="00381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мягкое и твердое небо розовые, без пятен и налета, миндалины не увеличены. Неприятный запах изо рта не отмечается, глотание не нарушено. Живот округлый, обе половины симметричны, активно участвуют в акте дыхания, пупок умеренно втянут, кожа живота бледно-розовая, сосудистые звездочки и грыжевые выпячивания не наблюдаются. </w:t>
      </w:r>
      <w:r>
        <w:rPr>
          <w:rFonts w:ascii="Times New Roman" w:hAnsi="Times New Roman"/>
          <w:i/>
          <w:sz w:val="28"/>
        </w:rPr>
        <w:t>При пальпации:</w:t>
      </w:r>
      <w:r>
        <w:rPr>
          <w:rFonts w:ascii="Times New Roman" w:hAnsi="Times New Roman"/>
          <w:sz w:val="28"/>
        </w:rPr>
        <w:t xml:space="preserve"> уплотнений и опухолевидных образований не обнаружено, резистентность мышц пресса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ражена умеренно. Зона проекции поджелудочной железы безболезненна. Край 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чени ровный, гладкий, обнаруживается некоторая ее болезненность. Зона Шо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фара безболезненна. Симптомы Курвуазье - Терье,</w:t>
      </w:r>
      <w:r w:rsidR="00381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«головы медузы», «плава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щей льдинки», Лидского, Лепене, Кера, Мерфи, Ортнера – Грекова, Мюсси – Георг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евского отрицательные. 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Размеры печени по Курлову: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 размер (по правой срединно-ключичной линии) – 9 см.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размер (по передней срединной линии) – 8 см.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размер (по краю левой рёберной дуги) – 7 см.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Мочеполовая система.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Поясничная область при осмотре не изменена. Почки в пол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жениях лёжа на спине и стоя не пальпируются. Проникающая пальпация в проекции почек и 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четочников безболезненны с обеих сторон. Симптом Пастернацкого отрицател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ный.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пальпации</w:t>
      </w:r>
      <w:r w:rsidR="00381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мочевой пузырь не выступает за верхний край лобка. 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Эндокринная система.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Вторичные половые признаки, физические и умственные способности соо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ветствуют полу и возрасту, формы отдельных частей скелета, туловища, конечн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стей, черепа и черты лица пропорциональные. Кожа бледно-розовой окраски, нормальной температуры. Щитовидная железа не увеличена. 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Нервная система.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 спокойный, устойчивый, дружелюбно относится к медицинскому персоналу. Ориентирован во времени, месте, ситуации. Судороги и непроизвол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ные движения не наблюдаются, троф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ческих нарушений и болезненность по ходу нервных стволов нет, обоняние и вкус не нарушены, обнаруживается некоторое ослабл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ние слуха. 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Движение глазных яблок в полном объеме, зрение нормал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ное, со стороны черепно-мозговых нервов патология не обнаружена, мимическая мускулатура симметрична, оскала зубов нет, язык ра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полагается посередине. </w:t>
      </w:r>
    </w:p>
    <w:p w:rsidR="00930C32" w:rsidRDefault="00930C32" w:rsidP="0038180F">
      <w:pPr>
        <w:spacing w:line="360" w:lineRule="auto"/>
        <w:ind w:firstLine="709"/>
        <w:jc w:val="both"/>
      </w:pPr>
    </w:p>
    <w:p w:rsidR="00930C32" w:rsidRDefault="00930C32" w:rsidP="0038180F">
      <w:pPr>
        <w:ind w:firstLine="709"/>
        <w:jc w:val="both"/>
        <w:rPr>
          <w:b/>
          <w:i/>
          <w:sz w:val="32"/>
        </w:rPr>
      </w:pPr>
      <w:r>
        <w:rPr>
          <w:b/>
          <w:i/>
          <w:sz w:val="32"/>
          <w:lang w:val="en-US"/>
        </w:rPr>
        <w:t>III</w:t>
      </w:r>
      <w:r>
        <w:rPr>
          <w:b/>
          <w:i/>
          <w:sz w:val="32"/>
        </w:rPr>
        <w:t xml:space="preserve"> Этап диагностического поиска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  <w:rPr>
          <w:i/>
        </w:rPr>
      </w:pPr>
      <w:r>
        <w:t xml:space="preserve">5. </w:t>
      </w:r>
      <w:r>
        <w:rPr>
          <w:i/>
        </w:rPr>
        <w:t>Предварительный диагноз.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t>ИБС, прогрессирующая стенокардия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  <w:rPr>
          <w:i/>
        </w:rPr>
      </w:pPr>
      <w:r>
        <w:t xml:space="preserve">6. </w:t>
      </w:r>
      <w:r>
        <w:rPr>
          <w:i/>
        </w:rPr>
        <w:t>План обследования.</w:t>
      </w:r>
    </w:p>
    <w:p w:rsidR="00930C32" w:rsidRDefault="00930C32" w:rsidP="0038180F">
      <w:pPr>
        <w:pStyle w:val="a4"/>
        <w:numPr>
          <w:ilvl w:val="0"/>
          <w:numId w:val="3"/>
        </w:numPr>
        <w:tabs>
          <w:tab w:val="clear" w:pos="4153"/>
          <w:tab w:val="clear" w:pos="8306"/>
        </w:tabs>
        <w:ind w:left="0" w:firstLine="709"/>
        <w:jc w:val="both"/>
      </w:pPr>
      <w:r>
        <w:t>ОАК</w:t>
      </w:r>
    </w:p>
    <w:p w:rsidR="00930C32" w:rsidRDefault="00930C32" w:rsidP="0038180F">
      <w:pPr>
        <w:pStyle w:val="a4"/>
        <w:numPr>
          <w:ilvl w:val="0"/>
          <w:numId w:val="3"/>
        </w:numPr>
        <w:tabs>
          <w:tab w:val="clear" w:pos="4153"/>
          <w:tab w:val="clear" w:pos="8306"/>
        </w:tabs>
        <w:ind w:left="0" w:firstLine="709"/>
        <w:jc w:val="both"/>
      </w:pPr>
      <w:r>
        <w:t>ОАМ</w:t>
      </w:r>
    </w:p>
    <w:p w:rsidR="00930C32" w:rsidRDefault="00930C32" w:rsidP="0038180F">
      <w:pPr>
        <w:pStyle w:val="a4"/>
        <w:numPr>
          <w:ilvl w:val="0"/>
          <w:numId w:val="3"/>
        </w:numPr>
        <w:tabs>
          <w:tab w:val="clear" w:pos="4153"/>
          <w:tab w:val="clear" w:pos="8306"/>
        </w:tabs>
        <w:ind w:left="0" w:firstLine="709"/>
        <w:jc w:val="both"/>
      </w:pPr>
      <w:r>
        <w:t>Электрокардиография</w:t>
      </w:r>
    </w:p>
    <w:p w:rsidR="00930C32" w:rsidRDefault="00930C32" w:rsidP="0038180F">
      <w:pPr>
        <w:pStyle w:val="a4"/>
        <w:numPr>
          <w:ilvl w:val="0"/>
          <w:numId w:val="3"/>
        </w:numPr>
        <w:tabs>
          <w:tab w:val="clear" w:pos="4153"/>
          <w:tab w:val="clear" w:pos="8306"/>
        </w:tabs>
        <w:ind w:left="0" w:firstLine="709"/>
        <w:jc w:val="both"/>
      </w:pPr>
      <w:r>
        <w:t>Биохимический анализ</w:t>
      </w:r>
      <w:r w:rsidR="0038180F">
        <w:t xml:space="preserve"> </w:t>
      </w:r>
      <w:r>
        <w:t>крови</w:t>
      </w:r>
    </w:p>
    <w:p w:rsidR="00930C32" w:rsidRDefault="00930C32" w:rsidP="0038180F">
      <w:pPr>
        <w:pStyle w:val="a4"/>
        <w:numPr>
          <w:ilvl w:val="0"/>
          <w:numId w:val="3"/>
        </w:numPr>
        <w:tabs>
          <w:tab w:val="clear" w:pos="4153"/>
          <w:tab w:val="clear" w:pos="8306"/>
        </w:tabs>
        <w:ind w:left="0" w:firstLine="709"/>
        <w:jc w:val="both"/>
      </w:pPr>
      <w:r>
        <w:t>Анализ крови на миоглобин</w:t>
      </w:r>
    </w:p>
    <w:p w:rsidR="00930C32" w:rsidRDefault="00930C32" w:rsidP="0038180F">
      <w:pPr>
        <w:pStyle w:val="a4"/>
        <w:numPr>
          <w:ilvl w:val="0"/>
          <w:numId w:val="3"/>
        </w:numPr>
        <w:tabs>
          <w:tab w:val="clear" w:pos="4153"/>
          <w:tab w:val="clear" w:pos="8306"/>
        </w:tabs>
        <w:ind w:left="0" w:firstLine="709"/>
        <w:jc w:val="both"/>
      </w:pPr>
      <w:r>
        <w:t>Анализ крови на протромбин</w:t>
      </w:r>
    </w:p>
    <w:p w:rsidR="00930C32" w:rsidRDefault="00930C32" w:rsidP="0038180F">
      <w:pPr>
        <w:pStyle w:val="a4"/>
        <w:numPr>
          <w:ilvl w:val="0"/>
          <w:numId w:val="3"/>
        </w:numPr>
        <w:tabs>
          <w:tab w:val="clear" w:pos="4153"/>
          <w:tab w:val="clear" w:pos="8306"/>
        </w:tabs>
        <w:ind w:left="0" w:firstLine="709"/>
        <w:jc w:val="both"/>
      </w:pPr>
      <w:r>
        <w:t>Коагулограмма</w:t>
      </w:r>
    </w:p>
    <w:p w:rsidR="00930C32" w:rsidRDefault="00930C32" w:rsidP="0038180F">
      <w:pPr>
        <w:pStyle w:val="a4"/>
        <w:numPr>
          <w:ilvl w:val="0"/>
          <w:numId w:val="3"/>
        </w:numPr>
        <w:tabs>
          <w:tab w:val="clear" w:pos="4153"/>
          <w:tab w:val="clear" w:pos="8306"/>
        </w:tabs>
        <w:ind w:left="0" w:firstLine="709"/>
        <w:jc w:val="both"/>
      </w:pPr>
      <w:r>
        <w:t>Фонокардиография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  <w:rPr>
          <w:i/>
        </w:rPr>
      </w:pPr>
      <w:r>
        <w:lastRenderedPageBreak/>
        <w:t xml:space="preserve">7. </w:t>
      </w:r>
      <w:r>
        <w:rPr>
          <w:i/>
        </w:rPr>
        <w:t>Результаты дополнительных исследований.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Общий анализ крови.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2977"/>
      </w:tblGrid>
      <w:tr w:rsidR="00930C32"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крови</w:t>
            </w:r>
          </w:p>
        </w:tc>
        <w:tc>
          <w:tcPr>
            <w:tcW w:w="2977" w:type="dxa"/>
          </w:tcPr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Данные от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(29.11.99)</w:t>
            </w:r>
          </w:p>
        </w:tc>
      </w:tr>
      <w:tr w:rsidR="00930C32"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 w:rsidR="00930C32" w:rsidRDefault="00930C32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  <w:p w:rsidR="00930C32" w:rsidRDefault="00930C32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Эритроциты</w:t>
            </w:r>
          </w:p>
          <w:p w:rsidR="00930C32" w:rsidRDefault="00930C32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Гемоглобин</w:t>
            </w:r>
          </w:p>
          <w:p w:rsidR="00930C32" w:rsidRDefault="00930C32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СОЭ</w:t>
            </w:r>
          </w:p>
          <w:p w:rsidR="00930C32" w:rsidRDefault="00930C32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Цветовой показатель</w:t>
            </w:r>
          </w:p>
          <w:p w:rsidR="00930C32" w:rsidRDefault="00930C32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Лейкоциты</w:t>
            </w:r>
          </w:p>
          <w:p w:rsidR="00930C32" w:rsidRDefault="00930C32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Эозинофилы</w:t>
            </w:r>
          </w:p>
          <w:p w:rsidR="00930C32" w:rsidRDefault="00930C32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Нейтрофилы палочкояде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ные</w:t>
            </w:r>
          </w:p>
          <w:p w:rsidR="00930C32" w:rsidRDefault="00930C32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Нейтрофилы сегментояде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ные</w:t>
            </w:r>
          </w:p>
          <w:p w:rsidR="00930C32" w:rsidRDefault="00930C32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Лимфоциты</w:t>
            </w:r>
          </w:p>
          <w:p w:rsidR="00930C32" w:rsidRDefault="00930C32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Моноциты</w:t>
            </w:r>
          </w:p>
        </w:tc>
        <w:tc>
          <w:tcPr>
            <w:tcW w:w="2977" w:type="dxa"/>
          </w:tcPr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4.5*10</w:t>
            </w:r>
            <w:r>
              <w:rPr>
                <w:rFonts w:ascii="Times New Roman" w:hAnsi="Times New Roman"/>
                <w:sz w:val="28"/>
                <w:vertAlign w:val="superscript"/>
              </w:rPr>
              <w:t>12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143 г/л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мм./час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  <w:p w:rsidR="00930C32" w:rsidRDefault="00930C32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8.3*10</w:t>
            </w:r>
            <w:r>
              <w:rPr>
                <w:rFonts w:ascii="Times New Roman" w:hAnsi="Times New Roman"/>
                <w:sz w:val="28"/>
                <w:vertAlign w:val="superscript"/>
              </w:rPr>
              <w:t>9</w:t>
            </w:r>
          </w:p>
          <w:p w:rsidR="00930C32" w:rsidRDefault="00930C32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930C32" w:rsidRDefault="00930C32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930C32" w:rsidRDefault="00930C32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  <w:p w:rsidR="00930C32" w:rsidRDefault="00930C32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  <w:p w:rsidR="00930C32" w:rsidRDefault="00930C32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930C32" w:rsidRDefault="00930C32">
            <w:pPr>
              <w:pStyle w:val="a6"/>
              <w:ind w:left="-2268" w:firstLine="0"/>
              <w:rPr>
                <w:rFonts w:ascii="Times New Roman" w:hAnsi="Times New Roman"/>
                <w:sz w:val="28"/>
              </w:rPr>
            </w:pPr>
          </w:p>
        </w:tc>
      </w:tr>
    </w:tbl>
    <w:p w:rsidR="00930C32" w:rsidRDefault="00930C32">
      <w:pPr>
        <w:pStyle w:val="a4"/>
        <w:tabs>
          <w:tab w:val="clear" w:pos="4153"/>
          <w:tab w:val="clear" w:pos="8306"/>
        </w:tabs>
      </w:pP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t xml:space="preserve">2) Общий анализ мочи. </w:t>
      </w:r>
    </w:p>
    <w:p w:rsidR="00930C32" w:rsidRDefault="00930C32">
      <w:pPr>
        <w:pStyle w:val="a4"/>
        <w:tabs>
          <w:tab w:val="clear" w:pos="4153"/>
          <w:tab w:val="clear" w:pos="8306"/>
        </w:tabs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2250"/>
      </w:tblGrid>
      <w:tr w:rsidR="00930C32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</w:t>
            </w:r>
          </w:p>
        </w:tc>
        <w:tc>
          <w:tcPr>
            <w:tcW w:w="2250" w:type="dxa"/>
          </w:tcPr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Данные от 29.11.99</w:t>
            </w:r>
          </w:p>
        </w:tc>
      </w:tr>
      <w:tr w:rsidR="00930C32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3690" w:type="dxa"/>
          </w:tcPr>
          <w:p w:rsidR="00930C32" w:rsidRDefault="00930C32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  <w:p w:rsidR="00930C32" w:rsidRDefault="00930C32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Удельный вес</w:t>
            </w:r>
          </w:p>
          <w:p w:rsidR="00930C32" w:rsidRDefault="00930C32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</w:t>
            </w:r>
          </w:p>
          <w:p w:rsidR="00930C32" w:rsidRDefault="00930C32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Прозрачность</w:t>
            </w:r>
          </w:p>
          <w:p w:rsidR="00930C32" w:rsidRDefault="00930C32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Кислотность</w:t>
            </w:r>
          </w:p>
          <w:p w:rsidR="00930C32" w:rsidRDefault="00930C32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Белок</w:t>
            </w:r>
          </w:p>
          <w:p w:rsidR="00930C32" w:rsidRDefault="00930C32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Лейкоциты</w:t>
            </w:r>
          </w:p>
          <w:p w:rsidR="00930C32" w:rsidRDefault="00930C32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Плоские эпителиальные клетки</w:t>
            </w:r>
          </w:p>
        </w:tc>
        <w:tc>
          <w:tcPr>
            <w:tcW w:w="2250" w:type="dxa"/>
          </w:tcPr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1015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с/ж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прозрачная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кислая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1-2 в п. з.</w:t>
            </w:r>
          </w:p>
          <w:p w:rsidR="00930C32" w:rsidRDefault="00930C32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 в п. з.</w:t>
            </w:r>
          </w:p>
        </w:tc>
      </w:tr>
    </w:tbl>
    <w:p w:rsidR="00930C32" w:rsidRDefault="00930C32">
      <w:pPr>
        <w:pStyle w:val="a6"/>
        <w:jc w:val="both"/>
        <w:rPr>
          <w:rFonts w:ascii="Times New Roman" w:hAnsi="Times New Roman"/>
          <w:sz w:val="28"/>
        </w:rPr>
      </w:pP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Электрокардиография от 29.11.99 (12:00)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t>Заключение: Синусовая брадикардия 57-62 уд/мин. Нарушение процессов реполяризации в передне-перегородочно-верхушечной области левого желудо</w:t>
      </w:r>
      <w:r>
        <w:t>ч</w:t>
      </w:r>
      <w:r>
        <w:t>ка по типу ишемии. ЭОС вертикальная.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Электрокардиография от 30.11.99 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PQ</w:t>
      </w:r>
      <w:r>
        <w:rPr>
          <w:rFonts w:ascii="Times New Roman" w:hAnsi="Times New Roman"/>
          <w:sz w:val="28"/>
        </w:rPr>
        <w:t xml:space="preserve"> = 0,18 с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QRS</w:t>
      </w:r>
      <w:r>
        <w:rPr>
          <w:rFonts w:ascii="Times New Roman" w:hAnsi="Times New Roman"/>
          <w:sz w:val="28"/>
        </w:rPr>
        <w:t xml:space="preserve"> = 0,08 с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QRST</w:t>
      </w:r>
      <w:r>
        <w:rPr>
          <w:rFonts w:ascii="Times New Roman" w:hAnsi="Times New Roman"/>
          <w:sz w:val="28"/>
        </w:rPr>
        <w:t xml:space="preserve"> = 0,43 с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PP</w:t>
      </w:r>
      <w:r>
        <w:rPr>
          <w:rFonts w:ascii="Times New Roman" w:hAnsi="Times New Roman"/>
          <w:sz w:val="28"/>
        </w:rPr>
        <w:t xml:space="preserve"> = 1,1 – 1,21 с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ЧСС = 50 – 55 /мин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ЭОС – вертикальная 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</w:rPr>
        <w:t xml:space="preserve"> интервал: косо восходящий подъём в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  <w:vertAlign w:val="subscript"/>
        </w:rPr>
        <w:t>4</w:t>
      </w:r>
      <w:r>
        <w:rPr>
          <w:rFonts w:ascii="Times New Roman" w:hAnsi="Times New Roman"/>
          <w:sz w:val="28"/>
        </w:rPr>
        <w:t xml:space="preserve"> 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Зубец Т: (-) в </w:t>
      </w:r>
      <w:r>
        <w:rPr>
          <w:rFonts w:ascii="Times New Roman" w:hAnsi="Times New Roman"/>
          <w:sz w:val="28"/>
          <w:lang w:val="en-US"/>
        </w:rPr>
        <w:t>aVL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  <w:vertAlign w:val="subscript"/>
        </w:rPr>
        <w:t>4</w:t>
      </w:r>
      <w:r>
        <w:rPr>
          <w:rFonts w:ascii="Times New Roman" w:hAnsi="Times New Roman"/>
          <w:sz w:val="28"/>
        </w:rPr>
        <w:t xml:space="preserve"> ;(+-) в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 xml:space="preserve"> 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Заключение: Синусовая брадикардия 50-55 уд/мин. По сравнению с ЭКГ от 29.11.99 идёт динамика в процессах реполяризации в передне-перегородочно-верхушечной области левого желудочка: (уменьш. (-) фаза зубца Т в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  <w:vertAlign w:val="subscript"/>
        </w:rPr>
        <w:t>3</w:t>
      </w:r>
      <w:r w:rsidR="00381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, уменьшился (-) зубец в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  <w:vertAlign w:val="subscript"/>
          <w:lang w:val="en-US"/>
        </w:rPr>
        <w:t>L</w:t>
      </w:r>
      <w:r>
        <w:rPr>
          <w:rFonts w:ascii="Times New Roman" w:hAnsi="Times New Roman"/>
          <w:sz w:val="28"/>
        </w:rPr>
        <w:t xml:space="preserve"> , уменьшился (-) зубец Т в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станд. отв.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Динамика острого мелкоочагового инфаркта миокарда, острый период.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Электрокардиография от 14.12.99 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PQ</w:t>
      </w:r>
      <w:r>
        <w:rPr>
          <w:rFonts w:ascii="Times New Roman" w:hAnsi="Times New Roman"/>
          <w:sz w:val="28"/>
        </w:rPr>
        <w:t xml:space="preserve"> = 0,2 с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QRS</w:t>
      </w:r>
      <w:r>
        <w:rPr>
          <w:rFonts w:ascii="Times New Roman" w:hAnsi="Times New Roman"/>
          <w:sz w:val="28"/>
        </w:rPr>
        <w:t xml:space="preserve"> = 0,08 с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QRST</w:t>
      </w:r>
      <w:r>
        <w:rPr>
          <w:rFonts w:ascii="Times New Roman" w:hAnsi="Times New Roman"/>
          <w:sz w:val="28"/>
        </w:rPr>
        <w:t xml:space="preserve"> = 0,38 с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PP</w:t>
      </w:r>
      <w:r>
        <w:rPr>
          <w:rFonts w:ascii="Times New Roman" w:hAnsi="Times New Roman"/>
          <w:sz w:val="28"/>
        </w:rPr>
        <w:t xml:space="preserve"> = 0,92 – 1,15 с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ЧСС = 52 – 65 /мин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ЭОС – вертикальная 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</w:rPr>
        <w:t xml:space="preserve"> интервал: косо восходящий подъём в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  <w:vertAlign w:val="subscript"/>
        </w:rPr>
        <w:t>6</w:t>
      </w:r>
      <w:r>
        <w:rPr>
          <w:rFonts w:ascii="Times New Roman" w:hAnsi="Times New Roman"/>
          <w:sz w:val="28"/>
        </w:rPr>
        <w:t xml:space="preserve"> 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Зубец Т: заострён (+) в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aVF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  <w:vertAlign w:val="subscript"/>
        </w:rPr>
        <w:t>6</w:t>
      </w:r>
      <w:r>
        <w:rPr>
          <w:rFonts w:ascii="Times New Roman" w:hAnsi="Times New Roman"/>
          <w:sz w:val="28"/>
        </w:rPr>
        <w:t xml:space="preserve"> 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Заключение: Синусовая брадикардия 52-65 уд/мин. По сравнению с ЭКГ от 30.11.99 дистрофических изменений миокарда нет. Отсутствует ишемия 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редне-верхушечно-перегородочной области левого желудочка. Появилась гипоксия 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редней стенки левого желудочка на фоне ранней реполяризации 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лудочков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Динамика острого мелкоочагового инфаркта миокарда, подострый период.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t>4) Биохимический анализ</w:t>
      </w:r>
      <w:r w:rsidR="0038180F">
        <w:t xml:space="preserve"> </w:t>
      </w:r>
      <w:r>
        <w:t>крови</w:t>
      </w:r>
    </w:p>
    <w:p w:rsidR="00930C32" w:rsidRDefault="00930C32">
      <w:pPr>
        <w:pStyle w:val="a4"/>
        <w:tabs>
          <w:tab w:val="clear" w:pos="4153"/>
          <w:tab w:val="clear" w:pos="8306"/>
        </w:tabs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2250"/>
      </w:tblGrid>
      <w:tr w:rsidR="00930C32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930C32" w:rsidRDefault="00930C32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крови</w:t>
            </w:r>
          </w:p>
        </w:tc>
        <w:tc>
          <w:tcPr>
            <w:tcW w:w="2250" w:type="dxa"/>
          </w:tcPr>
          <w:p w:rsidR="00930C32" w:rsidRDefault="00930C32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Данные от</w:t>
            </w:r>
            <w:r w:rsidR="0038180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29.11.99</w:t>
            </w:r>
          </w:p>
        </w:tc>
      </w:tr>
      <w:tr w:rsidR="00930C32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3690" w:type="dxa"/>
          </w:tcPr>
          <w:p w:rsidR="00930C32" w:rsidRDefault="00930C32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белок</w:t>
            </w:r>
          </w:p>
          <w:p w:rsidR="00930C32" w:rsidRDefault="00930C32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Билирубин </w:t>
            </w:r>
          </w:p>
          <w:p w:rsidR="00930C32" w:rsidRDefault="00930C32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Липиды</w:t>
            </w:r>
          </w:p>
          <w:p w:rsidR="00930C32" w:rsidRDefault="00930C32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Креатинин</w:t>
            </w:r>
          </w:p>
          <w:p w:rsidR="00930C32" w:rsidRDefault="00930C32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Сахар</w:t>
            </w:r>
          </w:p>
        </w:tc>
        <w:tc>
          <w:tcPr>
            <w:tcW w:w="2250" w:type="dxa"/>
          </w:tcPr>
          <w:p w:rsidR="00930C32" w:rsidRDefault="00930C32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65,2 г/л </w:t>
            </w:r>
          </w:p>
          <w:p w:rsidR="00930C32" w:rsidRDefault="00930C32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7,5 ммоль/л</w:t>
            </w:r>
          </w:p>
          <w:p w:rsidR="00930C32" w:rsidRDefault="00930C32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ед.</w:t>
            </w:r>
          </w:p>
          <w:p w:rsidR="00930C32" w:rsidRDefault="00930C32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 мкмоль/л</w:t>
            </w:r>
          </w:p>
          <w:p w:rsidR="00930C32" w:rsidRDefault="00930C32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4,7 ммоль/л</w:t>
            </w:r>
          </w:p>
        </w:tc>
      </w:tr>
    </w:tbl>
    <w:p w:rsidR="00930C32" w:rsidRDefault="00930C32">
      <w:pPr>
        <w:pStyle w:val="a4"/>
        <w:tabs>
          <w:tab w:val="clear" w:pos="4153"/>
          <w:tab w:val="clear" w:pos="8306"/>
        </w:tabs>
      </w:pPr>
    </w:p>
    <w:p w:rsidR="00930C32" w:rsidRDefault="00930C32">
      <w:pPr>
        <w:pStyle w:val="a4"/>
        <w:tabs>
          <w:tab w:val="clear" w:pos="4153"/>
          <w:tab w:val="clear" w:pos="8306"/>
        </w:tabs>
      </w:pP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t>5) Анализ крови на миоглобин от 29.11.99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t>Миоглобин 64 нг/мл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t>6) Анализ крови на протромбин от 29.11.99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t>Кол-во протромбина в крови 90%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lastRenderedPageBreak/>
        <w:t>7) Свёртываемость крови</w:t>
      </w:r>
      <w:r w:rsidR="0038180F">
        <w:t xml:space="preserve"> </w:t>
      </w:r>
      <w:r>
        <w:t>от 29.11.99:</w:t>
      </w:r>
      <w:r w:rsidR="0038180F">
        <w:t xml:space="preserve"> </w:t>
      </w:r>
      <w:r>
        <w:t>5 мин. 20 сек.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  <w:rPr>
          <w:i/>
        </w:rPr>
      </w:pPr>
      <w:r>
        <w:t xml:space="preserve">8. </w:t>
      </w:r>
      <w:r>
        <w:rPr>
          <w:i/>
        </w:rPr>
        <w:t>Клинический диагноз и его обоснование.</w:t>
      </w:r>
    </w:p>
    <w:p w:rsidR="00930C32" w:rsidRDefault="00930C32">
      <w:pPr>
        <w:pStyle w:val="a4"/>
        <w:tabs>
          <w:tab w:val="clear" w:pos="4153"/>
          <w:tab w:val="clear" w:pos="8306"/>
        </w:tabs>
      </w:pPr>
    </w:p>
    <w:p w:rsidR="00930C32" w:rsidRDefault="00930C32" w:rsidP="0038180F">
      <w:pPr>
        <w:ind w:firstLine="709"/>
        <w:jc w:val="both"/>
      </w:pPr>
      <w:r>
        <w:rPr>
          <w:i/>
        </w:rPr>
        <w:t>Основное заболевание:</w:t>
      </w:r>
      <w:r w:rsidR="0038180F">
        <w:t xml:space="preserve"> </w:t>
      </w:r>
      <w:r>
        <w:t>ИБС. Острый мелкоочаговый инфаркт миокарда п</w:t>
      </w:r>
      <w:r>
        <w:t>е</w:t>
      </w:r>
      <w:r>
        <w:t>редне-перегородочно-верхушечной области левого желудочка, острый период. 30</w:t>
      </w:r>
      <w:r w:rsidRPr="0038180F">
        <w:t>/</w:t>
      </w:r>
      <w:r>
        <w:t>11</w:t>
      </w:r>
      <w:r w:rsidRPr="0038180F">
        <w:t>/</w:t>
      </w:r>
      <w:r>
        <w:t>99.</w:t>
      </w:r>
    </w:p>
    <w:p w:rsidR="00930C32" w:rsidRDefault="00930C32" w:rsidP="0038180F">
      <w:pPr>
        <w:ind w:firstLine="709"/>
        <w:jc w:val="both"/>
      </w:pP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Диагноз поставлен на основании: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i/>
          <w:sz w:val="28"/>
        </w:rPr>
      </w:pPr>
    </w:p>
    <w:p w:rsidR="00930C32" w:rsidRDefault="00930C32" w:rsidP="0038180F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жалоб:</w:t>
      </w:r>
      <w:r>
        <w:rPr>
          <w:rFonts w:ascii="Times New Roman" w:hAnsi="Times New Roman"/>
          <w:sz w:val="28"/>
        </w:rPr>
        <w:t xml:space="preserve"> на сжимающие жгучие приступообразные боли высокой 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тенсивности. Боли локализуются за грудиной, иррадиируют в обе руки, возник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ют при незначительной нагрузке, при нервно-эмоциональном напряжении; куп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руются нитр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глицерином. Продолжительность около 10 мин. 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930C32" w:rsidRDefault="00930C32" w:rsidP="0038180F">
      <w:pPr>
        <w:pStyle w:val="a4"/>
        <w:numPr>
          <w:ilvl w:val="0"/>
          <w:numId w:val="5"/>
        </w:numPr>
        <w:tabs>
          <w:tab w:val="clear" w:pos="4153"/>
          <w:tab w:val="clear" w:pos="8306"/>
        </w:tabs>
        <w:ind w:left="0" w:firstLine="709"/>
        <w:jc w:val="both"/>
      </w:pPr>
      <w:r>
        <w:rPr>
          <w:i/>
        </w:rPr>
        <w:t>анамнеза:</w:t>
      </w:r>
      <w:r>
        <w:t xml:space="preserve"> Весной 1997 года обратился в поликлинику с жалобами на сжимающие боли за грудиной. Был поставлен диагноз: ИБС, стенокардия напр</w:t>
      </w:r>
      <w:r>
        <w:t>я</w:t>
      </w:r>
      <w:r>
        <w:t>жения. Лечился амбулаторно. Купир</w:t>
      </w:r>
      <w:r>
        <w:t>о</w:t>
      </w:r>
      <w:r>
        <w:t>вал боли нитроглицерином.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930C32" w:rsidRDefault="00930C32" w:rsidP="0038180F">
      <w:pPr>
        <w:pStyle w:val="a4"/>
        <w:numPr>
          <w:ilvl w:val="0"/>
          <w:numId w:val="5"/>
        </w:numPr>
        <w:tabs>
          <w:tab w:val="clear" w:pos="4153"/>
          <w:tab w:val="clear" w:pos="8306"/>
        </w:tabs>
        <w:ind w:left="0" w:firstLine="709"/>
        <w:jc w:val="both"/>
      </w:pPr>
      <w:r>
        <w:rPr>
          <w:i/>
        </w:rPr>
        <w:t xml:space="preserve">физикального исследования: </w:t>
      </w:r>
      <w:r>
        <w:t>температура тела: 37,1</w:t>
      </w:r>
      <w:r>
        <w:rPr>
          <w:vertAlign w:val="superscript"/>
        </w:rPr>
        <w:t>0</w:t>
      </w:r>
      <w:r>
        <w:t>С. При аускульт</w:t>
      </w:r>
      <w:r>
        <w:t>а</w:t>
      </w:r>
      <w:r>
        <w:t>ции тоны сердца приглушены.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930C32" w:rsidRDefault="00930C32" w:rsidP="0038180F">
      <w:pPr>
        <w:pStyle w:val="a4"/>
        <w:numPr>
          <w:ilvl w:val="0"/>
          <w:numId w:val="5"/>
        </w:numPr>
        <w:tabs>
          <w:tab w:val="clear" w:pos="4153"/>
          <w:tab w:val="clear" w:pos="8306"/>
        </w:tabs>
        <w:ind w:left="0" w:firstLine="709"/>
        <w:jc w:val="both"/>
        <w:rPr>
          <w:i/>
        </w:rPr>
      </w:pPr>
      <w:r>
        <w:rPr>
          <w:i/>
        </w:rPr>
        <w:t>данных лабораторно-инструментальных исследований:</w:t>
      </w:r>
      <w:r>
        <w:t xml:space="preserve"> ОАК от 29.11.99: лейкоцитоз ( 8,3 * 10</w:t>
      </w:r>
      <w:r>
        <w:rPr>
          <w:vertAlign w:val="superscript"/>
        </w:rPr>
        <w:t>9</w:t>
      </w:r>
      <w:r>
        <w:t xml:space="preserve"> );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t>ЭКГ от 30.11.99: Динамика острого мелкоочагового инфаркта миокарда, п</w:t>
      </w:r>
      <w:r>
        <w:t>о</w:t>
      </w:r>
      <w:r>
        <w:t>дострый п</w:t>
      </w:r>
      <w:r>
        <w:t>е</w:t>
      </w:r>
      <w:r>
        <w:t>риод.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  <w:rPr>
          <w:i/>
        </w:rPr>
      </w:pPr>
      <w:r>
        <w:t xml:space="preserve">9. </w:t>
      </w:r>
      <w:r>
        <w:rPr>
          <w:i/>
        </w:rPr>
        <w:t>Этиология и патогенез заболевания.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t>У 97 –98 % больных в возникновении инфаркта миокарда основное знач</w:t>
      </w:r>
      <w:r>
        <w:t>е</w:t>
      </w:r>
      <w:r>
        <w:t>ние им</w:t>
      </w:r>
      <w:r>
        <w:t>е</w:t>
      </w:r>
      <w:r>
        <w:t>ет атеросклероз венечных артерий. При этом возникает острое нарушение коронарного кровообращения с развитием ишемии и некроза определённого участка миокарда.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t>Некроз миокарда выявляется резорбтивно-некротическим синдромом (да</w:t>
      </w:r>
      <w:r>
        <w:t>н</w:t>
      </w:r>
      <w:r>
        <w:t>ные лаб. исследования, повышение температуры тела), по</w:t>
      </w:r>
      <w:r>
        <w:t>д</w:t>
      </w:r>
      <w:r>
        <w:t>тверждается данными ЭКГ. Он вызывает длительный болевой си</w:t>
      </w:r>
      <w:r>
        <w:t>н</w:t>
      </w:r>
      <w:r>
        <w:t>дром.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t>Исходом некроза миокарда является образование соединительнотканного рубца.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  <w:rPr>
          <w:i/>
        </w:rPr>
      </w:pPr>
      <w:r>
        <w:t xml:space="preserve">10. </w:t>
      </w:r>
      <w:r>
        <w:rPr>
          <w:i/>
        </w:rPr>
        <w:t>Дифференциальный диагноз.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t>Дифференциально-диагностические критерии различных форм ИБС.</w:t>
      </w:r>
    </w:p>
    <w:p w:rsidR="00930C32" w:rsidRDefault="00930C32">
      <w:pPr>
        <w:pStyle w:val="a4"/>
        <w:tabs>
          <w:tab w:val="clear" w:pos="4153"/>
          <w:tab w:val="clear" w:pos="83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851"/>
        <w:gridCol w:w="992"/>
        <w:gridCol w:w="709"/>
        <w:gridCol w:w="748"/>
        <w:gridCol w:w="946"/>
        <w:gridCol w:w="946"/>
        <w:gridCol w:w="946"/>
      </w:tblGrid>
      <w:tr w:rsidR="00930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  <w:vMerge w:val="restart"/>
          </w:tcPr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Форма</w:t>
            </w: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ИБС</w:t>
            </w:r>
          </w:p>
        </w:tc>
        <w:tc>
          <w:tcPr>
            <w:tcW w:w="1275" w:type="dxa"/>
            <w:vMerge w:val="restart"/>
          </w:tcPr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Характер 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ли</w:t>
            </w:r>
          </w:p>
        </w:tc>
        <w:tc>
          <w:tcPr>
            <w:tcW w:w="851" w:type="dxa"/>
            <w:vMerge w:val="restart"/>
          </w:tcPr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Де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ствие нитр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глиц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рина</w:t>
            </w:r>
          </w:p>
        </w:tc>
        <w:tc>
          <w:tcPr>
            <w:tcW w:w="992" w:type="dxa"/>
            <w:vMerge w:val="restart"/>
          </w:tcPr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долж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ность болей</w:t>
            </w:r>
          </w:p>
        </w:tc>
        <w:tc>
          <w:tcPr>
            <w:tcW w:w="709" w:type="dxa"/>
            <w:vMerge w:val="restart"/>
          </w:tcPr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Сниж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АД</w:t>
            </w:r>
          </w:p>
        </w:tc>
        <w:tc>
          <w:tcPr>
            <w:tcW w:w="748" w:type="dxa"/>
            <w:vMerge w:val="restart"/>
          </w:tcPr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Темп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тура</w:t>
            </w:r>
          </w:p>
        </w:tc>
        <w:tc>
          <w:tcPr>
            <w:tcW w:w="1892" w:type="dxa"/>
            <w:gridSpan w:val="2"/>
          </w:tcPr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Анализ крови</w:t>
            </w:r>
          </w:p>
        </w:tc>
        <w:tc>
          <w:tcPr>
            <w:tcW w:w="946" w:type="dxa"/>
            <w:vMerge w:val="restart"/>
          </w:tcPr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Гипе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ферме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темия</w:t>
            </w:r>
          </w:p>
        </w:tc>
      </w:tr>
      <w:tr w:rsidR="00930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  <w:vMerge/>
          </w:tcPr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</w:pPr>
          </w:p>
        </w:tc>
        <w:tc>
          <w:tcPr>
            <w:tcW w:w="1275" w:type="dxa"/>
            <w:vMerge/>
          </w:tcPr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</w:pPr>
          </w:p>
        </w:tc>
        <w:tc>
          <w:tcPr>
            <w:tcW w:w="851" w:type="dxa"/>
            <w:vMerge/>
          </w:tcPr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</w:pPr>
          </w:p>
        </w:tc>
        <w:tc>
          <w:tcPr>
            <w:tcW w:w="992" w:type="dxa"/>
            <w:vMerge/>
          </w:tcPr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</w:pPr>
          </w:p>
        </w:tc>
        <w:tc>
          <w:tcPr>
            <w:tcW w:w="709" w:type="dxa"/>
            <w:vMerge/>
          </w:tcPr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</w:pPr>
          </w:p>
        </w:tc>
        <w:tc>
          <w:tcPr>
            <w:tcW w:w="748" w:type="dxa"/>
            <w:vMerge/>
          </w:tcPr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</w:pPr>
          </w:p>
        </w:tc>
        <w:tc>
          <w:tcPr>
            <w:tcW w:w="946" w:type="dxa"/>
          </w:tcPr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лейк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цитоз</w:t>
            </w:r>
          </w:p>
        </w:tc>
        <w:tc>
          <w:tcPr>
            <w:tcW w:w="946" w:type="dxa"/>
          </w:tcPr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</w:pPr>
            <w:r>
              <w:t>СОЭ</w:t>
            </w:r>
          </w:p>
        </w:tc>
        <w:tc>
          <w:tcPr>
            <w:tcW w:w="946" w:type="dxa"/>
            <w:vMerge/>
          </w:tcPr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</w:pPr>
          </w:p>
        </w:tc>
      </w:tr>
      <w:tr w:rsidR="00930C3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Стен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кардия</w:t>
            </w: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Мелк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очаг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вый ИМ</w:t>
            </w: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Кру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нооч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говый ИМ</w:t>
            </w:r>
          </w:p>
        </w:tc>
        <w:tc>
          <w:tcPr>
            <w:tcW w:w="1275" w:type="dxa"/>
          </w:tcPr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При 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зической нагрузке и в покое</w:t>
            </w: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Частые приступы или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тяжной приступ</w:t>
            </w: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Затяжной приступ</w:t>
            </w:r>
          </w:p>
        </w:tc>
        <w:tc>
          <w:tcPr>
            <w:tcW w:w="851" w:type="dxa"/>
          </w:tcPr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</w:pPr>
            <w:r>
              <w:t>+</w:t>
            </w: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</w:pPr>
            <w:r>
              <w:t>–</w:t>
            </w: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</w:pPr>
            <w:r>
              <w:t>–</w:t>
            </w: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</w:pPr>
          </w:p>
        </w:tc>
        <w:tc>
          <w:tcPr>
            <w:tcW w:w="992" w:type="dxa"/>
          </w:tcPr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5 – 10</w:t>
            </w: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мин</w:t>
            </w: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Св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ше</w:t>
            </w: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 xml:space="preserve">1 ч и </w:t>
            </w: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709" w:type="dxa"/>
          </w:tcPr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</w:pPr>
            <w:r>
              <w:t>–</w:t>
            </w: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</w:pPr>
            <w:r>
              <w:t>+–</w:t>
            </w: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</w:pPr>
            <w:r>
              <w:t>+</w:t>
            </w: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</w:p>
        </w:tc>
        <w:tc>
          <w:tcPr>
            <w:tcW w:w="748" w:type="dxa"/>
          </w:tcPr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37 – 37,2</w:t>
            </w: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дня</w:t>
            </w: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37,2 – 38</w:t>
            </w: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3-7</w:t>
            </w: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946" w:type="dxa"/>
          </w:tcPr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8*10</w:t>
            </w:r>
            <w:r>
              <w:rPr>
                <w:sz w:val="24"/>
                <w:vertAlign w:val="superscript"/>
              </w:rPr>
              <w:t>9</w:t>
            </w:r>
            <w:r>
              <w:rPr>
                <w:sz w:val="24"/>
              </w:rPr>
              <w:t xml:space="preserve"> </w:t>
            </w: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1-2 дня</w:t>
            </w: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вышен от 3 до 5 дней</w:t>
            </w:r>
          </w:p>
        </w:tc>
        <w:tc>
          <w:tcPr>
            <w:tcW w:w="946" w:type="dxa"/>
          </w:tcPr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</w:pPr>
            <w:r>
              <w:t>–</w:t>
            </w: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До 20</w:t>
            </w: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Свыше 20</w:t>
            </w:r>
          </w:p>
        </w:tc>
        <w:tc>
          <w:tcPr>
            <w:tcW w:w="946" w:type="dxa"/>
          </w:tcPr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</w:pPr>
            <w:r>
              <w:t>–</w:t>
            </w: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</w:pPr>
            <w:r>
              <w:t>+</w:t>
            </w: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</w:pPr>
          </w:p>
          <w:p w:rsidR="00930C32" w:rsidRDefault="00930C32">
            <w:pPr>
              <w:pStyle w:val="a4"/>
              <w:tabs>
                <w:tab w:val="clear" w:pos="4153"/>
                <w:tab w:val="clear" w:pos="8306"/>
              </w:tabs>
              <w:jc w:val="center"/>
            </w:pPr>
            <w:r>
              <w:t>+ +</w:t>
            </w:r>
          </w:p>
        </w:tc>
      </w:tr>
    </w:tbl>
    <w:p w:rsidR="00930C32" w:rsidRDefault="00930C32">
      <w:pPr>
        <w:pStyle w:val="a4"/>
        <w:tabs>
          <w:tab w:val="clear" w:pos="4153"/>
          <w:tab w:val="clear" w:pos="8306"/>
        </w:tabs>
      </w:pPr>
    </w:p>
    <w:p w:rsidR="00930C32" w:rsidRDefault="00930C32">
      <w:pPr>
        <w:pStyle w:val="a4"/>
        <w:tabs>
          <w:tab w:val="clear" w:pos="4153"/>
          <w:tab w:val="clear" w:pos="8306"/>
        </w:tabs>
      </w:pP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  <w:rPr>
          <w:i/>
        </w:rPr>
      </w:pPr>
      <w:r>
        <w:t xml:space="preserve">11. </w:t>
      </w:r>
      <w:r>
        <w:rPr>
          <w:i/>
        </w:rPr>
        <w:t>План лечения.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rPr>
          <w:i/>
        </w:rPr>
        <w:t>Режим:</w:t>
      </w:r>
      <w:r>
        <w:t xml:space="preserve"> постельный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rPr>
          <w:i/>
        </w:rPr>
        <w:t>Диета:</w:t>
      </w:r>
      <w:r>
        <w:t xml:space="preserve"> № 10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930C32" w:rsidRDefault="00930C32">
      <w:pPr>
        <w:pStyle w:val="a4"/>
        <w:tabs>
          <w:tab w:val="clear" w:pos="4153"/>
          <w:tab w:val="clear" w:pos="8306"/>
        </w:tabs>
      </w:pPr>
      <w:r>
        <w:t>1.Купирование болевого синдрома:</w:t>
      </w:r>
    </w:p>
    <w:p w:rsidR="00930C32" w:rsidRDefault="00930C32">
      <w:pPr>
        <w:pStyle w:val="a4"/>
        <w:tabs>
          <w:tab w:val="clear" w:pos="4153"/>
          <w:tab w:val="clear" w:pos="8306"/>
        </w:tabs>
        <w:rPr>
          <w:lang w:val="en-US"/>
        </w:rPr>
      </w:pPr>
      <w:r>
        <w:rPr>
          <w:lang w:val="en-US"/>
        </w:rPr>
        <w:t>Rp.: Sol. Promedoli 1%  - 1 ml</w:t>
      </w:r>
    </w:p>
    <w:p w:rsidR="00930C32" w:rsidRDefault="00930C32">
      <w:pPr>
        <w:pStyle w:val="a4"/>
        <w:tabs>
          <w:tab w:val="clear" w:pos="4153"/>
          <w:tab w:val="clear" w:pos="8306"/>
        </w:tabs>
        <w:rPr>
          <w:lang w:val="en-US"/>
        </w:rPr>
      </w:pPr>
      <w:r>
        <w:rPr>
          <w:lang w:val="en-US"/>
        </w:rPr>
        <w:t xml:space="preserve">        D.t.d. № 1 in amp.</w:t>
      </w:r>
    </w:p>
    <w:p w:rsidR="00930C32" w:rsidRDefault="00930C32">
      <w:pPr>
        <w:pStyle w:val="a4"/>
        <w:tabs>
          <w:tab w:val="clear" w:pos="4153"/>
          <w:tab w:val="clear" w:pos="8306"/>
        </w:tabs>
      </w:pPr>
      <w:r>
        <w:rPr>
          <w:lang w:val="en-US"/>
        </w:rPr>
        <w:t xml:space="preserve">        S</w:t>
      </w:r>
      <w:r>
        <w:t>. Внутривенно 1 мл. однократно.</w:t>
      </w:r>
    </w:p>
    <w:p w:rsidR="00930C32" w:rsidRDefault="002677DE">
      <w:pPr>
        <w:pStyle w:val="a4"/>
        <w:tabs>
          <w:tab w:val="clear" w:pos="4153"/>
          <w:tab w:val="clear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53340</wp:posOffset>
                </wp:positionV>
                <wp:extent cx="457200" cy="155448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554480"/>
                        </a:xfrm>
                        <a:prstGeom prst="leftBrace">
                          <a:avLst>
                            <a:gd name="adj1" fmla="val 2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5" o:spid="_x0000_s1026" type="#_x0000_t87" style="position:absolute;margin-left:-25.2pt;margin-top:4.2pt;width:36pt;height:1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" o:allowincell="f"/>
            </w:pict>
          </mc:Fallback>
        </mc:AlternateContent>
      </w:r>
    </w:p>
    <w:p w:rsidR="00930C32" w:rsidRDefault="00930C32">
      <w:pPr>
        <w:pStyle w:val="a4"/>
        <w:tabs>
          <w:tab w:val="clear" w:pos="4153"/>
          <w:tab w:val="clear" w:pos="8306"/>
        </w:tabs>
        <w:rPr>
          <w:lang w:val="en-US"/>
        </w:rPr>
      </w:pPr>
      <w:r>
        <w:rPr>
          <w:lang w:val="en-US"/>
        </w:rPr>
        <w:t xml:space="preserve">Rp.: Sol. Analgini 50% - 2 ml </w:t>
      </w:r>
    </w:p>
    <w:p w:rsidR="00930C32" w:rsidRDefault="00930C32">
      <w:pPr>
        <w:pStyle w:val="a4"/>
        <w:tabs>
          <w:tab w:val="clear" w:pos="4153"/>
          <w:tab w:val="clear" w:pos="8306"/>
        </w:tabs>
        <w:rPr>
          <w:lang w:val="en-US"/>
        </w:rPr>
      </w:pPr>
      <w:r>
        <w:rPr>
          <w:lang w:val="en-US"/>
        </w:rPr>
        <w:t xml:space="preserve">        D.t.d № 1 in amp.</w:t>
      </w:r>
    </w:p>
    <w:p w:rsidR="00930C32" w:rsidRDefault="00930C32">
      <w:pPr>
        <w:pStyle w:val="a4"/>
        <w:tabs>
          <w:tab w:val="clear" w:pos="4153"/>
          <w:tab w:val="clear" w:pos="8306"/>
        </w:tabs>
      </w:pPr>
      <w:r>
        <w:rPr>
          <w:lang w:val="en-US"/>
        </w:rPr>
        <w:t xml:space="preserve">        S</w:t>
      </w:r>
      <w:r>
        <w:t>. Внутримышечно вместе с р-ром димедрола (1%-1мл.) через 4</w:t>
      </w:r>
    </w:p>
    <w:p w:rsidR="00930C32" w:rsidRDefault="00930C32">
      <w:pPr>
        <w:pStyle w:val="a4"/>
        <w:tabs>
          <w:tab w:val="clear" w:pos="4153"/>
          <w:tab w:val="clear" w:pos="8306"/>
        </w:tabs>
      </w:pPr>
      <w:r>
        <w:t xml:space="preserve">             ч. после введения промедола.</w:t>
      </w:r>
    </w:p>
    <w:p w:rsidR="00930C32" w:rsidRDefault="00930C32">
      <w:pPr>
        <w:pStyle w:val="a4"/>
        <w:tabs>
          <w:tab w:val="clear" w:pos="4153"/>
          <w:tab w:val="clear" w:pos="8306"/>
        </w:tabs>
      </w:pPr>
    </w:p>
    <w:p w:rsidR="00930C32" w:rsidRDefault="00930C32">
      <w:pPr>
        <w:pStyle w:val="a4"/>
        <w:tabs>
          <w:tab w:val="clear" w:pos="4153"/>
          <w:tab w:val="clear" w:pos="8306"/>
        </w:tabs>
        <w:rPr>
          <w:lang w:val="en-US"/>
        </w:rPr>
      </w:pPr>
      <w:r>
        <w:rPr>
          <w:lang w:val="en-US"/>
        </w:rPr>
        <w:t>Rp.: Sol. Dimedroli 1% - 1 ml</w:t>
      </w:r>
    </w:p>
    <w:p w:rsidR="00930C32" w:rsidRDefault="00930C32">
      <w:pPr>
        <w:pStyle w:val="a4"/>
        <w:tabs>
          <w:tab w:val="clear" w:pos="4153"/>
          <w:tab w:val="clear" w:pos="8306"/>
        </w:tabs>
        <w:rPr>
          <w:lang w:val="en-US"/>
        </w:rPr>
      </w:pPr>
      <w:r>
        <w:rPr>
          <w:lang w:val="en-US"/>
        </w:rPr>
        <w:t xml:space="preserve">        D.t.d № 1 in amp.</w:t>
      </w:r>
    </w:p>
    <w:p w:rsidR="00930C32" w:rsidRDefault="00930C32">
      <w:pPr>
        <w:pStyle w:val="a4"/>
        <w:tabs>
          <w:tab w:val="clear" w:pos="4153"/>
          <w:tab w:val="clear" w:pos="8306"/>
        </w:tabs>
      </w:pPr>
      <w:r>
        <w:rPr>
          <w:lang w:val="en-US"/>
        </w:rPr>
        <w:t xml:space="preserve">        S</w:t>
      </w:r>
      <w:r>
        <w:t xml:space="preserve">. Внутримышечно вместе с р-ром анальгина (50%-2мл.) через 4 </w:t>
      </w:r>
    </w:p>
    <w:p w:rsidR="00930C32" w:rsidRDefault="00930C32">
      <w:pPr>
        <w:pStyle w:val="a4"/>
        <w:tabs>
          <w:tab w:val="clear" w:pos="4153"/>
          <w:tab w:val="clear" w:pos="8306"/>
        </w:tabs>
      </w:pPr>
      <w:r>
        <w:t xml:space="preserve">             ч. после введения промедола.</w:t>
      </w:r>
    </w:p>
    <w:p w:rsidR="00930C32" w:rsidRDefault="00930C32">
      <w:pPr>
        <w:pStyle w:val="a4"/>
        <w:tabs>
          <w:tab w:val="clear" w:pos="4153"/>
          <w:tab w:val="clear" w:pos="8306"/>
        </w:tabs>
      </w:pP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t>2. Оксиоенотерапия: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lastRenderedPageBreak/>
        <w:t>Ингаляция кислорода спомощью носового катетера со скор</w:t>
      </w:r>
      <w:r>
        <w:t>о</w:t>
      </w:r>
      <w:r>
        <w:t>стью 4 л/мин. в течение первых 24 - 48 ч. после начала болевого приступа до тех пор, пока де</w:t>
      </w:r>
      <w:r>
        <w:t>р</w:t>
      </w:r>
      <w:r>
        <w:t>жится сильная боль.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t>3. Восстановление магистрального коронарного кровотока и предупрежд</w:t>
      </w:r>
      <w:r>
        <w:t>е</w:t>
      </w:r>
      <w:r>
        <w:t>ние дальнейшего тромбообразования:</w:t>
      </w:r>
    </w:p>
    <w:p w:rsidR="00930C32" w:rsidRDefault="00930C32">
      <w:pPr>
        <w:pStyle w:val="a4"/>
        <w:tabs>
          <w:tab w:val="clear" w:pos="4153"/>
          <w:tab w:val="clear" w:pos="8306"/>
        </w:tabs>
        <w:rPr>
          <w:lang w:val="en-US"/>
        </w:rPr>
      </w:pPr>
      <w:r>
        <w:rPr>
          <w:lang w:val="en-US"/>
        </w:rPr>
        <w:t>Rp.: Tab. Aspirini 0,5 № 10</w:t>
      </w:r>
    </w:p>
    <w:p w:rsidR="00930C32" w:rsidRDefault="00930C32">
      <w:pPr>
        <w:pStyle w:val="a4"/>
        <w:tabs>
          <w:tab w:val="clear" w:pos="4153"/>
          <w:tab w:val="clear" w:pos="8306"/>
        </w:tabs>
      </w:pPr>
      <w:r>
        <w:rPr>
          <w:lang w:val="en-US"/>
        </w:rPr>
        <w:t xml:space="preserve">        D</w:t>
      </w:r>
      <w:r>
        <w:t>.</w:t>
      </w:r>
      <w:r>
        <w:rPr>
          <w:lang w:val="en-US"/>
        </w:rPr>
        <w:t>S</w:t>
      </w:r>
      <w:r>
        <w:t>. По ¼ таб. в день в теч. 10 дней.</w:t>
      </w:r>
    </w:p>
    <w:p w:rsidR="00930C32" w:rsidRDefault="00930C32">
      <w:pPr>
        <w:pStyle w:val="a4"/>
        <w:tabs>
          <w:tab w:val="clear" w:pos="4153"/>
          <w:tab w:val="clear" w:pos="8306"/>
        </w:tabs>
      </w:pPr>
    </w:p>
    <w:p w:rsidR="00930C32" w:rsidRDefault="00930C32">
      <w:pPr>
        <w:pStyle w:val="a4"/>
        <w:tabs>
          <w:tab w:val="clear" w:pos="4153"/>
          <w:tab w:val="clear" w:pos="8306"/>
        </w:tabs>
        <w:rPr>
          <w:lang w:val="en-US"/>
        </w:rPr>
      </w:pPr>
      <w:r>
        <w:rPr>
          <w:lang w:val="en-US"/>
        </w:rPr>
        <w:t xml:space="preserve">Rp.: Heparini 5000 </w:t>
      </w:r>
      <w:r>
        <w:t>ЕД</w:t>
      </w:r>
    </w:p>
    <w:p w:rsidR="00930C32" w:rsidRDefault="00930C32">
      <w:pPr>
        <w:pStyle w:val="a4"/>
        <w:tabs>
          <w:tab w:val="clear" w:pos="4153"/>
          <w:tab w:val="clear" w:pos="8306"/>
        </w:tabs>
        <w:rPr>
          <w:lang w:val="en-US"/>
        </w:rPr>
      </w:pPr>
      <w:r>
        <w:rPr>
          <w:lang w:val="en-US"/>
        </w:rPr>
        <w:t xml:space="preserve">        D.t.d. № 10</w:t>
      </w:r>
    </w:p>
    <w:p w:rsidR="00930C32" w:rsidRDefault="00930C32">
      <w:pPr>
        <w:pStyle w:val="a4"/>
        <w:tabs>
          <w:tab w:val="clear" w:pos="4153"/>
          <w:tab w:val="clear" w:pos="8306"/>
        </w:tabs>
      </w:pPr>
      <w:r>
        <w:rPr>
          <w:lang w:val="en-US"/>
        </w:rPr>
        <w:t xml:space="preserve">        S</w:t>
      </w:r>
      <w:r>
        <w:t xml:space="preserve">. Внутривенно начиная с первого дна по 10000 ЕД 4 раза в </w:t>
      </w:r>
    </w:p>
    <w:p w:rsidR="00930C32" w:rsidRDefault="00930C32">
      <w:pPr>
        <w:pStyle w:val="a4"/>
        <w:tabs>
          <w:tab w:val="clear" w:pos="4153"/>
          <w:tab w:val="clear" w:pos="8306"/>
        </w:tabs>
      </w:pPr>
      <w:r>
        <w:t xml:space="preserve">            день, постепенно уменьшая дозу в течение 7-10 дней.</w:t>
      </w:r>
    </w:p>
    <w:p w:rsidR="00930C32" w:rsidRDefault="00930C32">
      <w:pPr>
        <w:pStyle w:val="a4"/>
        <w:tabs>
          <w:tab w:val="clear" w:pos="4153"/>
          <w:tab w:val="clear" w:pos="8306"/>
        </w:tabs>
      </w:pPr>
    </w:p>
    <w:p w:rsidR="00930C32" w:rsidRDefault="00930C32">
      <w:pPr>
        <w:pStyle w:val="a4"/>
        <w:tabs>
          <w:tab w:val="clear" w:pos="4153"/>
          <w:tab w:val="clear" w:pos="8306"/>
        </w:tabs>
        <w:rPr>
          <w:lang w:val="en-US"/>
        </w:rPr>
      </w:pPr>
      <w:r>
        <w:rPr>
          <w:lang w:val="en-US"/>
        </w:rPr>
        <w:t>Rp.: Tab. Ticlidi № 30</w:t>
      </w:r>
    </w:p>
    <w:p w:rsidR="00930C32" w:rsidRDefault="00930C32">
      <w:pPr>
        <w:pStyle w:val="a4"/>
        <w:tabs>
          <w:tab w:val="clear" w:pos="4153"/>
          <w:tab w:val="clear" w:pos="8306"/>
        </w:tabs>
      </w:pPr>
      <w:r>
        <w:rPr>
          <w:lang w:val="en-US"/>
        </w:rPr>
        <w:t xml:space="preserve">        D</w:t>
      </w:r>
      <w:r>
        <w:t>.</w:t>
      </w:r>
      <w:r>
        <w:rPr>
          <w:lang w:val="en-US"/>
        </w:rPr>
        <w:t>S</w:t>
      </w:r>
      <w:r>
        <w:t>. По 1 таб. 2 раза в день во время еды.</w:t>
      </w:r>
    </w:p>
    <w:p w:rsidR="00930C32" w:rsidRDefault="00930C32">
      <w:pPr>
        <w:pStyle w:val="a4"/>
        <w:tabs>
          <w:tab w:val="clear" w:pos="4153"/>
          <w:tab w:val="clear" w:pos="8306"/>
        </w:tabs>
      </w:pP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t>4. Предупреждение аритмий :</w:t>
      </w:r>
    </w:p>
    <w:p w:rsidR="00930C32" w:rsidRDefault="002677DE">
      <w:pPr>
        <w:pStyle w:val="a4"/>
        <w:tabs>
          <w:tab w:val="clear" w:pos="4153"/>
          <w:tab w:val="clear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69850</wp:posOffset>
                </wp:positionV>
                <wp:extent cx="274320" cy="82296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82296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7" o:spid="_x0000_s1026" type="#_x0000_t88" style="position:absolute;margin-left:219.6pt;margin-top:5.5pt;width:21.6pt;height: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" o:allowincell="f"/>
            </w:pict>
          </mc:Fallback>
        </mc:AlternateContent>
      </w:r>
      <w:r w:rsidR="00930C32">
        <w:t xml:space="preserve"> </w:t>
      </w:r>
    </w:p>
    <w:p w:rsidR="00930C32" w:rsidRDefault="00930C32">
      <w:pPr>
        <w:pStyle w:val="a4"/>
        <w:tabs>
          <w:tab w:val="clear" w:pos="4153"/>
          <w:tab w:val="clear" w:pos="8306"/>
        </w:tabs>
        <w:rPr>
          <w:lang w:val="en-US"/>
        </w:rPr>
      </w:pPr>
      <w:r>
        <w:rPr>
          <w:lang w:val="en-US"/>
        </w:rPr>
        <w:t>Rp</w:t>
      </w:r>
      <w:r>
        <w:t xml:space="preserve">.: </w:t>
      </w:r>
      <w:r>
        <w:rPr>
          <w:lang w:val="en-US"/>
        </w:rPr>
        <w:t>Sol</w:t>
      </w:r>
      <w:r>
        <w:t xml:space="preserve">. </w:t>
      </w:r>
      <w:r>
        <w:rPr>
          <w:lang w:val="en-US"/>
        </w:rPr>
        <w:t>Glucosae 5% - 200 ml</w:t>
      </w:r>
    </w:p>
    <w:p w:rsidR="00930C32" w:rsidRDefault="00930C32">
      <w:pPr>
        <w:pStyle w:val="a4"/>
        <w:tabs>
          <w:tab w:val="clear" w:pos="4153"/>
          <w:tab w:val="clear" w:pos="8306"/>
        </w:tabs>
      </w:pPr>
      <w:r>
        <w:rPr>
          <w:lang w:val="en-US"/>
        </w:rPr>
        <w:t>Rp.: Sol. Natrii</w:t>
      </w:r>
      <w:r>
        <w:t xml:space="preserve"> </w:t>
      </w:r>
      <w:r>
        <w:rPr>
          <w:lang w:val="en-US"/>
        </w:rPr>
        <w:t>chloridi</w:t>
      </w:r>
      <w:r>
        <w:t xml:space="preserve"> 40% - 100 </w:t>
      </w:r>
      <w:r>
        <w:rPr>
          <w:lang w:val="en-US"/>
        </w:rPr>
        <w:t>ml</w:t>
      </w:r>
      <w:r>
        <w:t xml:space="preserve">           Внутривенно, капельно.</w:t>
      </w:r>
    </w:p>
    <w:p w:rsidR="00930C32" w:rsidRDefault="00930C32">
      <w:pPr>
        <w:pStyle w:val="a4"/>
        <w:tabs>
          <w:tab w:val="clear" w:pos="4153"/>
          <w:tab w:val="clear" w:pos="8306"/>
        </w:tabs>
        <w:rPr>
          <w:lang w:val="en-US"/>
        </w:rPr>
      </w:pPr>
      <w:r>
        <w:rPr>
          <w:lang w:val="en-US"/>
        </w:rPr>
        <w:t>Rp.: Sol. Magnii sulfatis 25% -5 ml</w:t>
      </w:r>
    </w:p>
    <w:p w:rsidR="00930C32" w:rsidRDefault="00930C32">
      <w:pPr>
        <w:pStyle w:val="a4"/>
        <w:tabs>
          <w:tab w:val="clear" w:pos="4153"/>
          <w:tab w:val="clear" w:pos="8306"/>
        </w:tabs>
        <w:rPr>
          <w:lang w:val="en-US"/>
        </w:rPr>
      </w:pPr>
    </w:p>
    <w:p w:rsidR="00930C32" w:rsidRDefault="00930C32">
      <w:pPr>
        <w:pStyle w:val="a4"/>
        <w:tabs>
          <w:tab w:val="clear" w:pos="4153"/>
          <w:tab w:val="clear" w:pos="8306"/>
        </w:tabs>
      </w:pPr>
      <w:r>
        <w:t>5. Антагонисты кальция:</w:t>
      </w:r>
    </w:p>
    <w:p w:rsidR="00930C32" w:rsidRDefault="00930C32">
      <w:pPr>
        <w:pStyle w:val="a4"/>
        <w:tabs>
          <w:tab w:val="clear" w:pos="4153"/>
          <w:tab w:val="clear" w:pos="8306"/>
        </w:tabs>
      </w:pPr>
      <w:r>
        <w:rPr>
          <w:lang w:val="en-US"/>
        </w:rPr>
        <w:t>Rp</w:t>
      </w:r>
      <w:r>
        <w:t xml:space="preserve">.: </w:t>
      </w:r>
      <w:r>
        <w:rPr>
          <w:lang w:val="en-US"/>
        </w:rPr>
        <w:t>Tab</w:t>
      </w:r>
      <w:r>
        <w:t xml:space="preserve"> </w:t>
      </w:r>
      <w:r>
        <w:rPr>
          <w:lang w:val="en-US"/>
        </w:rPr>
        <w:t>Diltiazemi</w:t>
      </w:r>
      <w:r>
        <w:t xml:space="preserve"> </w:t>
      </w:r>
      <w:r>
        <w:rPr>
          <w:lang w:val="en-US"/>
        </w:rPr>
        <w:t>Hydrochloridi</w:t>
      </w:r>
      <w:r>
        <w:t xml:space="preserve"> 0,06 </w:t>
      </w:r>
      <w:r>
        <w:rPr>
          <w:lang w:val="en-US"/>
        </w:rPr>
        <w:t> </w:t>
      </w:r>
      <w:r>
        <w:t>№ 10</w:t>
      </w:r>
    </w:p>
    <w:p w:rsidR="00930C32" w:rsidRDefault="00930C32">
      <w:pPr>
        <w:pStyle w:val="a4"/>
        <w:tabs>
          <w:tab w:val="clear" w:pos="4153"/>
          <w:tab w:val="clear" w:pos="8306"/>
        </w:tabs>
      </w:pPr>
      <w:r>
        <w:t xml:space="preserve">         </w:t>
      </w:r>
      <w:r>
        <w:rPr>
          <w:lang w:val="en-US"/>
        </w:rPr>
        <w:t>D</w:t>
      </w:r>
      <w:r>
        <w:t>.</w:t>
      </w:r>
      <w:r>
        <w:rPr>
          <w:lang w:val="en-US"/>
        </w:rPr>
        <w:t>S</w:t>
      </w:r>
      <w:r>
        <w:t>. По 2 таб. 3 раза в день в теч. 4 недель.</w:t>
      </w:r>
    </w:p>
    <w:p w:rsidR="00930C32" w:rsidRDefault="00930C32">
      <w:pPr>
        <w:pStyle w:val="a4"/>
        <w:tabs>
          <w:tab w:val="clear" w:pos="4153"/>
          <w:tab w:val="clear" w:pos="8306"/>
        </w:tabs>
      </w:pPr>
    </w:p>
    <w:p w:rsidR="00930C32" w:rsidRDefault="00930C32">
      <w:pPr>
        <w:pStyle w:val="a4"/>
        <w:tabs>
          <w:tab w:val="clear" w:pos="4153"/>
          <w:tab w:val="clear" w:pos="8306"/>
        </w:tabs>
      </w:pPr>
      <w:r>
        <w:t>6. Нитраты:</w:t>
      </w:r>
    </w:p>
    <w:p w:rsidR="00930C32" w:rsidRDefault="00930C32">
      <w:pPr>
        <w:pStyle w:val="a4"/>
        <w:tabs>
          <w:tab w:val="clear" w:pos="4153"/>
          <w:tab w:val="clear" w:pos="8306"/>
        </w:tabs>
      </w:pPr>
      <w:r>
        <w:rPr>
          <w:lang w:val="en-US"/>
        </w:rPr>
        <w:t>Rp</w:t>
      </w:r>
      <w:r>
        <w:t xml:space="preserve">.: </w:t>
      </w:r>
      <w:r>
        <w:rPr>
          <w:lang w:val="en-US"/>
        </w:rPr>
        <w:t>Tab</w:t>
      </w:r>
      <w:r>
        <w:t xml:space="preserve">. </w:t>
      </w:r>
      <w:r>
        <w:rPr>
          <w:lang w:val="en-US"/>
        </w:rPr>
        <w:t>Nitrogranulongi</w:t>
      </w:r>
      <w:r>
        <w:t xml:space="preserve"> № 10</w:t>
      </w:r>
    </w:p>
    <w:p w:rsidR="00930C32" w:rsidRDefault="00930C32">
      <w:pPr>
        <w:pStyle w:val="a4"/>
        <w:tabs>
          <w:tab w:val="clear" w:pos="4153"/>
          <w:tab w:val="clear" w:pos="8306"/>
        </w:tabs>
      </w:pPr>
      <w:r>
        <w:t xml:space="preserve">        </w:t>
      </w:r>
      <w:r>
        <w:rPr>
          <w:lang w:val="en-US"/>
        </w:rPr>
        <w:t>D</w:t>
      </w:r>
      <w:r>
        <w:t>.</w:t>
      </w:r>
      <w:r>
        <w:rPr>
          <w:lang w:val="en-US"/>
        </w:rPr>
        <w:t>S</w:t>
      </w:r>
      <w:r>
        <w:t>. По 1 таб. 3 раза в день в течение всего курса лечения.</w:t>
      </w:r>
    </w:p>
    <w:p w:rsidR="00930C32" w:rsidRDefault="00930C32">
      <w:pPr>
        <w:pStyle w:val="a4"/>
        <w:tabs>
          <w:tab w:val="clear" w:pos="4153"/>
          <w:tab w:val="clear" w:pos="8306"/>
        </w:tabs>
      </w:pPr>
    </w:p>
    <w:p w:rsidR="00930C32" w:rsidRDefault="00930C32">
      <w:pPr>
        <w:pStyle w:val="a4"/>
        <w:tabs>
          <w:tab w:val="clear" w:pos="4153"/>
          <w:tab w:val="clear" w:pos="8306"/>
        </w:tabs>
        <w:rPr>
          <w:i/>
        </w:rPr>
      </w:pPr>
      <w:r>
        <w:t xml:space="preserve">12. </w:t>
      </w:r>
      <w:r>
        <w:rPr>
          <w:i/>
        </w:rPr>
        <w:t>Дневник.</w:t>
      </w:r>
    </w:p>
    <w:p w:rsidR="00930C32" w:rsidRDefault="00930C32">
      <w:pPr>
        <w:pStyle w:val="a4"/>
        <w:tabs>
          <w:tab w:val="clear" w:pos="4153"/>
          <w:tab w:val="clear" w:pos="8306"/>
        </w:tabs>
      </w:pP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t>16.12.99. Состояние удовлетворительное. АД 120/80. ЧСС 76 в мин. При аускультации тоны сердца приглушены. Жалоб на сердечные боли нет. Может ходить по коридору. Быстро устаёт. Температура тела 36,8</w:t>
      </w:r>
      <w:r>
        <w:rPr>
          <w:vertAlign w:val="superscript"/>
        </w:rPr>
        <w:t>0</w:t>
      </w:r>
      <w:r>
        <w:t>С.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t>20.12.99. Состояние удовлетворительное. АД 120/80. ЧСС 74 в мин. Жалоб на сердечные боли нет. Может совершать длительные прогулки по коридору, подниматься по лестнице на 1 пролёт. Темпер</w:t>
      </w:r>
      <w:r>
        <w:t>а</w:t>
      </w:r>
      <w:r>
        <w:t>тура тела 36,7</w:t>
      </w:r>
      <w:r>
        <w:rPr>
          <w:vertAlign w:val="superscript"/>
        </w:rPr>
        <w:t>0</w:t>
      </w:r>
      <w:r>
        <w:t>С.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lastRenderedPageBreak/>
        <w:t>23.12.99. Состояние удовлетворительное. АД 120/80. ЧСС 78 в мин. Жалоб нет. Может совершать длительные прогулки по коридору, подниматься по лес</w:t>
      </w:r>
      <w:r>
        <w:t>т</w:t>
      </w:r>
      <w:r>
        <w:t>нице на 3-4 пролёта. Температура тела 36,6</w:t>
      </w:r>
      <w:r>
        <w:rPr>
          <w:vertAlign w:val="superscript"/>
        </w:rPr>
        <w:t>0</w:t>
      </w:r>
      <w:r>
        <w:t>С.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  <w:rPr>
          <w:i/>
        </w:rPr>
      </w:pPr>
      <w:r>
        <w:t xml:space="preserve">13. </w:t>
      </w:r>
      <w:r>
        <w:rPr>
          <w:i/>
        </w:rPr>
        <w:t>Прогноз.</w:t>
      </w:r>
    </w:p>
    <w:p w:rsidR="00930C32" w:rsidRDefault="00930C32" w:rsidP="0038180F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930C32" w:rsidRDefault="00930C32" w:rsidP="0038180F">
      <w:pPr>
        <w:pStyle w:val="a6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жизни – благоприятный.</w:t>
      </w:r>
    </w:p>
    <w:p w:rsidR="00930C32" w:rsidRDefault="00930C32" w:rsidP="0038180F">
      <w:pPr>
        <w:pStyle w:val="a6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здоровья – сомнительный.</w:t>
      </w:r>
    </w:p>
    <w:p w:rsidR="00930C32" w:rsidRDefault="00930C32" w:rsidP="0038180F">
      <w:pPr>
        <w:pStyle w:val="a6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трудовой деятельности – временная нетрудоспособность, огран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чение ф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зической нагрузки. 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  <w:rPr>
          <w:i/>
        </w:rPr>
      </w:pPr>
      <w:r>
        <w:t xml:space="preserve">14. </w:t>
      </w:r>
      <w:r>
        <w:rPr>
          <w:i/>
        </w:rPr>
        <w:t>Эпикриз.</w:t>
      </w:r>
    </w:p>
    <w:p w:rsidR="00930C32" w:rsidRDefault="00930C32" w:rsidP="0038180F">
      <w:pPr>
        <w:ind w:firstLine="709"/>
        <w:jc w:val="both"/>
      </w:pPr>
      <w:r>
        <w:t>1955 года рождения, обратился в поликлинику больницы №5</w:t>
      </w:r>
      <w:r w:rsidR="0038180F">
        <w:t xml:space="preserve"> </w:t>
      </w:r>
      <w:r>
        <w:t>29.11.99. П</w:t>
      </w:r>
      <w:r>
        <w:t>о</w:t>
      </w:r>
      <w:r>
        <w:t>сле проведения ЭКГ направлен в стационар больницы №5 по экстренным показ</w:t>
      </w:r>
      <w:r>
        <w:t>а</w:t>
      </w:r>
      <w:r>
        <w:t xml:space="preserve">ниям с диагнозом: ИБС, стенокардия напряжения, ФК </w:t>
      </w:r>
      <w:r>
        <w:rPr>
          <w:lang w:val="en-US"/>
        </w:rPr>
        <w:t>II</w:t>
      </w:r>
      <w:r>
        <w:t>. Острая ишемия верху</w:t>
      </w:r>
      <w:r>
        <w:t>ш</w:t>
      </w:r>
      <w:r>
        <w:t>ки. После проведения физикальных, лабораторно-инструментальных исследов</w:t>
      </w:r>
      <w:r>
        <w:t>а</w:t>
      </w:r>
      <w:r>
        <w:t>ний поставлен клинический диагноз: ИБС. Острый мелк</w:t>
      </w:r>
      <w:r>
        <w:t>о</w:t>
      </w:r>
      <w:r>
        <w:t xml:space="preserve">очаговый инфаркт </w:t>
      </w:r>
    </w:p>
    <w:p w:rsidR="00930C32" w:rsidRDefault="00930C32" w:rsidP="0038180F">
      <w:pPr>
        <w:ind w:firstLine="709"/>
        <w:jc w:val="both"/>
      </w:pPr>
      <w:r>
        <w:t xml:space="preserve">миокарда передне-перегородочно-верхушечной области левого желудочка, острый период. 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t>После проведённого лечения отмечается улучшение состояния: о</w:t>
      </w:r>
      <w:r>
        <w:t>т</w:t>
      </w:r>
      <w:r>
        <w:t xml:space="preserve">сутствуют боли в области сердца. На ОАК и ЭКГ: положительная динамика. 25.12.99. </w:t>
      </w:r>
      <w:r w:rsidR="00560200">
        <w:t>Бол</w:t>
      </w:r>
      <w:r w:rsidR="00560200">
        <w:t>ь</w:t>
      </w:r>
      <w:r w:rsidR="00560200">
        <w:t xml:space="preserve">ной Н. </w:t>
      </w:r>
      <w:r>
        <w:t>выписан из больницы №5 с улучшением состояния. Показано: наблюдение в поликлинике, санаторное лечение. Назначено: приём нитрогранулонга по 1 таб 3 раза в день. Временное ограничение физической нагрузки, решить вопрос о пер</w:t>
      </w:r>
      <w:r>
        <w:t>е</w:t>
      </w:r>
      <w:r>
        <w:t>воде на физически более лёгкую работу.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  <w:r>
        <w:t xml:space="preserve">15. </w:t>
      </w:r>
      <w:r>
        <w:rPr>
          <w:i/>
        </w:rPr>
        <w:t>Список использованной литературы</w:t>
      </w:r>
      <w:r>
        <w:t>.</w:t>
      </w:r>
    </w:p>
    <w:p w:rsidR="00930C32" w:rsidRDefault="00930C32" w:rsidP="0038180F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930C32" w:rsidRDefault="00930C32" w:rsidP="0038180F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>А.Н. Окороков «Лечение болезней внутренних органов». Витебск, 1998 г.</w:t>
      </w:r>
    </w:p>
    <w:p w:rsidR="00930C32" w:rsidRDefault="00930C32" w:rsidP="0038180F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>Ф.И. Комаров «Внутренние болезни». Москва, «Медицина» 1991 г.</w:t>
      </w:r>
    </w:p>
    <w:p w:rsidR="00930C32" w:rsidRDefault="00930C32" w:rsidP="0038180F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>В.И. Маколкин</w:t>
      </w:r>
      <w:r w:rsidR="0038180F">
        <w:t xml:space="preserve"> </w:t>
      </w:r>
      <w:r>
        <w:t xml:space="preserve">«Внутренние болезни». Москва, «Медицина» </w:t>
      </w:r>
      <w:smartTag w:uri="urn:schemas-microsoft-com:office:smarttags" w:element="metricconverter">
        <w:smartTagPr>
          <w:attr w:name="ProductID" w:val="1987 г"/>
        </w:smartTagPr>
        <w:r>
          <w:t>1987 г</w:t>
        </w:r>
      </w:smartTag>
      <w:r>
        <w:t>.</w:t>
      </w:r>
    </w:p>
    <w:p w:rsidR="00930C32" w:rsidRDefault="00930C32" w:rsidP="0038180F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>В.К. Султанов «Исследование объективного статуса больного» СПб, 1997 г.</w:t>
      </w:r>
    </w:p>
    <w:p w:rsidR="00930C32" w:rsidRDefault="00930C32" w:rsidP="0038180F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>Схема оформления истории болезни. Уфа – 1997 г.</w:t>
      </w:r>
    </w:p>
    <w:p w:rsidR="00930C32" w:rsidRDefault="00930C32" w:rsidP="0038180F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>В.К. Милькаманович, «Методическое обследование, симптомы и симптом</w:t>
      </w:r>
      <w:r>
        <w:t>о</w:t>
      </w:r>
      <w:r>
        <w:t>комплексы в клинике внутренних болезней», Минск, ˝ Полифакт-Альфа ˝, 1994 г.</w:t>
      </w:r>
    </w:p>
    <w:p w:rsidR="00930C32" w:rsidRDefault="00930C32" w:rsidP="007804C5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>Покровский В.И. «Краткая медицинская энциклопедия», Москва, 1994 г.</w:t>
      </w:r>
    </w:p>
    <w:sectPr w:rsidR="00930C32" w:rsidSect="003A691B">
      <w:footerReference w:type="even" r:id="rId8"/>
      <w:footerReference w:type="default" r:id="rId9"/>
      <w:pgSz w:w="11906" w:h="16838"/>
      <w:pgMar w:top="1440" w:right="851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651" w:rsidRDefault="00B14651">
      <w:r>
        <w:separator/>
      </w:r>
    </w:p>
  </w:endnote>
  <w:endnote w:type="continuationSeparator" w:id="0">
    <w:p w:rsidR="00B14651" w:rsidRDefault="00B1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3" w:rsidRDefault="00D753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53A3" w:rsidRDefault="00D753A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3" w:rsidRDefault="00D753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77DE">
      <w:rPr>
        <w:rStyle w:val="a5"/>
        <w:noProof/>
      </w:rPr>
      <w:t>4</w:t>
    </w:r>
    <w:r>
      <w:rPr>
        <w:rStyle w:val="a5"/>
      </w:rPr>
      <w:fldChar w:fldCharType="end"/>
    </w:r>
  </w:p>
  <w:p w:rsidR="00D753A3" w:rsidRDefault="00D753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651" w:rsidRDefault="00B14651">
      <w:r>
        <w:separator/>
      </w:r>
    </w:p>
  </w:footnote>
  <w:footnote w:type="continuationSeparator" w:id="0">
    <w:p w:rsidR="00B14651" w:rsidRDefault="00B14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98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E408D0"/>
    <w:multiLevelType w:val="singleLevel"/>
    <w:tmpl w:val="77C4F54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</w:abstractNum>
  <w:abstractNum w:abstractNumId="2">
    <w:nsid w:val="19144E8D"/>
    <w:multiLevelType w:val="singleLevel"/>
    <w:tmpl w:val="773CA4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21044A16"/>
    <w:multiLevelType w:val="multilevel"/>
    <w:tmpl w:val="72CEE43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080"/>
      </w:pPr>
      <w:rPr>
        <w:rFonts w:hint="default"/>
      </w:rPr>
    </w:lvl>
  </w:abstractNum>
  <w:abstractNum w:abstractNumId="4">
    <w:nsid w:val="33D067C2"/>
    <w:multiLevelType w:val="singleLevel"/>
    <w:tmpl w:val="705E340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5">
    <w:nsid w:val="462379C7"/>
    <w:multiLevelType w:val="singleLevel"/>
    <w:tmpl w:val="3B9AEA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4DA1DEA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7B4130E8"/>
    <w:multiLevelType w:val="singleLevel"/>
    <w:tmpl w:val="DBEC7D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EDE4C1B"/>
    <w:multiLevelType w:val="singleLevel"/>
    <w:tmpl w:val="FF504A8C"/>
    <w:lvl w:ilvl="0">
      <w:start w:val="19"/>
      <w:numFmt w:val="upperLetter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ctiveWritingStyle w:appName="MSWord" w:lang="en-US" w:vendorID="8" w:dllVersion="513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A9"/>
    <w:rsid w:val="000E231C"/>
    <w:rsid w:val="001E35A9"/>
    <w:rsid w:val="002677DE"/>
    <w:rsid w:val="00271AA8"/>
    <w:rsid w:val="002C5BB3"/>
    <w:rsid w:val="002D145D"/>
    <w:rsid w:val="00311B5F"/>
    <w:rsid w:val="0038180F"/>
    <w:rsid w:val="003A691B"/>
    <w:rsid w:val="00460BEF"/>
    <w:rsid w:val="00560200"/>
    <w:rsid w:val="007804C5"/>
    <w:rsid w:val="00870D64"/>
    <w:rsid w:val="008D2D97"/>
    <w:rsid w:val="00930C32"/>
    <w:rsid w:val="00B14651"/>
    <w:rsid w:val="00D7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mic Sans MS" w:hAnsi="Comic Sans MS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omic Sans MS" w:hAnsi="Comic Sans MS"/>
      <w:b/>
      <w:sz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Comic Sans MS" w:hAnsi="Comic Sans MS"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30">
    <w:name w:val="Body Text Indent 3"/>
    <w:basedOn w:val="a"/>
    <w:pPr>
      <w:ind w:left="900" w:hanging="900"/>
    </w:pPr>
    <w:rPr>
      <w:rFonts w:ascii="Comic Sans MS" w:hAnsi="Comic Sans MS"/>
      <w:sz w:val="20"/>
    </w:rPr>
  </w:style>
  <w:style w:type="paragraph" w:styleId="a6">
    <w:name w:val="Body Text Indent"/>
    <w:basedOn w:val="a"/>
    <w:pPr>
      <w:ind w:firstLine="720"/>
    </w:pPr>
    <w:rPr>
      <w:rFonts w:ascii="Comic Sans MS" w:hAnsi="Comic Sans MS"/>
      <w:sz w:val="20"/>
    </w:rPr>
  </w:style>
  <w:style w:type="paragraph" w:styleId="20">
    <w:name w:val="Body Text Indent 2"/>
    <w:basedOn w:val="a"/>
    <w:pPr>
      <w:ind w:firstLine="720"/>
      <w:jc w:val="both"/>
    </w:pPr>
    <w:rPr>
      <w:rFonts w:ascii="Comic Sans MS" w:hAnsi="Comic Sans MS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mic Sans MS" w:hAnsi="Comic Sans MS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omic Sans MS" w:hAnsi="Comic Sans MS"/>
      <w:b/>
      <w:sz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Comic Sans MS" w:hAnsi="Comic Sans MS"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30">
    <w:name w:val="Body Text Indent 3"/>
    <w:basedOn w:val="a"/>
    <w:pPr>
      <w:ind w:left="900" w:hanging="900"/>
    </w:pPr>
    <w:rPr>
      <w:rFonts w:ascii="Comic Sans MS" w:hAnsi="Comic Sans MS"/>
      <w:sz w:val="20"/>
    </w:rPr>
  </w:style>
  <w:style w:type="paragraph" w:styleId="a6">
    <w:name w:val="Body Text Indent"/>
    <w:basedOn w:val="a"/>
    <w:pPr>
      <w:ind w:firstLine="720"/>
    </w:pPr>
    <w:rPr>
      <w:rFonts w:ascii="Comic Sans MS" w:hAnsi="Comic Sans MS"/>
      <w:sz w:val="20"/>
    </w:rPr>
  </w:style>
  <w:style w:type="paragraph" w:styleId="20">
    <w:name w:val="Body Text Indent 2"/>
    <w:basedOn w:val="a"/>
    <w:pPr>
      <w:ind w:firstLine="720"/>
      <w:jc w:val="both"/>
    </w:pPr>
    <w:rPr>
      <w:rFonts w:ascii="Comic Sans MS" w:hAnsi="Comic Sans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Башкирский     Государственный    Медицинский      Университет</vt:lpstr>
    </vt:vector>
  </TitlesOfParts>
  <Company>Home</Company>
  <LinksUpToDate>false</LinksUpToDate>
  <CharactersWithSpaces>16264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Башкирский     Государственный    Медицинский      Университет</dc:title>
  <dc:creator>Матвеев Андрей</dc:creator>
  <cp:lastModifiedBy>Igor</cp:lastModifiedBy>
  <cp:revision>2</cp:revision>
  <dcterms:created xsi:type="dcterms:W3CDTF">2024-05-16T06:27:00Z</dcterms:created>
  <dcterms:modified xsi:type="dcterms:W3CDTF">2024-05-16T06:27:00Z</dcterms:modified>
</cp:coreProperties>
</file>