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20" w:rsidRPr="00555286" w:rsidRDefault="00072F20">
      <w:pPr>
        <w:ind w:left="284" w:firstLine="709"/>
        <w:jc w:val="both"/>
        <w:outlineLvl w:val="0"/>
      </w:pPr>
      <w:bookmarkStart w:id="0" w:name="_GoBack"/>
      <w:bookmarkEnd w:id="0"/>
      <w:r>
        <w:rPr>
          <w:b/>
          <w:sz w:val="26"/>
        </w:rPr>
        <w:t>Ф.И.О.:</w:t>
      </w:r>
      <w:r>
        <w:rPr>
          <w:sz w:val="26"/>
        </w:rPr>
        <w:t xml:space="preserve"> </w:t>
      </w:r>
    </w:p>
    <w:p w:rsidR="00072F20" w:rsidRDefault="00072F20">
      <w:pPr>
        <w:ind w:left="284" w:firstLine="709"/>
        <w:jc w:val="both"/>
        <w:outlineLvl w:val="0"/>
        <w:rPr>
          <w:bCs/>
        </w:rPr>
      </w:pPr>
      <w:r>
        <w:rPr>
          <w:b/>
          <w:sz w:val="26"/>
        </w:rPr>
        <w:t xml:space="preserve">Возраст: </w:t>
      </w:r>
    </w:p>
    <w:p w:rsidR="00072F20" w:rsidRDefault="00072F20">
      <w:pPr>
        <w:ind w:left="284" w:firstLine="709"/>
        <w:jc w:val="both"/>
        <w:outlineLvl w:val="0"/>
        <w:rPr>
          <w:sz w:val="26"/>
        </w:rPr>
      </w:pPr>
      <w:r>
        <w:rPr>
          <w:b/>
          <w:bCs/>
          <w:sz w:val="26"/>
        </w:rPr>
        <w:t>Профессия</w:t>
      </w:r>
      <w:r>
        <w:rPr>
          <w:sz w:val="26"/>
        </w:rPr>
        <w:t xml:space="preserve">: 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/>
          <w:bCs/>
          <w:sz w:val="26"/>
        </w:rPr>
        <w:t>Дата поступления в клинику</w:t>
      </w:r>
      <w:r>
        <w:rPr>
          <w:b/>
          <w:bCs/>
        </w:rPr>
        <w:t>:</w:t>
      </w:r>
      <w:r>
        <w:rPr>
          <w:b/>
        </w:rPr>
        <w:t xml:space="preserve"> </w:t>
      </w:r>
    </w:p>
    <w:p w:rsidR="00072F20" w:rsidRDefault="00072F20">
      <w:pPr>
        <w:ind w:left="284" w:firstLine="709"/>
        <w:jc w:val="both"/>
        <w:outlineLvl w:val="0"/>
        <w:rPr>
          <w:bCs/>
        </w:rPr>
      </w:pPr>
      <w:r>
        <w:rPr>
          <w:b/>
          <w:sz w:val="26"/>
        </w:rPr>
        <w:t>Направившее учреждение:</w:t>
      </w:r>
      <w:r>
        <w:rPr>
          <w:bCs/>
          <w:sz w:val="26"/>
        </w:rPr>
        <w:t xml:space="preserve"> </w:t>
      </w:r>
    </w:p>
    <w:p w:rsidR="00072F20" w:rsidRDefault="00072F20">
      <w:pPr>
        <w:ind w:left="284" w:firstLine="709"/>
        <w:jc w:val="both"/>
        <w:outlineLvl w:val="0"/>
        <w:rPr>
          <w:bCs/>
        </w:rPr>
      </w:pPr>
      <w:r>
        <w:rPr>
          <w:b/>
          <w:sz w:val="26"/>
        </w:rPr>
        <w:t>№ истории болезни:</w:t>
      </w:r>
      <w:r>
        <w:rPr>
          <w:bCs/>
        </w:rPr>
        <w:t xml:space="preserve"> </w:t>
      </w:r>
    </w:p>
    <w:p w:rsidR="00072F20" w:rsidRDefault="00072F20">
      <w:pPr>
        <w:ind w:left="284" w:firstLine="709"/>
        <w:jc w:val="both"/>
        <w:outlineLvl w:val="0"/>
        <w:rPr>
          <w:bCs/>
        </w:rPr>
      </w:pPr>
      <w:r>
        <w:rPr>
          <w:b/>
          <w:sz w:val="26"/>
        </w:rPr>
        <w:t>№ отделения:</w:t>
      </w:r>
      <w:r>
        <w:rPr>
          <w:bCs/>
        </w:rPr>
        <w:t xml:space="preserve"> </w:t>
      </w:r>
    </w:p>
    <w:p w:rsidR="00072F20" w:rsidRDefault="00072F20">
      <w:pPr>
        <w:ind w:left="284" w:firstLine="709"/>
        <w:jc w:val="both"/>
        <w:outlineLvl w:val="0"/>
        <w:rPr>
          <w:bCs/>
        </w:rPr>
      </w:pPr>
      <w:r>
        <w:rPr>
          <w:b/>
          <w:sz w:val="26"/>
        </w:rPr>
        <w:t>№ палаты:</w:t>
      </w:r>
      <w:r>
        <w:rPr>
          <w:bCs/>
        </w:rPr>
        <w:t xml:space="preserve"> </w:t>
      </w:r>
    </w:p>
    <w:p w:rsidR="00072F20" w:rsidRDefault="00072F20">
      <w:pPr>
        <w:ind w:left="284" w:firstLine="709"/>
        <w:jc w:val="center"/>
        <w:outlineLvl w:val="0"/>
        <w:rPr>
          <w:b/>
          <w:sz w:val="26"/>
          <w:u w:val="single"/>
        </w:rPr>
      </w:pPr>
      <w:smartTag w:uri="urn:schemas-microsoft-com:office:smarttags" w:element="place">
        <w:r>
          <w:rPr>
            <w:b/>
            <w:sz w:val="26"/>
            <w:u w:val="single"/>
            <w:lang w:val="en-US"/>
          </w:rPr>
          <w:t>I</w:t>
        </w:r>
        <w:r>
          <w:rPr>
            <w:b/>
            <w:sz w:val="26"/>
            <w:u w:val="single"/>
          </w:rPr>
          <w:t>.</w:t>
        </w:r>
      </w:smartTag>
      <w:r>
        <w:rPr>
          <w:b/>
          <w:sz w:val="26"/>
          <w:u w:val="single"/>
        </w:rPr>
        <w:t xml:space="preserve"> Жалобы:</w:t>
      </w:r>
    </w:p>
    <w:p w:rsidR="00072F20" w:rsidRDefault="00072F20">
      <w:pPr>
        <w:numPr>
          <w:ilvl w:val="0"/>
          <w:numId w:val="1"/>
        </w:numPr>
        <w:jc w:val="both"/>
      </w:pPr>
      <w:r>
        <w:t>на боли, возникающие при физической нагрузке и эмоциональном перен</w:t>
      </w:r>
      <w:r>
        <w:t>а</w:t>
      </w:r>
      <w:r>
        <w:t>пряжении, жгучего и давящего характера, локализующиеся за грудиной, о</w:t>
      </w:r>
      <w:r>
        <w:t>т</w:t>
      </w:r>
      <w:r>
        <w:t>дающие в левую руку, короткие по продолжительности, купирующиеся нитрогл</w:t>
      </w:r>
      <w:r>
        <w:t>и</w:t>
      </w:r>
      <w:r>
        <w:t>церином,</w:t>
      </w:r>
    </w:p>
    <w:p w:rsidR="00072F20" w:rsidRDefault="00072F20">
      <w:pPr>
        <w:numPr>
          <w:ilvl w:val="0"/>
          <w:numId w:val="1"/>
        </w:numPr>
        <w:jc w:val="both"/>
      </w:pPr>
      <w:r>
        <w:t>на учащенное и неравномерное сердцеби</w:t>
      </w:r>
      <w:r>
        <w:t>е</w:t>
      </w:r>
      <w:r>
        <w:t>ние,</w:t>
      </w:r>
    </w:p>
    <w:p w:rsidR="00072F20" w:rsidRDefault="00072F20">
      <w:pPr>
        <w:numPr>
          <w:ilvl w:val="0"/>
          <w:numId w:val="1"/>
        </w:numPr>
        <w:jc w:val="both"/>
      </w:pPr>
      <w:r>
        <w:t>на головокружение, головную боль,</w:t>
      </w:r>
    </w:p>
    <w:p w:rsidR="00072F20" w:rsidRDefault="00072F20">
      <w:pPr>
        <w:numPr>
          <w:ilvl w:val="0"/>
          <w:numId w:val="1"/>
        </w:numPr>
        <w:jc w:val="both"/>
      </w:pPr>
      <w:r>
        <w:t>на одышку при выполнении незначительной физической нагру</w:t>
      </w:r>
      <w:r>
        <w:t>з</w:t>
      </w:r>
      <w:r>
        <w:t>ки,</w:t>
      </w:r>
    </w:p>
    <w:p w:rsidR="00072F20" w:rsidRDefault="00072F20">
      <w:pPr>
        <w:numPr>
          <w:ilvl w:val="0"/>
          <w:numId w:val="1"/>
        </w:numPr>
        <w:jc w:val="both"/>
      </w:pPr>
      <w:r>
        <w:t>на наруш</w:t>
      </w:r>
      <w:r>
        <w:t>е</w:t>
      </w:r>
      <w:r>
        <w:t>ние сна в течение последних 10 дней.</w:t>
      </w:r>
    </w:p>
    <w:p w:rsidR="00072F20" w:rsidRDefault="00072F20">
      <w:pPr>
        <w:ind w:left="284" w:firstLine="709"/>
        <w:jc w:val="center"/>
        <w:outlineLvl w:val="0"/>
        <w:rPr>
          <w:b/>
          <w:sz w:val="16"/>
        </w:rPr>
      </w:pPr>
    </w:p>
    <w:p w:rsidR="00072F20" w:rsidRDefault="00072F20">
      <w:pPr>
        <w:ind w:left="284" w:firstLine="709"/>
        <w:jc w:val="center"/>
        <w:outlineLvl w:val="0"/>
        <w:rPr>
          <w:b/>
          <w:sz w:val="26"/>
          <w:u w:val="single"/>
          <w:lang w:val="en-US"/>
        </w:rPr>
      </w:pPr>
      <w:r>
        <w:rPr>
          <w:b/>
          <w:sz w:val="26"/>
          <w:u w:val="single"/>
        </w:rPr>
        <w:t>История настоящего заболевания (Anamnesis morbi)</w:t>
      </w:r>
    </w:p>
    <w:p w:rsidR="00555286" w:rsidRPr="00555286" w:rsidRDefault="00555286">
      <w:pPr>
        <w:ind w:left="284" w:firstLine="709"/>
        <w:jc w:val="center"/>
        <w:outlineLvl w:val="0"/>
        <w:rPr>
          <w:b/>
          <w:sz w:val="26"/>
          <w:u w:val="single"/>
          <w:lang w:val="en-US"/>
        </w:rPr>
      </w:pPr>
    </w:p>
    <w:p w:rsidR="00072F20" w:rsidRDefault="00072F20">
      <w:pPr>
        <w:tabs>
          <w:tab w:val="center" w:pos="-426"/>
        </w:tabs>
        <w:ind w:left="284" w:firstLine="709"/>
        <w:jc w:val="both"/>
      </w:pPr>
      <w:r>
        <w:t>Страдает гипертонической болезнью с 1972 года. Периодически отмечались ре</w:t>
      </w:r>
      <w:r>
        <w:t>з</w:t>
      </w:r>
      <w:r>
        <w:t>кие подъемы АД до 215/110 мм рт. ст. В 1996 году перенесла инфаркт миокарда, после чего наблюдались резкие перепады давления, одышка при ходьбе и незначительной физич</w:t>
      </w:r>
      <w:r>
        <w:t>е</w:t>
      </w:r>
      <w:r>
        <w:t>ской нагрузке. Данные явления постепенно нарастали, вследствие чего появились отеки на ни</w:t>
      </w:r>
      <w:r>
        <w:t>ж</w:t>
      </w:r>
      <w:r>
        <w:t xml:space="preserve">них конечностях, хрипы в легких, асцит. </w:t>
      </w:r>
    </w:p>
    <w:p w:rsidR="00072F20" w:rsidRDefault="00072F20">
      <w:pPr>
        <w:tabs>
          <w:tab w:val="center" w:pos="-426"/>
        </w:tabs>
        <w:ind w:left="284" w:firstLine="709"/>
        <w:jc w:val="both"/>
      </w:pPr>
      <w:r>
        <w:t>Последние 4 года отмечала боли давящего характера в левой половине грудной клетки, возникающие после ходьбы и физической нагрузки, с иррадиацией в л</w:t>
      </w:r>
      <w:r>
        <w:t>е</w:t>
      </w:r>
      <w:r>
        <w:t xml:space="preserve">вую руку. Больная часто чувствовала перебои в работе сердца. Болевые приступы купировались </w:t>
      </w:r>
      <w:r>
        <w:rPr>
          <w:u w:val="single"/>
        </w:rPr>
        <w:t>нитроглицерином</w:t>
      </w:r>
      <w:r>
        <w:t>. Начиная с 1972 года, больная многократно проходила курсы лечения по поводу данного заболевания в различных терапевтических стационарах г. Мос</w:t>
      </w:r>
      <w:r>
        <w:t>к</w:t>
      </w:r>
      <w:r>
        <w:t>вы.</w:t>
      </w:r>
    </w:p>
    <w:p w:rsidR="00072F20" w:rsidRDefault="00072F20">
      <w:pPr>
        <w:tabs>
          <w:tab w:val="center" w:pos="-426"/>
        </w:tabs>
        <w:ind w:left="284" w:firstLine="709"/>
        <w:jc w:val="both"/>
      </w:pPr>
      <w:r>
        <w:t>Приблизительно с полгода больная свое состояние считала удовлетворительным. Внезапно 08.03.03 г. вечером появилась сильная боль и чувство «жжения» за грудиной, через 15 минут приняла таблетку нитроглицерина под язык. После чего, больная почу</w:t>
      </w:r>
      <w:r>
        <w:t>в</w:t>
      </w:r>
      <w:r>
        <w:t>ствовала усиление сердцебиения и сильное чувство нехватки воздуха. Была доставлена по скорой помощи в приемное отдел</w:t>
      </w:r>
      <w:r>
        <w:t>е</w:t>
      </w:r>
      <w:r>
        <w:t>ние ГКБ № 23.</w:t>
      </w:r>
    </w:p>
    <w:p w:rsidR="00072F20" w:rsidRDefault="00072F20">
      <w:pPr>
        <w:pStyle w:val="a3"/>
        <w:ind w:left="284" w:firstLine="709"/>
        <w:jc w:val="both"/>
        <w:outlineLvl w:val="0"/>
        <w:rPr>
          <w:b/>
          <w:bCs/>
          <w:sz w:val="8"/>
        </w:rPr>
      </w:pPr>
    </w:p>
    <w:p w:rsidR="00072F20" w:rsidRDefault="00072F20">
      <w:pPr>
        <w:pStyle w:val="a3"/>
        <w:ind w:left="284" w:firstLine="709"/>
        <w:jc w:val="both"/>
        <w:outlineLvl w:val="0"/>
        <w:rPr>
          <w:b/>
          <w:bCs/>
          <w:sz w:val="25"/>
          <w:lang w:val="en-US"/>
        </w:rPr>
      </w:pPr>
      <w:r>
        <w:rPr>
          <w:b/>
          <w:bCs/>
          <w:sz w:val="25"/>
        </w:rPr>
        <w:t>Фармакологический анамнез</w:t>
      </w:r>
    </w:p>
    <w:p w:rsidR="00555286" w:rsidRPr="00555286" w:rsidRDefault="00555286">
      <w:pPr>
        <w:pStyle w:val="a3"/>
        <w:ind w:left="284" w:firstLine="709"/>
        <w:jc w:val="both"/>
        <w:outlineLvl w:val="0"/>
        <w:rPr>
          <w:b/>
          <w:bCs/>
          <w:sz w:val="25"/>
          <w:lang w:val="en-US"/>
        </w:rPr>
      </w:pP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 xml:space="preserve">Последние 4 года, эпизодически, по мере возникновения болевых приступов, больная принимала </w:t>
      </w:r>
      <w:r>
        <w:rPr>
          <w:sz w:val="24"/>
          <w:u w:val="single"/>
        </w:rPr>
        <w:t>нитроглицерин</w:t>
      </w:r>
      <w:r>
        <w:rPr>
          <w:sz w:val="24"/>
        </w:rPr>
        <w:t xml:space="preserve"> по 1-2 табл. под язык. При приеме отмечались неж</w:t>
      </w:r>
      <w:r>
        <w:rPr>
          <w:sz w:val="24"/>
        </w:rPr>
        <w:t>е</w:t>
      </w:r>
      <w:r>
        <w:rPr>
          <w:sz w:val="24"/>
        </w:rPr>
        <w:t>лательные эффекты, такие как головокружение, головная боль, иногда перебои в работе сердца. Несмотря на возникающие побочные эффекты, больная считает препарат дост</w:t>
      </w:r>
      <w:r>
        <w:rPr>
          <w:sz w:val="24"/>
        </w:rPr>
        <w:t>а</w:t>
      </w:r>
      <w:r>
        <w:rPr>
          <w:sz w:val="24"/>
        </w:rPr>
        <w:t>точно эффективным, т.к. он быстро устранял бол</w:t>
      </w:r>
      <w:r>
        <w:rPr>
          <w:sz w:val="24"/>
        </w:rPr>
        <w:t>е</w:t>
      </w:r>
      <w:r>
        <w:rPr>
          <w:sz w:val="24"/>
        </w:rPr>
        <w:t>вой приступ.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В последнее время больная принимает следующие препараты: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proofErr w:type="spellStart"/>
      <w:r>
        <w:rPr>
          <w:sz w:val="24"/>
        </w:rPr>
        <w:t>Энап</w:t>
      </w:r>
      <w:proofErr w:type="spellEnd"/>
      <w:r>
        <w:rPr>
          <w:sz w:val="24"/>
        </w:rPr>
        <w:t xml:space="preserve"> 10мг х 2 раза/сутки;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proofErr w:type="spellStart"/>
      <w:r>
        <w:rPr>
          <w:sz w:val="24"/>
        </w:rPr>
        <w:t>Атенолол</w:t>
      </w:r>
      <w:proofErr w:type="spellEnd"/>
      <w:r>
        <w:rPr>
          <w:sz w:val="24"/>
        </w:rPr>
        <w:t xml:space="preserve"> 25мг х 2 раза/сутки;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proofErr w:type="spellStart"/>
      <w:r>
        <w:rPr>
          <w:sz w:val="24"/>
        </w:rPr>
        <w:t>Коринфар</w:t>
      </w:r>
      <w:proofErr w:type="spellEnd"/>
      <w:r>
        <w:rPr>
          <w:sz w:val="24"/>
        </w:rPr>
        <w:t xml:space="preserve"> 20мг х 4 раза/сутки;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Гипотиазид 25мг х 1 раз/сутки;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proofErr w:type="spellStart"/>
      <w:r>
        <w:rPr>
          <w:sz w:val="24"/>
        </w:rPr>
        <w:t>Феназепам</w:t>
      </w:r>
      <w:proofErr w:type="spellEnd"/>
      <w:r>
        <w:rPr>
          <w:sz w:val="24"/>
        </w:rPr>
        <w:t xml:space="preserve"> 25мг х 1 раз/сутки на ночь.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8"/>
        </w:rPr>
      </w:pPr>
    </w:p>
    <w:p w:rsidR="00072F20" w:rsidRDefault="00072F20">
      <w:pPr>
        <w:pStyle w:val="a3"/>
        <w:ind w:left="284" w:firstLine="709"/>
        <w:jc w:val="both"/>
        <w:outlineLvl w:val="0"/>
        <w:rPr>
          <w:b/>
          <w:bCs/>
          <w:sz w:val="24"/>
        </w:rPr>
      </w:pPr>
      <w:r>
        <w:rPr>
          <w:b/>
          <w:bCs/>
          <w:sz w:val="25"/>
        </w:rPr>
        <w:t>Аллергологич</w:t>
      </w:r>
      <w:r>
        <w:rPr>
          <w:b/>
          <w:bCs/>
          <w:sz w:val="25"/>
        </w:rPr>
        <w:t>е</w:t>
      </w:r>
      <w:r>
        <w:rPr>
          <w:b/>
          <w:bCs/>
          <w:sz w:val="25"/>
        </w:rPr>
        <w:t>ский анамнез</w:t>
      </w:r>
    </w:p>
    <w:p w:rsidR="00072F20" w:rsidRDefault="00072F20">
      <w:pPr>
        <w:pStyle w:val="a3"/>
        <w:ind w:left="284" w:firstLine="709"/>
        <w:jc w:val="both"/>
        <w:rPr>
          <w:sz w:val="24"/>
          <w:lang w:val="en-US"/>
        </w:rPr>
      </w:pPr>
      <w:r>
        <w:rPr>
          <w:sz w:val="24"/>
        </w:rPr>
        <w:t>Со слов больной, с детства непереносимость препаратов группы пеницилл</w:t>
      </w:r>
      <w:r>
        <w:rPr>
          <w:sz w:val="24"/>
        </w:rPr>
        <w:t>и</w:t>
      </w:r>
      <w:r>
        <w:rPr>
          <w:sz w:val="24"/>
        </w:rPr>
        <w:t>на.</w:t>
      </w:r>
    </w:p>
    <w:p w:rsidR="00555286" w:rsidRPr="00555286" w:rsidRDefault="00555286">
      <w:pPr>
        <w:pStyle w:val="a3"/>
        <w:ind w:left="284" w:firstLine="709"/>
        <w:jc w:val="both"/>
        <w:rPr>
          <w:sz w:val="24"/>
          <w:lang w:val="en-US"/>
        </w:rPr>
      </w:pPr>
    </w:p>
    <w:p w:rsidR="00072F20" w:rsidRDefault="00072F20">
      <w:pPr>
        <w:pStyle w:val="a3"/>
        <w:ind w:left="284" w:firstLine="709"/>
        <w:jc w:val="both"/>
        <w:outlineLvl w:val="0"/>
        <w:rPr>
          <w:b/>
          <w:bCs/>
          <w:sz w:val="24"/>
        </w:rPr>
      </w:pPr>
      <w:r>
        <w:rPr>
          <w:b/>
          <w:bCs/>
          <w:sz w:val="25"/>
        </w:rPr>
        <w:lastRenderedPageBreak/>
        <w:t>Перенесённые заболевания</w:t>
      </w:r>
    </w:p>
    <w:p w:rsidR="00072F20" w:rsidRDefault="00072F20">
      <w:pPr>
        <w:pStyle w:val="a3"/>
        <w:ind w:left="284" w:firstLine="709"/>
        <w:jc w:val="both"/>
        <w:rPr>
          <w:sz w:val="24"/>
          <w:lang w:val="en-US"/>
        </w:rPr>
      </w:pPr>
      <w:r>
        <w:rPr>
          <w:sz w:val="24"/>
        </w:rPr>
        <w:t>Детские заболевания не отмечала, ангины, аппендэктомия, вскрытие межкишечн</w:t>
      </w:r>
      <w:r>
        <w:rPr>
          <w:sz w:val="24"/>
        </w:rPr>
        <w:t>о</w:t>
      </w:r>
      <w:r>
        <w:rPr>
          <w:sz w:val="24"/>
        </w:rPr>
        <w:t>го аб</w:t>
      </w:r>
      <w:r>
        <w:rPr>
          <w:sz w:val="24"/>
        </w:rPr>
        <w:t>с</w:t>
      </w:r>
      <w:r>
        <w:rPr>
          <w:sz w:val="24"/>
        </w:rPr>
        <w:t>цесса (</w:t>
      </w:r>
      <w:smartTag w:uri="urn:schemas-microsoft-com:office:smarttags" w:element="metricconverter">
        <w:smartTagPr>
          <w:attr w:name="ProductID" w:val="1952 г"/>
        </w:smartTagPr>
        <w:r>
          <w:rPr>
            <w:sz w:val="24"/>
          </w:rPr>
          <w:t>1952 г</w:t>
        </w:r>
      </w:smartTag>
      <w:r>
        <w:rPr>
          <w:sz w:val="24"/>
        </w:rPr>
        <w:t xml:space="preserve">.), инфаркт миокарда. </w:t>
      </w:r>
    </w:p>
    <w:p w:rsidR="00555286" w:rsidRPr="00555286" w:rsidRDefault="00555286">
      <w:pPr>
        <w:pStyle w:val="a3"/>
        <w:ind w:left="284" w:firstLine="709"/>
        <w:jc w:val="both"/>
        <w:rPr>
          <w:sz w:val="24"/>
          <w:lang w:val="en-US"/>
        </w:rPr>
      </w:pPr>
    </w:p>
    <w:p w:rsidR="00072F20" w:rsidRDefault="00072F20">
      <w:pPr>
        <w:pStyle w:val="1"/>
        <w:rPr>
          <w:u w:val="single"/>
          <w:lang w:val="en-US"/>
        </w:rPr>
      </w:pPr>
      <w:r>
        <w:rPr>
          <w:u w:val="single"/>
          <w:lang w:val="en-US"/>
        </w:rPr>
        <w:t>II</w:t>
      </w:r>
      <w:r>
        <w:rPr>
          <w:u w:val="single"/>
        </w:rPr>
        <w:t>. Клинический осмотр</w:t>
      </w:r>
    </w:p>
    <w:p w:rsidR="00555286" w:rsidRPr="00555286" w:rsidRDefault="00555286" w:rsidP="00555286">
      <w:pPr>
        <w:rPr>
          <w:lang w:val="en-US"/>
        </w:rPr>
      </w:pPr>
    </w:p>
    <w:p w:rsidR="00072F20" w:rsidRDefault="00072F20">
      <w:pPr>
        <w:ind w:left="284" w:firstLine="709"/>
        <w:jc w:val="both"/>
      </w:pPr>
      <w:r>
        <w:t>Общее состояние: удовлетворительное, сознание ясное. Положение больной а</w:t>
      </w:r>
      <w:r>
        <w:t>к</w:t>
      </w:r>
      <w:r>
        <w:t>тивное. Выражение лица спокойное. Телосложение нормостеническое.</w:t>
      </w:r>
    </w:p>
    <w:p w:rsidR="00072F20" w:rsidRDefault="00072F20">
      <w:pPr>
        <w:ind w:left="284" w:firstLine="709"/>
        <w:jc w:val="both"/>
      </w:pPr>
      <w:r>
        <w:t>Окраска кожных покровов: незначительный цианоз щек и губ; остальные ко</w:t>
      </w:r>
      <w:r>
        <w:t>ж</w:t>
      </w:r>
      <w:r>
        <w:t>ные покровы красноватой окраски; слизистые оболочки влажные, бледно-розовые, язык о</w:t>
      </w:r>
      <w:r>
        <w:t>б</w:t>
      </w:r>
      <w:r>
        <w:t>ложен, с белым налетом. Отмечается небольшое шелушение кожи пальцев рук, желту</w:t>
      </w:r>
      <w:r>
        <w:t>ш</w:t>
      </w:r>
      <w:r>
        <w:t xml:space="preserve">ность ладоней. </w:t>
      </w:r>
    </w:p>
    <w:p w:rsidR="00072F20" w:rsidRDefault="00072F20">
      <w:pPr>
        <w:ind w:left="284" w:firstLine="709"/>
        <w:jc w:val="both"/>
      </w:pPr>
      <w:r>
        <w:t>Степень развития подкожной клетчатки: повышенное отложение жира в области живота. Толщина жировой складки = 6 см. Имеется асцит, отеки ни</w:t>
      </w:r>
      <w:r>
        <w:t>ж</w:t>
      </w:r>
      <w:r>
        <w:t xml:space="preserve">них конечностей. </w:t>
      </w:r>
    </w:p>
    <w:p w:rsidR="00072F20" w:rsidRDefault="00072F20">
      <w:pPr>
        <w:ind w:left="284" w:firstLine="709"/>
        <w:jc w:val="both"/>
      </w:pPr>
      <w:r>
        <w:t>При пальпации лимфоузлы не увеличены.</w:t>
      </w:r>
    </w:p>
    <w:p w:rsidR="00072F20" w:rsidRDefault="00072F20">
      <w:pPr>
        <w:ind w:firstLine="709"/>
        <w:jc w:val="both"/>
      </w:pPr>
      <w:r>
        <w:t xml:space="preserve">При осмотре и пальпации суставов изменений не выявлено. </w:t>
      </w:r>
    </w:p>
    <w:p w:rsidR="00072F20" w:rsidRDefault="00072F20">
      <w:pPr>
        <w:tabs>
          <w:tab w:val="left" w:pos="2835"/>
        </w:tabs>
        <w:ind w:left="284" w:firstLine="709"/>
        <w:jc w:val="both"/>
        <w:outlineLvl w:val="0"/>
        <w:rPr>
          <w:b/>
        </w:rPr>
      </w:pPr>
      <w:r>
        <w:rPr>
          <w:b/>
        </w:rPr>
        <w:t>Система дыхания.</w:t>
      </w:r>
    </w:p>
    <w:p w:rsidR="00072F20" w:rsidRDefault="00072F20">
      <w:pPr>
        <w:tabs>
          <w:tab w:val="left" w:pos="2835"/>
        </w:tabs>
        <w:ind w:left="284" w:firstLine="709"/>
        <w:jc w:val="both"/>
        <w:outlineLvl w:val="0"/>
      </w:pPr>
      <w:r>
        <w:rPr>
          <w:b/>
        </w:rPr>
        <w:t>Жалобы на:</w:t>
      </w:r>
    </w:p>
    <w:p w:rsidR="00072F20" w:rsidRDefault="00072F20">
      <w:pPr>
        <w:numPr>
          <w:ilvl w:val="0"/>
          <w:numId w:val="6"/>
        </w:numPr>
        <w:jc w:val="both"/>
      </w:pPr>
      <w:r>
        <w:t>одышку в покое и при физической нагрузке, (затруднён как выдох, так и вдох);</w:t>
      </w:r>
    </w:p>
    <w:p w:rsidR="00072F20" w:rsidRDefault="00072F20">
      <w:pPr>
        <w:numPr>
          <w:ilvl w:val="0"/>
          <w:numId w:val="6"/>
        </w:numPr>
        <w:jc w:val="both"/>
      </w:pPr>
      <w:r>
        <w:t>мокрота в небольшом количестве, характер мокроты – слизисто-гнойная, ко</w:t>
      </w:r>
      <w:r>
        <w:t>н</w:t>
      </w:r>
      <w:r>
        <w:t>систенция вя</w:t>
      </w:r>
      <w:r>
        <w:t>з</w:t>
      </w:r>
      <w:r>
        <w:t>кая.</w:t>
      </w:r>
    </w:p>
    <w:p w:rsidR="00072F20" w:rsidRDefault="00072F20">
      <w:pPr>
        <w:ind w:firstLine="900"/>
        <w:jc w:val="both"/>
      </w:pPr>
      <w:r>
        <w:t>Дыхание через нос свободное. Боли, при разговоре и глотании, в гортани не отм</w:t>
      </w:r>
      <w:r>
        <w:t>е</w:t>
      </w:r>
      <w:r>
        <w:t>чается. Голос громкий, чистый. Дыхание в гортани не затруднено. Тип дыхания - преимущ</w:t>
      </w:r>
      <w:r>
        <w:t>е</w:t>
      </w:r>
      <w:r>
        <w:t>ственно брюшной. Частота дыхания - 20 в минуту. Ритм дыхания правил</w:t>
      </w:r>
      <w:r>
        <w:t>ь</w:t>
      </w:r>
      <w:r>
        <w:t>ный.</w:t>
      </w:r>
    </w:p>
    <w:p w:rsidR="00072F20" w:rsidRDefault="00072F20">
      <w:pPr>
        <w:tabs>
          <w:tab w:val="left" w:pos="2835"/>
        </w:tabs>
        <w:ind w:left="284" w:firstLine="709"/>
        <w:jc w:val="both"/>
      </w:pPr>
      <w:r>
        <w:t>При пальпации грудной клетки голосовое дрожание одинаково проводится во все отделы грудной клетки, н</w:t>
      </w:r>
      <w:r>
        <w:t>е</w:t>
      </w:r>
      <w:r>
        <w:t>много усилено в нижних отделах.</w:t>
      </w:r>
    </w:p>
    <w:p w:rsidR="00072F20" w:rsidRDefault="00072F20">
      <w:pPr>
        <w:ind w:firstLine="900"/>
        <w:jc w:val="both"/>
        <w:rPr>
          <w:u w:val="single"/>
        </w:rPr>
      </w:pPr>
      <w:r>
        <w:t>При сравнительной перкуссии легких в симметричных участках грудной клетки звук коробочный. Очаговых изменений перкуторного звука не отмечае</w:t>
      </w:r>
      <w:r>
        <w:t>т</w:t>
      </w:r>
      <w:r>
        <w:t xml:space="preserve">ся. </w:t>
      </w:r>
    </w:p>
    <w:p w:rsidR="00072F20" w:rsidRDefault="00072F20">
      <w:pPr>
        <w:tabs>
          <w:tab w:val="left" w:pos="2835"/>
        </w:tabs>
        <w:ind w:left="284" w:firstLine="709"/>
        <w:jc w:val="both"/>
        <w:outlineLvl w:val="0"/>
        <w:rPr>
          <w:iCs/>
        </w:rPr>
      </w:pPr>
      <w:r>
        <w:t xml:space="preserve">При топографической перкуссии: </w:t>
      </w:r>
      <w:r>
        <w:rPr>
          <w:iCs/>
        </w:rPr>
        <w:t>расположение нижних границ легких выше но</w:t>
      </w:r>
      <w:r>
        <w:rPr>
          <w:iCs/>
        </w:rPr>
        <w:t>р</w:t>
      </w:r>
      <w:r>
        <w:rPr>
          <w:iCs/>
        </w:rPr>
        <w:t>мы на 3-4 см</w:t>
      </w:r>
    </w:p>
    <w:p w:rsidR="00072F20" w:rsidRDefault="00072F20">
      <w:pPr>
        <w:tabs>
          <w:tab w:val="left" w:pos="2835"/>
        </w:tabs>
        <w:ind w:left="284" w:firstLine="709"/>
        <w:jc w:val="both"/>
      </w:pPr>
      <w:r>
        <w:t>При аускультации над легкими выслушивается жесткое везикулярное дыхание. Из побочных дых</w:t>
      </w:r>
      <w:r>
        <w:t>а</w:t>
      </w:r>
      <w:r>
        <w:t>тельных шумов определяются только влажные мелкопузырчатые хрипы в нижних отделах легких, крепитация и шум трения плевры отсутствуют. Бронхофония проводится одинаково во все точки выслушив</w:t>
      </w:r>
      <w:r>
        <w:t>а</w:t>
      </w:r>
      <w:r>
        <w:t>ния.</w:t>
      </w:r>
    </w:p>
    <w:p w:rsidR="00072F20" w:rsidRDefault="00072F20">
      <w:pPr>
        <w:tabs>
          <w:tab w:val="left" w:pos="2835"/>
        </w:tabs>
        <w:ind w:left="284" w:firstLine="709"/>
        <w:jc w:val="both"/>
        <w:outlineLvl w:val="0"/>
        <w:rPr>
          <w:b/>
        </w:rPr>
      </w:pPr>
      <w:r>
        <w:rPr>
          <w:b/>
        </w:rPr>
        <w:t>Система кровообращения</w:t>
      </w:r>
    </w:p>
    <w:p w:rsidR="00072F20" w:rsidRDefault="00072F20">
      <w:pPr>
        <w:tabs>
          <w:tab w:val="left" w:pos="2835"/>
        </w:tabs>
        <w:ind w:left="284" w:firstLine="709"/>
        <w:jc w:val="both"/>
        <w:rPr>
          <w:b/>
          <w:bCs/>
        </w:rPr>
      </w:pPr>
      <w:r>
        <w:rPr>
          <w:b/>
          <w:bCs/>
        </w:rPr>
        <w:t xml:space="preserve">Жалобы на: </w:t>
      </w:r>
    </w:p>
    <w:p w:rsidR="00072F20" w:rsidRDefault="00072F20">
      <w:pPr>
        <w:numPr>
          <w:ilvl w:val="0"/>
          <w:numId w:val="3"/>
        </w:numPr>
        <w:tabs>
          <w:tab w:val="left" w:pos="2835"/>
        </w:tabs>
        <w:jc w:val="both"/>
      </w:pPr>
      <w:r>
        <w:t>иногда возникающие приступы удушья, после физической нагрузки, в виде ощ</w:t>
      </w:r>
      <w:r>
        <w:t>у</w:t>
      </w:r>
      <w:r>
        <w:t>щения «нехватки воздуха» и чувства «сдавления» за груд</w:t>
      </w:r>
      <w:r>
        <w:t>и</w:t>
      </w:r>
      <w:r>
        <w:t>ной;</w:t>
      </w:r>
    </w:p>
    <w:p w:rsidR="00072F20" w:rsidRDefault="00072F20">
      <w:pPr>
        <w:numPr>
          <w:ilvl w:val="0"/>
          <w:numId w:val="3"/>
        </w:numPr>
        <w:tabs>
          <w:tab w:val="left" w:pos="2835"/>
        </w:tabs>
        <w:jc w:val="both"/>
      </w:pPr>
      <w:r>
        <w:t>боли, локализованные за грудиной, возникающие при физической нагрузке и эм</w:t>
      </w:r>
      <w:r>
        <w:t>о</w:t>
      </w:r>
      <w:r>
        <w:t>циональном перенапряжении, жгучего и давящего характера, с иррадиацией в л</w:t>
      </w:r>
      <w:r>
        <w:t>е</w:t>
      </w:r>
      <w:r>
        <w:t>вую руку, короткие по продолжительности, купирующиеся нитроглицер</w:t>
      </w:r>
      <w:r>
        <w:t>и</w:t>
      </w:r>
      <w:r>
        <w:t>ном,</w:t>
      </w:r>
    </w:p>
    <w:p w:rsidR="00072F20" w:rsidRDefault="00072F20">
      <w:pPr>
        <w:numPr>
          <w:ilvl w:val="0"/>
          <w:numId w:val="3"/>
        </w:numPr>
        <w:tabs>
          <w:tab w:val="left" w:pos="2835"/>
        </w:tabs>
        <w:jc w:val="both"/>
      </w:pPr>
      <w:r>
        <w:t>головокружение, головные боли,</w:t>
      </w:r>
    </w:p>
    <w:p w:rsidR="00072F20" w:rsidRDefault="00072F20">
      <w:pPr>
        <w:numPr>
          <w:ilvl w:val="0"/>
          <w:numId w:val="3"/>
        </w:numPr>
        <w:tabs>
          <w:tab w:val="left" w:pos="2835"/>
        </w:tabs>
        <w:jc w:val="both"/>
      </w:pPr>
      <w:r>
        <w:t>одышка в покое и при физических нагрузках (затру</w:t>
      </w:r>
      <w:r>
        <w:t>д</w:t>
      </w:r>
      <w:r>
        <w:t>нен как вдох, так и выдох).</w:t>
      </w:r>
    </w:p>
    <w:p w:rsidR="00072F20" w:rsidRDefault="00072F20">
      <w:pPr>
        <w:tabs>
          <w:tab w:val="left" w:pos="2835"/>
        </w:tabs>
        <w:ind w:left="284" w:firstLine="709"/>
        <w:jc w:val="both"/>
      </w:pPr>
      <w:r>
        <w:rPr>
          <w:b/>
          <w:bCs/>
        </w:rPr>
        <w:t>Пальпация:</w:t>
      </w:r>
      <w:r>
        <w:t xml:space="preserve"> верхушечный толчок невидимый, пальпируется в 5 межреберье, по левой среднекл</w:t>
      </w:r>
      <w:r>
        <w:t>ю</w:t>
      </w:r>
      <w:r>
        <w:t xml:space="preserve">чичной линии, усиленный и разлитой. </w:t>
      </w:r>
    </w:p>
    <w:p w:rsidR="00072F20" w:rsidRDefault="00072F20">
      <w:pPr>
        <w:tabs>
          <w:tab w:val="left" w:pos="2835"/>
        </w:tabs>
        <w:ind w:left="284" w:firstLine="709"/>
        <w:jc w:val="both"/>
      </w:pPr>
      <w:r>
        <w:rPr>
          <w:b/>
          <w:bCs/>
        </w:rPr>
        <w:t>При перкуссии сердца</w:t>
      </w:r>
      <w:r>
        <w:t xml:space="preserve"> границы относительной тупости сердца:</w:t>
      </w:r>
    </w:p>
    <w:p w:rsidR="00072F20" w:rsidRDefault="00072F20">
      <w:pPr>
        <w:numPr>
          <w:ilvl w:val="0"/>
          <w:numId w:val="4"/>
        </w:numPr>
        <w:tabs>
          <w:tab w:val="left" w:pos="2835"/>
        </w:tabs>
        <w:jc w:val="both"/>
      </w:pPr>
      <w:r>
        <w:t>правая – 4 межреберье 1 см. справа от грудины;</w:t>
      </w:r>
    </w:p>
    <w:p w:rsidR="00072F20" w:rsidRDefault="00072F20">
      <w:pPr>
        <w:numPr>
          <w:ilvl w:val="0"/>
          <w:numId w:val="4"/>
        </w:numPr>
        <w:tabs>
          <w:tab w:val="left" w:pos="2835"/>
        </w:tabs>
        <w:jc w:val="both"/>
      </w:pPr>
      <w:r>
        <w:t>левая – 5 межреберье 3 см. кнаружи от среднеключи</w:t>
      </w:r>
      <w:r>
        <w:t>ч</w:t>
      </w:r>
      <w:r>
        <w:t>ной линии;</w:t>
      </w:r>
    </w:p>
    <w:p w:rsidR="00072F20" w:rsidRDefault="00072F20">
      <w:pPr>
        <w:numPr>
          <w:ilvl w:val="0"/>
          <w:numId w:val="4"/>
        </w:numPr>
        <w:tabs>
          <w:tab w:val="left" w:pos="2835"/>
        </w:tabs>
        <w:jc w:val="both"/>
      </w:pPr>
      <w:r>
        <w:t>верхняя – 3 межреберье по левой окологрудинной л</w:t>
      </w:r>
      <w:r>
        <w:t>и</w:t>
      </w:r>
      <w:r>
        <w:t>нии.</w:t>
      </w:r>
    </w:p>
    <w:p w:rsidR="00072F20" w:rsidRDefault="00072F20">
      <w:pPr>
        <w:tabs>
          <w:tab w:val="left" w:pos="2835"/>
        </w:tabs>
        <w:ind w:left="284" w:firstLine="709"/>
        <w:jc w:val="both"/>
      </w:pPr>
      <w:r>
        <w:t>Поперечник сосудистого пучка – 6 см.</w:t>
      </w:r>
    </w:p>
    <w:p w:rsidR="00072F20" w:rsidRDefault="00072F20">
      <w:pPr>
        <w:tabs>
          <w:tab w:val="left" w:pos="2835"/>
        </w:tabs>
        <w:ind w:left="284" w:firstLine="709"/>
        <w:jc w:val="both"/>
      </w:pPr>
      <w:r>
        <w:rPr>
          <w:b/>
        </w:rPr>
        <w:lastRenderedPageBreak/>
        <w:t>При аускультации сердца</w:t>
      </w:r>
      <w:r>
        <w:rPr>
          <w:bCs/>
        </w:rPr>
        <w:t>: т</w:t>
      </w:r>
      <w:r>
        <w:t>оны сердца приглушены. В точке выслушивания ао</w:t>
      </w:r>
      <w:r>
        <w:t>р</w:t>
      </w:r>
      <w:r>
        <w:t xml:space="preserve">тального клапана определяется акцент </w:t>
      </w:r>
      <w:r>
        <w:rPr>
          <w:lang w:val="en-US"/>
        </w:rPr>
        <w:t>II</w:t>
      </w:r>
      <w:r>
        <w:t xml:space="preserve"> тона. Частота сердечных сокращений - 62 удара в минуту. Ритм сердечных сокращений правил</w:t>
      </w:r>
      <w:r>
        <w:t>ь</w:t>
      </w:r>
      <w:r>
        <w:t>ный.</w:t>
      </w:r>
    </w:p>
    <w:p w:rsidR="00072F20" w:rsidRDefault="00072F20">
      <w:pPr>
        <w:tabs>
          <w:tab w:val="left" w:pos="2835"/>
        </w:tabs>
        <w:ind w:left="284" w:firstLine="709"/>
        <w:jc w:val="both"/>
        <w:rPr>
          <w:lang w:val="en-US"/>
        </w:rPr>
      </w:pPr>
      <w:r>
        <w:t xml:space="preserve">Частота пульса 62 </w:t>
      </w:r>
      <w:proofErr w:type="gramStart"/>
      <w:r>
        <w:t>уд./</w:t>
      </w:r>
      <w:proofErr w:type="gramEnd"/>
      <w:r>
        <w:t>мин. Пульс одинаковый на обеих руках, ритмичный, нен</w:t>
      </w:r>
      <w:r>
        <w:t>а</w:t>
      </w:r>
      <w:r>
        <w:t>пряженный, но</w:t>
      </w:r>
      <w:r>
        <w:t>р</w:t>
      </w:r>
      <w:r>
        <w:t>мальной формы. АД 145/85 мм. рт.ст.</w:t>
      </w:r>
    </w:p>
    <w:p w:rsidR="00072F20" w:rsidRDefault="00072F20">
      <w:pPr>
        <w:tabs>
          <w:tab w:val="left" w:pos="2835"/>
        </w:tabs>
        <w:ind w:left="284" w:firstLine="709"/>
        <w:jc w:val="both"/>
        <w:outlineLvl w:val="0"/>
        <w:rPr>
          <w:b/>
        </w:rPr>
      </w:pPr>
    </w:p>
    <w:p w:rsidR="00072F20" w:rsidRDefault="00072F20">
      <w:pPr>
        <w:tabs>
          <w:tab w:val="left" w:pos="2835"/>
        </w:tabs>
        <w:ind w:left="284" w:firstLine="709"/>
        <w:jc w:val="both"/>
        <w:outlineLvl w:val="0"/>
        <w:rPr>
          <w:b/>
        </w:rPr>
      </w:pPr>
    </w:p>
    <w:p w:rsidR="00072F20" w:rsidRDefault="00072F20">
      <w:pPr>
        <w:tabs>
          <w:tab w:val="left" w:pos="2835"/>
        </w:tabs>
        <w:ind w:left="284" w:firstLine="709"/>
        <w:jc w:val="both"/>
        <w:outlineLvl w:val="0"/>
        <w:rPr>
          <w:b/>
        </w:rPr>
      </w:pPr>
      <w:r>
        <w:rPr>
          <w:b/>
        </w:rPr>
        <w:t>Система пищеварения</w:t>
      </w:r>
    </w:p>
    <w:p w:rsidR="00072F20" w:rsidRDefault="00072F20">
      <w:pPr>
        <w:ind w:firstLine="709"/>
        <w:jc w:val="both"/>
      </w:pPr>
      <w:r>
        <w:t>Деятельность кишечника регулярная. Стул бывает ежедневно, оформленной конс</w:t>
      </w:r>
      <w:r>
        <w:t>и</w:t>
      </w:r>
      <w:r>
        <w:t>стенции, отхождение газов свободное. При пальпации живота: кожные покровы сухие. Ж</w:t>
      </w:r>
      <w:r>
        <w:t>и</w:t>
      </w:r>
      <w:r>
        <w:t>вот мягкий, безболезненный. Симптомы раздражения брюшины и мышечный дефанс отсу</w:t>
      </w:r>
      <w:r>
        <w:t>т</w:t>
      </w:r>
      <w:r>
        <w:t>ств</w:t>
      </w:r>
      <w:r>
        <w:t>у</w:t>
      </w:r>
      <w:r>
        <w:t>ют.</w:t>
      </w:r>
    </w:p>
    <w:p w:rsidR="00072F20" w:rsidRDefault="00072F20">
      <w:pPr>
        <w:pStyle w:val="a4"/>
        <w:ind w:left="284" w:firstLine="709"/>
        <w:rPr>
          <w:b/>
          <w:sz w:val="24"/>
        </w:rPr>
      </w:pPr>
      <w:r>
        <w:rPr>
          <w:b/>
          <w:sz w:val="24"/>
        </w:rPr>
        <w:t>Гепато-</w:t>
      </w:r>
      <w:proofErr w:type="spellStart"/>
      <w:r>
        <w:rPr>
          <w:b/>
          <w:sz w:val="24"/>
        </w:rPr>
        <w:t>биллиарная</w:t>
      </w:r>
      <w:proofErr w:type="spellEnd"/>
      <w:r>
        <w:rPr>
          <w:b/>
          <w:sz w:val="24"/>
        </w:rPr>
        <w:t xml:space="preserve"> система.</w:t>
      </w:r>
    </w:p>
    <w:p w:rsidR="00072F20" w:rsidRDefault="00072F20">
      <w:pPr>
        <w:pStyle w:val="a4"/>
        <w:ind w:left="284" w:firstLine="709"/>
        <w:rPr>
          <w:b/>
          <w:bCs/>
          <w:sz w:val="24"/>
        </w:rPr>
      </w:pPr>
      <w:r>
        <w:rPr>
          <w:b/>
          <w:bCs/>
          <w:sz w:val="24"/>
        </w:rPr>
        <w:t>Жалобы на:</w:t>
      </w:r>
    </w:p>
    <w:p w:rsidR="00072F20" w:rsidRDefault="00072F20">
      <w:pPr>
        <w:pStyle w:val="a4"/>
        <w:numPr>
          <w:ilvl w:val="0"/>
          <w:numId w:val="5"/>
        </w:numPr>
        <w:rPr>
          <w:sz w:val="24"/>
        </w:rPr>
      </w:pPr>
      <w:r>
        <w:rPr>
          <w:sz w:val="24"/>
        </w:rPr>
        <w:t>зуд кожных покровов в области печени, ощущение тяжести в правом подр</w:t>
      </w:r>
      <w:r>
        <w:rPr>
          <w:sz w:val="24"/>
        </w:rPr>
        <w:t>е</w:t>
      </w:r>
      <w:r>
        <w:rPr>
          <w:sz w:val="24"/>
        </w:rPr>
        <w:t xml:space="preserve">берье. </w:t>
      </w:r>
    </w:p>
    <w:p w:rsidR="00072F20" w:rsidRDefault="00072F20">
      <w:pPr>
        <w:pStyle w:val="a4"/>
        <w:ind w:left="284" w:firstLine="720"/>
        <w:jc w:val="both"/>
        <w:rPr>
          <w:sz w:val="24"/>
        </w:rPr>
      </w:pPr>
      <w:r>
        <w:rPr>
          <w:sz w:val="24"/>
        </w:rPr>
        <w:t>Печень пальпируется на 1 см. ниже края правой реберной дуги (по правой средн</w:t>
      </w:r>
      <w:r>
        <w:rPr>
          <w:sz w:val="24"/>
        </w:rPr>
        <w:t>е</w:t>
      </w:r>
      <w:r>
        <w:rPr>
          <w:sz w:val="24"/>
        </w:rPr>
        <w:t>ключичной линии). Край печени мягкий, ровный, слегка заострен, с гладкой поверхн</w:t>
      </w:r>
      <w:r>
        <w:rPr>
          <w:sz w:val="24"/>
        </w:rPr>
        <w:t>о</w:t>
      </w:r>
      <w:r>
        <w:rPr>
          <w:sz w:val="24"/>
        </w:rPr>
        <w:t>стью.</w:t>
      </w:r>
    </w:p>
    <w:p w:rsidR="00072F20" w:rsidRDefault="00072F20">
      <w:pPr>
        <w:pStyle w:val="a4"/>
        <w:ind w:left="284" w:firstLine="709"/>
        <w:rPr>
          <w:sz w:val="24"/>
        </w:rPr>
      </w:pPr>
      <w:r>
        <w:rPr>
          <w:sz w:val="24"/>
        </w:rPr>
        <w:t xml:space="preserve">Размеры по Курлову: 16/7см х 12см х 10см. </w:t>
      </w:r>
      <w:proofErr w:type="spellStart"/>
      <w:r>
        <w:rPr>
          <w:sz w:val="24"/>
        </w:rPr>
        <w:t>Гепатомегалия</w:t>
      </w:r>
      <w:proofErr w:type="spellEnd"/>
      <w:r>
        <w:rPr>
          <w:sz w:val="24"/>
        </w:rPr>
        <w:t>.</w:t>
      </w:r>
    </w:p>
    <w:p w:rsidR="00072F20" w:rsidRDefault="00072F20">
      <w:pPr>
        <w:pStyle w:val="a4"/>
        <w:ind w:left="284" w:firstLine="709"/>
        <w:jc w:val="both"/>
        <w:rPr>
          <w:sz w:val="10"/>
        </w:rPr>
      </w:pPr>
    </w:p>
    <w:p w:rsidR="00072F20" w:rsidRDefault="00072F20">
      <w:pPr>
        <w:pStyle w:val="a4"/>
        <w:ind w:left="284" w:firstLine="709"/>
        <w:jc w:val="both"/>
        <w:rPr>
          <w:bCs/>
          <w:sz w:val="24"/>
        </w:rPr>
      </w:pPr>
      <w:r>
        <w:rPr>
          <w:sz w:val="24"/>
        </w:rPr>
        <w:t>При осмотре области почек изменений не выявлено. Почки не пал</w:t>
      </w:r>
      <w:r>
        <w:rPr>
          <w:sz w:val="24"/>
        </w:rPr>
        <w:t>ь</w:t>
      </w:r>
      <w:r>
        <w:rPr>
          <w:sz w:val="24"/>
        </w:rPr>
        <w:t>пируются.</w:t>
      </w:r>
    </w:p>
    <w:p w:rsidR="00072F20" w:rsidRDefault="00072F20">
      <w:pPr>
        <w:ind w:left="284" w:firstLine="709"/>
        <w:jc w:val="both"/>
        <w:outlineLvl w:val="0"/>
      </w:pPr>
      <w:r>
        <w:t>Селезенка не пальпируется.</w:t>
      </w:r>
    </w:p>
    <w:p w:rsidR="00072F20" w:rsidRDefault="00072F20">
      <w:pPr>
        <w:ind w:left="284" w:firstLine="709"/>
        <w:jc w:val="both"/>
        <w:outlineLvl w:val="0"/>
      </w:pPr>
    </w:p>
    <w:p w:rsidR="00072F20" w:rsidRDefault="00072F20">
      <w:pPr>
        <w:ind w:left="284" w:firstLine="709"/>
        <w:jc w:val="both"/>
        <w:outlineLvl w:val="0"/>
      </w:pPr>
    </w:p>
    <w:p w:rsidR="00072F20" w:rsidRPr="002B116E" w:rsidRDefault="00072F20" w:rsidP="00531448">
      <w:pPr>
        <w:jc w:val="center"/>
        <w:outlineLvl w:val="0"/>
        <w:rPr>
          <w:b/>
          <w:sz w:val="26"/>
          <w:u w:val="single"/>
        </w:rPr>
      </w:pPr>
      <w:r>
        <w:rPr>
          <w:b/>
          <w:sz w:val="26"/>
          <w:u w:val="single"/>
          <w:lang w:val="en-US"/>
        </w:rPr>
        <w:t>III</w:t>
      </w:r>
      <w:r>
        <w:rPr>
          <w:b/>
          <w:sz w:val="26"/>
          <w:u w:val="single"/>
        </w:rPr>
        <w:t>. Клинический диагноз:</w:t>
      </w:r>
    </w:p>
    <w:p w:rsidR="00555286" w:rsidRPr="002B116E" w:rsidRDefault="00555286" w:rsidP="00555286">
      <w:pPr>
        <w:outlineLvl w:val="0"/>
        <w:rPr>
          <w:b/>
          <w:sz w:val="26"/>
          <w:u w:val="single"/>
        </w:rPr>
      </w:pPr>
    </w:p>
    <w:p w:rsidR="00072F20" w:rsidRDefault="00072F20">
      <w:pPr>
        <w:ind w:left="284" w:firstLine="709"/>
        <w:jc w:val="both"/>
        <w:outlineLvl w:val="0"/>
      </w:pPr>
      <w:r>
        <w:rPr>
          <w:b/>
        </w:rPr>
        <w:t>Основное заболевание:</w:t>
      </w:r>
      <w:r>
        <w:t xml:space="preserve"> ИБС,</w:t>
      </w:r>
    </w:p>
    <w:p w:rsidR="00072F20" w:rsidRDefault="00072F20">
      <w:pPr>
        <w:ind w:left="284" w:firstLine="709"/>
        <w:jc w:val="both"/>
        <w:outlineLvl w:val="0"/>
      </w:pPr>
      <w:r>
        <w:t xml:space="preserve">                                           стенокардия напряжения III ст. – IV ФК, </w:t>
      </w:r>
    </w:p>
    <w:p w:rsidR="00072F20" w:rsidRDefault="00072F20">
      <w:pPr>
        <w:ind w:left="284" w:firstLine="709"/>
        <w:jc w:val="both"/>
        <w:outlineLvl w:val="0"/>
      </w:pPr>
      <w:r>
        <w:t xml:space="preserve">                                           постинфарктный кардиоскл</w:t>
      </w:r>
      <w:r>
        <w:t>е</w:t>
      </w:r>
      <w:r>
        <w:t xml:space="preserve">роз, </w:t>
      </w:r>
    </w:p>
    <w:p w:rsidR="00072F20" w:rsidRDefault="00072F20">
      <w:pPr>
        <w:ind w:left="284" w:firstLine="709"/>
        <w:jc w:val="both"/>
        <w:outlineLvl w:val="0"/>
      </w:pPr>
      <w:r>
        <w:t xml:space="preserve">                                           кардиальный фиброз п</w:t>
      </w:r>
      <w:r>
        <w:t>е</w:t>
      </w:r>
      <w:r w:rsidR="00555286">
        <w:t>чени.</w:t>
      </w:r>
      <w:r>
        <w:t xml:space="preserve">                     </w:t>
      </w:r>
    </w:p>
    <w:p w:rsidR="00072F20" w:rsidRDefault="00072F20">
      <w:pPr>
        <w:ind w:left="284" w:firstLine="709"/>
        <w:jc w:val="both"/>
        <w:outlineLvl w:val="0"/>
      </w:pPr>
      <w:r>
        <w:rPr>
          <w:b/>
        </w:rPr>
        <w:t>Фоновое заболевание:</w:t>
      </w:r>
      <w:r>
        <w:t xml:space="preserve"> атеросклероз аорты, сосудов сердца и головного мозга.</w:t>
      </w:r>
    </w:p>
    <w:p w:rsidR="00072F20" w:rsidRDefault="00072F20">
      <w:pPr>
        <w:ind w:left="284" w:firstLine="709"/>
        <w:jc w:val="both"/>
        <w:outlineLvl w:val="0"/>
      </w:pPr>
      <w:r>
        <w:rPr>
          <w:b/>
        </w:rPr>
        <w:t>Сочетанное заболевание:</w:t>
      </w:r>
      <w:r>
        <w:t xml:space="preserve"> гипертоническая болезнь III стадии, </w:t>
      </w:r>
    </w:p>
    <w:p w:rsidR="00072F20" w:rsidRDefault="00072F20">
      <w:pPr>
        <w:ind w:left="284" w:firstLine="709"/>
        <w:jc w:val="both"/>
        <w:outlineLvl w:val="0"/>
      </w:pPr>
      <w:r>
        <w:rPr>
          <w:b/>
        </w:rPr>
        <w:t xml:space="preserve">                                               </w:t>
      </w:r>
      <w:r>
        <w:t>вторично-сморщенная почка.</w:t>
      </w:r>
    </w:p>
    <w:p w:rsidR="00072F20" w:rsidRDefault="00072F20">
      <w:pPr>
        <w:ind w:left="284" w:firstLine="709"/>
        <w:jc w:val="both"/>
        <w:outlineLvl w:val="0"/>
      </w:pPr>
      <w:r>
        <w:rPr>
          <w:b/>
        </w:rPr>
        <w:t>Осложнения:</w:t>
      </w:r>
      <w:r>
        <w:t xml:space="preserve"> недостаточность кровоснабжения II Б стадии. </w:t>
      </w:r>
    </w:p>
    <w:p w:rsidR="00072F20" w:rsidRDefault="00072F20">
      <w:pPr>
        <w:ind w:left="284" w:firstLine="709"/>
        <w:jc w:val="both"/>
        <w:outlineLvl w:val="0"/>
      </w:pPr>
      <w:r>
        <w:rPr>
          <w:b/>
        </w:rPr>
        <w:t xml:space="preserve">Сопутствующие заболевания: </w:t>
      </w:r>
      <w:r>
        <w:t xml:space="preserve">хронический обструктивный бронхит,    </w:t>
      </w:r>
    </w:p>
    <w:p w:rsidR="00072F20" w:rsidRDefault="00072F20">
      <w:pPr>
        <w:ind w:left="284" w:firstLine="709"/>
        <w:jc w:val="both"/>
        <w:outlineLvl w:val="0"/>
      </w:pPr>
      <w:r>
        <w:t xml:space="preserve">                                                       пневмосклероз,</w:t>
      </w:r>
    </w:p>
    <w:p w:rsidR="00072F20" w:rsidRDefault="00072F20">
      <w:pPr>
        <w:ind w:left="284" w:firstLine="709"/>
        <w:jc w:val="both"/>
        <w:outlineLvl w:val="0"/>
      </w:pPr>
      <w:r>
        <w:t xml:space="preserve">                                                       язвенная болезнь желудка и 12-типерстной ки</w:t>
      </w:r>
      <w:r>
        <w:t>ш</w:t>
      </w:r>
      <w:r>
        <w:t xml:space="preserve">ки </w:t>
      </w:r>
      <w:r w:rsidR="00555286" w:rsidRPr="00555286">
        <w:t xml:space="preserve">   </w:t>
      </w:r>
      <w:r>
        <w:t>в стадии реми</w:t>
      </w:r>
      <w:r>
        <w:t>с</w:t>
      </w:r>
      <w:r>
        <w:t>сии.</w:t>
      </w:r>
    </w:p>
    <w:p w:rsidR="00072F20" w:rsidRDefault="00072F20">
      <w:pPr>
        <w:ind w:left="284" w:firstLine="709"/>
        <w:jc w:val="center"/>
        <w:rPr>
          <w:b/>
          <w:bCs/>
          <w:sz w:val="16"/>
          <w:u w:val="single"/>
        </w:rPr>
      </w:pPr>
    </w:p>
    <w:p w:rsidR="00072F20" w:rsidRDefault="00072F20">
      <w:pPr>
        <w:ind w:left="284" w:firstLine="709"/>
        <w:jc w:val="center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  <w:lang w:val="en-US"/>
        </w:rPr>
        <w:t>IV</w:t>
      </w:r>
      <w:r>
        <w:rPr>
          <w:b/>
          <w:bCs/>
          <w:sz w:val="26"/>
          <w:u w:val="single"/>
        </w:rPr>
        <w:t xml:space="preserve">. </w:t>
      </w:r>
      <w:proofErr w:type="spellStart"/>
      <w:r>
        <w:rPr>
          <w:b/>
          <w:bCs/>
          <w:sz w:val="26"/>
          <w:u w:val="single"/>
        </w:rPr>
        <w:t>Фармакодинамика</w:t>
      </w:r>
      <w:proofErr w:type="spellEnd"/>
      <w:r>
        <w:rPr>
          <w:b/>
          <w:bCs/>
          <w:sz w:val="26"/>
          <w:u w:val="single"/>
        </w:rPr>
        <w:t xml:space="preserve"> и </w:t>
      </w:r>
      <w:proofErr w:type="spellStart"/>
      <w:r>
        <w:rPr>
          <w:b/>
          <w:bCs/>
          <w:sz w:val="26"/>
          <w:u w:val="single"/>
        </w:rPr>
        <w:t>фармакокинетика</w:t>
      </w:r>
      <w:proofErr w:type="spellEnd"/>
      <w:r>
        <w:rPr>
          <w:b/>
          <w:bCs/>
          <w:sz w:val="26"/>
          <w:u w:val="single"/>
        </w:rPr>
        <w:t xml:space="preserve"> лекарственных средств, оценка кл</w:t>
      </w:r>
      <w:r>
        <w:rPr>
          <w:b/>
          <w:bCs/>
          <w:sz w:val="26"/>
          <w:u w:val="single"/>
        </w:rPr>
        <w:t>и</w:t>
      </w:r>
      <w:r>
        <w:rPr>
          <w:b/>
          <w:bCs/>
          <w:sz w:val="26"/>
          <w:u w:val="single"/>
        </w:rPr>
        <w:t>нической эффективности.</w:t>
      </w:r>
    </w:p>
    <w:p w:rsidR="00072F20" w:rsidRDefault="00072F20">
      <w:pPr>
        <w:ind w:left="284" w:firstLine="709"/>
        <w:jc w:val="center"/>
        <w:rPr>
          <w:b/>
          <w:sz w:val="10"/>
        </w:rPr>
      </w:pPr>
    </w:p>
    <w:p w:rsidR="00072F20" w:rsidRDefault="00072F20">
      <w:pPr>
        <w:pStyle w:val="a3"/>
        <w:ind w:left="284" w:firstLine="709"/>
        <w:jc w:val="center"/>
        <w:outlineLvl w:val="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Энап</w:t>
      </w:r>
      <w:proofErr w:type="spellEnd"/>
      <w:r>
        <w:rPr>
          <w:b/>
          <w:bCs/>
          <w:sz w:val="24"/>
        </w:rPr>
        <w:t xml:space="preserve"> (</w:t>
      </w:r>
      <w:proofErr w:type="spellStart"/>
      <w:r>
        <w:rPr>
          <w:b/>
          <w:bCs/>
          <w:sz w:val="24"/>
        </w:rPr>
        <w:t>эналаприл</w:t>
      </w:r>
      <w:proofErr w:type="spellEnd"/>
      <w:r>
        <w:rPr>
          <w:b/>
          <w:bCs/>
          <w:sz w:val="24"/>
        </w:rPr>
        <w:t>)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 xml:space="preserve">Препарат относится к </w:t>
      </w:r>
      <w:r>
        <w:rPr>
          <w:i/>
          <w:iCs/>
          <w:sz w:val="24"/>
        </w:rPr>
        <w:t>гипотензивным, кардиопротективным средствам.</w:t>
      </w:r>
      <w:r>
        <w:rPr>
          <w:sz w:val="24"/>
        </w:rPr>
        <w:t xml:space="preserve"> Ингиб</w:t>
      </w:r>
      <w:r>
        <w:rPr>
          <w:sz w:val="24"/>
        </w:rPr>
        <w:t>и</w:t>
      </w:r>
      <w:r>
        <w:rPr>
          <w:sz w:val="24"/>
        </w:rPr>
        <w:t>тор АПФ.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После введения внутрь всасывается на 60 %, подвергается биотрансформации в печени с образованием активного метаболита – эналаприлата. Экскретируется преимущ</w:t>
      </w:r>
      <w:r>
        <w:rPr>
          <w:sz w:val="24"/>
        </w:rPr>
        <w:t>е</w:t>
      </w:r>
      <w:r>
        <w:rPr>
          <w:sz w:val="24"/>
        </w:rPr>
        <w:t>ственно почками, в течение 24 ч элиминируется до 90 % введенного количества. Пониж</w:t>
      </w:r>
      <w:r>
        <w:rPr>
          <w:sz w:val="24"/>
        </w:rPr>
        <w:t>е</w:t>
      </w:r>
      <w:r>
        <w:rPr>
          <w:sz w:val="24"/>
        </w:rPr>
        <w:t>ние АД проявляется через 1 ч, достигает максимума к 6 ч и продолжается в течение с</w:t>
      </w:r>
      <w:r>
        <w:rPr>
          <w:sz w:val="24"/>
        </w:rPr>
        <w:t>у</w:t>
      </w:r>
      <w:r>
        <w:rPr>
          <w:sz w:val="24"/>
        </w:rPr>
        <w:t xml:space="preserve">ток, в связи с этим, препарат был назначен больной в дозе 10мг х 2 раза/сутки. 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10"/>
        </w:rPr>
      </w:pPr>
    </w:p>
    <w:p w:rsidR="00072F20" w:rsidRDefault="00072F20">
      <w:pPr>
        <w:pStyle w:val="a3"/>
        <w:ind w:left="284" w:firstLine="709"/>
        <w:jc w:val="center"/>
        <w:outlineLvl w:val="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Атенолол</w:t>
      </w:r>
      <w:proofErr w:type="spellEnd"/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i/>
          <w:iCs/>
          <w:sz w:val="24"/>
        </w:rPr>
        <w:t>Антиангинальное, гипотензивное средство.</w:t>
      </w:r>
      <w:r>
        <w:rPr>
          <w:sz w:val="24"/>
        </w:rPr>
        <w:t xml:space="preserve"> Селективно блокирует бета</w:t>
      </w:r>
      <w:r>
        <w:rPr>
          <w:sz w:val="24"/>
          <w:vertAlign w:val="subscript"/>
        </w:rPr>
        <w:t>1</w:t>
      </w:r>
      <w:r>
        <w:rPr>
          <w:sz w:val="24"/>
        </w:rPr>
        <w:t>-адренорецепторы.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После приема внутрь всасывается около 50% (пища не влияет на биодосту</w:t>
      </w:r>
      <w:r>
        <w:rPr>
          <w:sz w:val="24"/>
        </w:rPr>
        <w:t>п</w:t>
      </w:r>
      <w:r>
        <w:rPr>
          <w:sz w:val="24"/>
        </w:rPr>
        <w:t xml:space="preserve">ность), у пожилых лиц - несколько больше, выводится почками 85%. При клиренсе креатинина </w:t>
      </w:r>
      <w:r>
        <w:rPr>
          <w:sz w:val="24"/>
        </w:rPr>
        <w:lastRenderedPageBreak/>
        <w:t>ниже 35 мг/мин/1,73 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кумулирует. Эффект развивается через 1 ч после перорального приема, достигает максимума через 2-4 ч и длиться до 24 ч. Преп</w:t>
      </w:r>
      <w:r>
        <w:rPr>
          <w:sz w:val="24"/>
        </w:rPr>
        <w:t>а</w:t>
      </w:r>
      <w:r>
        <w:rPr>
          <w:sz w:val="24"/>
        </w:rPr>
        <w:t>рат принимается по 50 мг 1 раз в сутки. Учитывая, что в основном АД поднимается утром и вечером, данная д</w:t>
      </w:r>
      <w:r>
        <w:rPr>
          <w:sz w:val="24"/>
        </w:rPr>
        <w:t>о</w:t>
      </w:r>
      <w:r>
        <w:rPr>
          <w:sz w:val="24"/>
        </w:rPr>
        <w:t>за ра</w:t>
      </w:r>
      <w:r>
        <w:rPr>
          <w:sz w:val="24"/>
        </w:rPr>
        <w:t>з</w:t>
      </w:r>
      <w:r>
        <w:rPr>
          <w:sz w:val="24"/>
        </w:rPr>
        <w:t>делена на 2 приема, т. е. по 25 мг 2 раз в день.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10"/>
        </w:rPr>
      </w:pPr>
    </w:p>
    <w:p w:rsidR="00072F20" w:rsidRDefault="00072F20">
      <w:pPr>
        <w:pStyle w:val="a3"/>
        <w:ind w:left="284" w:firstLine="709"/>
        <w:jc w:val="center"/>
        <w:outlineLvl w:val="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Коринфар</w:t>
      </w:r>
      <w:proofErr w:type="spellEnd"/>
      <w:r>
        <w:rPr>
          <w:b/>
          <w:bCs/>
          <w:sz w:val="24"/>
        </w:rPr>
        <w:t xml:space="preserve"> (</w:t>
      </w:r>
      <w:proofErr w:type="spellStart"/>
      <w:r>
        <w:rPr>
          <w:b/>
          <w:bCs/>
          <w:sz w:val="24"/>
        </w:rPr>
        <w:t>нифедипин</w:t>
      </w:r>
      <w:proofErr w:type="spellEnd"/>
      <w:r>
        <w:rPr>
          <w:b/>
          <w:bCs/>
          <w:sz w:val="24"/>
        </w:rPr>
        <w:t>)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i/>
          <w:iCs/>
          <w:sz w:val="24"/>
        </w:rPr>
        <w:t>Антиангинальное, гипотензивное</w:t>
      </w:r>
      <w:r>
        <w:rPr>
          <w:sz w:val="24"/>
        </w:rPr>
        <w:t>. Блокирует кальциевые каналы.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При приеме внутрь быстро и полностью всасывается, около 80% выводится по</w:t>
      </w:r>
      <w:r>
        <w:rPr>
          <w:sz w:val="24"/>
        </w:rPr>
        <w:t>ч</w:t>
      </w:r>
      <w:r>
        <w:rPr>
          <w:sz w:val="24"/>
        </w:rPr>
        <w:t>ками и приблизительно 15% - с фекалиями. Действие развивается через 30-60 мин и пр</w:t>
      </w:r>
      <w:r>
        <w:rPr>
          <w:sz w:val="24"/>
        </w:rPr>
        <w:t>о</w:t>
      </w:r>
      <w:r>
        <w:rPr>
          <w:sz w:val="24"/>
        </w:rPr>
        <w:t>должается от 4-6 ч, при сублингвальном приеме - наступает через 5-10 мин и достигает максимума через 15-45 мин. Поэтому больной препарат назначен в дозе 20 мг х 4 раза в сутки.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10"/>
        </w:rPr>
      </w:pPr>
    </w:p>
    <w:p w:rsidR="00072F20" w:rsidRDefault="00072F20">
      <w:pPr>
        <w:pStyle w:val="a3"/>
        <w:ind w:left="284" w:firstLine="709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Гипотиазид (</w:t>
      </w:r>
      <w:proofErr w:type="spellStart"/>
      <w:r>
        <w:rPr>
          <w:b/>
          <w:bCs/>
          <w:sz w:val="24"/>
        </w:rPr>
        <w:t>гидрохлортиазид</w:t>
      </w:r>
      <w:proofErr w:type="spellEnd"/>
      <w:r>
        <w:rPr>
          <w:b/>
          <w:bCs/>
          <w:sz w:val="24"/>
        </w:rPr>
        <w:t>)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i/>
          <w:iCs/>
          <w:sz w:val="24"/>
        </w:rPr>
        <w:t>Диуретическое, гипотензивное</w:t>
      </w:r>
      <w:r>
        <w:rPr>
          <w:sz w:val="24"/>
        </w:rPr>
        <w:t>. Ограничивает реабсорбцию натрия в канальц</w:t>
      </w:r>
      <w:r>
        <w:rPr>
          <w:sz w:val="24"/>
        </w:rPr>
        <w:t>е</w:t>
      </w:r>
      <w:r>
        <w:rPr>
          <w:sz w:val="24"/>
        </w:rPr>
        <w:t>вом аппарате.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Препарат хорошо всасывается из ЖКТ. Диуретическое действие развивается ч</w:t>
      </w:r>
      <w:r>
        <w:rPr>
          <w:sz w:val="24"/>
        </w:rPr>
        <w:t>е</w:t>
      </w:r>
      <w:r>
        <w:rPr>
          <w:sz w:val="24"/>
        </w:rPr>
        <w:t>рез 30–60 мин, достигает максимума через 8-12 ч. При артериальной гипертензии препарат назначается 25мг/сутки, после еды.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10"/>
        </w:rPr>
      </w:pPr>
    </w:p>
    <w:p w:rsidR="00072F20" w:rsidRDefault="00072F20">
      <w:pPr>
        <w:pStyle w:val="a3"/>
        <w:ind w:left="284" w:firstLine="709"/>
        <w:jc w:val="center"/>
        <w:outlineLvl w:val="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Феназепам</w:t>
      </w:r>
      <w:proofErr w:type="spellEnd"/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i/>
          <w:iCs/>
          <w:sz w:val="24"/>
        </w:rPr>
        <w:t>Центральное миорелаксирующее, снотворное, противосудорожное, анксиолит</w:t>
      </w:r>
      <w:r>
        <w:rPr>
          <w:i/>
          <w:iCs/>
          <w:sz w:val="24"/>
        </w:rPr>
        <w:t>и</w:t>
      </w:r>
      <w:r>
        <w:rPr>
          <w:i/>
          <w:iCs/>
          <w:sz w:val="24"/>
        </w:rPr>
        <w:t xml:space="preserve">чекое. </w:t>
      </w:r>
      <w:r>
        <w:rPr>
          <w:sz w:val="24"/>
        </w:rPr>
        <w:t>Вызывает ГАМКмиметические эффект за счет взаимодействия с бензодиазепин</w:t>
      </w:r>
      <w:r>
        <w:rPr>
          <w:sz w:val="24"/>
        </w:rPr>
        <w:t>о</w:t>
      </w:r>
      <w:r>
        <w:rPr>
          <w:sz w:val="24"/>
        </w:rPr>
        <w:t>выми рецепторами в ЦНС.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Быстро и полностью всасывается из ЖКТ. Метаболизируется в печени, экскрет</w:t>
      </w:r>
      <w:r>
        <w:rPr>
          <w:sz w:val="24"/>
        </w:rPr>
        <w:t>и</w:t>
      </w:r>
      <w:r>
        <w:rPr>
          <w:sz w:val="24"/>
        </w:rPr>
        <w:t>руется с мочой. Снотворное действие развивается через 30-40 мин. У пожилых лиц с нарушением функций печени и почек возможна кумуляция. Поэтому данный препарат назначен больной в дозе 0, 25 мг/сутки, на ночь.</w:t>
      </w:r>
    </w:p>
    <w:p w:rsidR="00072F20" w:rsidRDefault="00072F20">
      <w:pPr>
        <w:pStyle w:val="a3"/>
        <w:ind w:left="284" w:firstLine="709"/>
        <w:jc w:val="both"/>
        <w:outlineLvl w:val="0"/>
        <w:rPr>
          <w:sz w:val="16"/>
          <w:u w:val="single"/>
        </w:rPr>
      </w:pPr>
    </w:p>
    <w:p w:rsidR="00072F20" w:rsidRPr="00531448" w:rsidRDefault="00072F20">
      <w:pPr>
        <w:ind w:left="284" w:firstLine="709"/>
        <w:jc w:val="center"/>
        <w:rPr>
          <w:b/>
          <w:sz w:val="26"/>
          <w:u w:val="single"/>
        </w:rPr>
      </w:pPr>
      <w:r>
        <w:rPr>
          <w:b/>
          <w:sz w:val="26"/>
          <w:u w:val="single"/>
          <w:lang w:val="en-US"/>
        </w:rPr>
        <w:t>V</w:t>
      </w:r>
      <w:r>
        <w:rPr>
          <w:b/>
          <w:sz w:val="26"/>
          <w:u w:val="single"/>
        </w:rPr>
        <w:t>. Прогнозируемые побочные эффекты лекарственных препаратов,</w:t>
      </w:r>
      <w:r w:rsidR="00531448" w:rsidRPr="00531448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в</w:t>
      </w:r>
      <w:r>
        <w:rPr>
          <w:b/>
          <w:sz w:val="26"/>
          <w:u w:val="single"/>
        </w:rPr>
        <w:t>е</w:t>
      </w:r>
      <w:r>
        <w:rPr>
          <w:b/>
          <w:sz w:val="26"/>
          <w:u w:val="single"/>
        </w:rPr>
        <w:t>роятность их развития.</w:t>
      </w:r>
    </w:p>
    <w:p w:rsidR="00555286" w:rsidRPr="00531448" w:rsidRDefault="00555286">
      <w:pPr>
        <w:ind w:left="284" w:firstLine="709"/>
        <w:jc w:val="center"/>
        <w:rPr>
          <w:b/>
          <w:sz w:val="26"/>
        </w:rPr>
      </w:pP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Учитывая, возраст больной (73 г.) и наличие сопутствующей патологии, все выш</w:t>
      </w:r>
      <w:r>
        <w:rPr>
          <w:bCs/>
        </w:rPr>
        <w:t>е</w:t>
      </w:r>
      <w:r>
        <w:rPr>
          <w:bCs/>
        </w:rPr>
        <w:t>перечисленные следует назначать с большой осторожностью, т. к. высок риск развития побочных эффектов.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При применении</w:t>
      </w:r>
      <w:r>
        <w:rPr>
          <w:b/>
        </w:rPr>
        <w:t xml:space="preserve"> энапа, </w:t>
      </w:r>
      <w:r>
        <w:rPr>
          <w:bCs/>
        </w:rPr>
        <w:t>возможно развитие следующих побочных эффектов: угн</w:t>
      </w:r>
      <w:r>
        <w:rPr>
          <w:bCs/>
        </w:rPr>
        <w:t>е</w:t>
      </w:r>
      <w:r>
        <w:rPr>
          <w:bCs/>
        </w:rPr>
        <w:t>тение ЦНС, головокружения, головная боль, гипотензия (в т. ч. ортостатическая), и</w:t>
      </w:r>
      <w:r>
        <w:rPr>
          <w:bCs/>
        </w:rPr>
        <w:t>н</w:t>
      </w:r>
      <w:r>
        <w:rPr>
          <w:bCs/>
        </w:rPr>
        <w:t>фаркт миокарда, ОНМК (как следствие гипотонии), нарушение ритма сердца (предсер</w:t>
      </w:r>
      <w:r>
        <w:rPr>
          <w:bCs/>
        </w:rPr>
        <w:t>д</w:t>
      </w:r>
      <w:r>
        <w:rPr>
          <w:bCs/>
        </w:rPr>
        <w:t>ная тахи - /брадикардия, мерцательная аритмия), приступ стенокардии, ТЭЛА, бронхо</w:t>
      </w:r>
      <w:r>
        <w:rPr>
          <w:bCs/>
        </w:rPr>
        <w:t>с</w:t>
      </w:r>
      <w:r>
        <w:rPr>
          <w:bCs/>
        </w:rPr>
        <w:t>пазм, непр</w:t>
      </w:r>
      <w:r>
        <w:rPr>
          <w:bCs/>
        </w:rPr>
        <w:t>о</w:t>
      </w:r>
      <w:r>
        <w:rPr>
          <w:bCs/>
        </w:rPr>
        <w:t>дуктивный кашель, нарушение функции печени, дисфункция почек, олигурия, нейтропения, лейкопения, тромбоцитопения, аллергические реакции (анафила</w:t>
      </w:r>
      <w:r>
        <w:rPr>
          <w:bCs/>
        </w:rPr>
        <w:t>к</w:t>
      </w:r>
      <w:r>
        <w:rPr>
          <w:bCs/>
        </w:rPr>
        <w:t>тический шок, отек Квинке, крапивница и др.).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У больной велика вероятность развития вышеперечисленных побочных э</w:t>
      </w:r>
      <w:r>
        <w:rPr>
          <w:bCs/>
        </w:rPr>
        <w:t>ф</w:t>
      </w:r>
      <w:r>
        <w:rPr>
          <w:bCs/>
        </w:rPr>
        <w:t>фектов, особенно гипотензии и ее последствий (ОИМ, ОНМК, ТЭЛА), а также приступа стен</w:t>
      </w:r>
      <w:r>
        <w:rPr>
          <w:bCs/>
        </w:rPr>
        <w:t>о</w:t>
      </w:r>
      <w:r>
        <w:rPr>
          <w:bCs/>
        </w:rPr>
        <w:t>кардии на фоне резкого снижения АД. Потому, что. препарат, в основном, экскретируется почками, функция которых у нее нарушена (вторично - сморщенная почка). Для пред</w:t>
      </w:r>
      <w:r>
        <w:rPr>
          <w:bCs/>
        </w:rPr>
        <w:t>у</w:t>
      </w:r>
      <w:r>
        <w:rPr>
          <w:bCs/>
        </w:rPr>
        <w:t>преждения развития нежелательных побочных эффектов (НПЭ) необходимо мониторир</w:t>
      </w:r>
      <w:r>
        <w:rPr>
          <w:bCs/>
        </w:rPr>
        <w:t>о</w:t>
      </w:r>
      <w:r>
        <w:rPr>
          <w:bCs/>
        </w:rPr>
        <w:t>вать АД, снизить дозу препарата или его отменить, периодически контролировать ко</w:t>
      </w:r>
      <w:r>
        <w:rPr>
          <w:bCs/>
        </w:rPr>
        <w:t>н</w:t>
      </w:r>
      <w:r>
        <w:rPr>
          <w:bCs/>
        </w:rPr>
        <w:t>центрацию трансаминаз и щелочной фосфатазы в плазме крови, при повышении их с</w:t>
      </w:r>
      <w:r>
        <w:rPr>
          <w:bCs/>
        </w:rPr>
        <w:t>о</w:t>
      </w:r>
      <w:r>
        <w:rPr>
          <w:bCs/>
        </w:rPr>
        <w:t>держания лечение отмен</w:t>
      </w:r>
      <w:r>
        <w:rPr>
          <w:bCs/>
        </w:rPr>
        <w:t>я</w:t>
      </w:r>
      <w:r>
        <w:rPr>
          <w:bCs/>
        </w:rPr>
        <w:t>ют.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 xml:space="preserve">При приеме </w:t>
      </w:r>
      <w:r>
        <w:rPr>
          <w:b/>
        </w:rPr>
        <w:t>атенолола</w:t>
      </w:r>
      <w:r>
        <w:rPr>
          <w:bCs/>
        </w:rPr>
        <w:t xml:space="preserve"> могут развиться такие побочные действия, как брадика</w:t>
      </w:r>
      <w:r>
        <w:rPr>
          <w:bCs/>
        </w:rPr>
        <w:t>р</w:t>
      </w:r>
      <w:r>
        <w:rPr>
          <w:bCs/>
        </w:rPr>
        <w:t>дия, АВ блокада, синдром «отмены», бронхоспазм, нарушение микроциркуляции в к</w:t>
      </w:r>
      <w:r>
        <w:rPr>
          <w:bCs/>
        </w:rPr>
        <w:t>о</w:t>
      </w:r>
      <w:r>
        <w:rPr>
          <w:bCs/>
        </w:rPr>
        <w:lastRenderedPageBreak/>
        <w:t>нечностях, диспепсия, головная боль, головокружение, депрессия, ночные кошмары, а</w:t>
      </w:r>
      <w:r>
        <w:rPr>
          <w:bCs/>
        </w:rPr>
        <w:t>л</w:t>
      </w:r>
      <w:r>
        <w:rPr>
          <w:bCs/>
        </w:rPr>
        <w:t>лергические реакции.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В данном случае развитие НПЭ маловероятно, т.к. препарат назначен по показан</w:t>
      </w:r>
      <w:r>
        <w:rPr>
          <w:bCs/>
        </w:rPr>
        <w:t>и</w:t>
      </w:r>
      <w:r>
        <w:rPr>
          <w:bCs/>
        </w:rPr>
        <w:t>ям, в адекватной дозе, в 2 приема для исключения развития нежелательных эффектов. Но все же необходимо следить за уровнем трансаминаз, при повышении их активности больше чем 3 раза рекомендуется редукция дозы или полная отмена препарата.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 xml:space="preserve">При лечении </w:t>
      </w:r>
      <w:r>
        <w:rPr>
          <w:b/>
        </w:rPr>
        <w:t xml:space="preserve">коринфаром </w:t>
      </w:r>
      <w:r>
        <w:rPr>
          <w:bCs/>
        </w:rPr>
        <w:t>могут развиться следующие побочные эффекты</w:t>
      </w:r>
      <w:r>
        <w:rPr>
          <w:bCs/>
          <w:i/>
          <w:iCs/>
        </w:rPr>
        <w:t xml:space="preserve">. Со стороны мочевыделительной системы: </w:t>
      </w:r>
      <w:r>
        <w:rPr>
          <w:bCs/>
        </w:rPr>
        <w:t xml:space="preserve">увеличение суточного количества выделяемой мочи, при почечной недостаточности – временное ухудшение функции почек. </w:t>
      </w:r>
      <w:r>
        <w:rPr>
          <w:bCs/>
          <w:i/>
          <w:iCs/>
        </w:rPr>
        <w:t>Со стор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ны сердечно-сосудистой системы: </w:t>
      </w:r>
      <w:r>
        <w:rPr>
          <w:bCs/>
        </w:rPr>
        <w:t xml:space="preserve">повышение частоты, продолжительности и степени тяжести приступов стенокардии (в начале лечения); оглушенность, тахикардия, снижение АД, отеки ног, инфаркт миокарда (единичные случаи). </w:t>
      </w:r>
      <w:r>
        <w:rPr>
          <w:bCs/>
          <w:i/>
          <w:iCs/>
        </w:rPr>
        <w:t>Со стороны ЖКТ:</w:t>
      </w:r>
      <w:r>
        <w:rPr>
          <w:bCs/>
        </w:rPr>
        <w:t xml:space="preserve"> тошнота, ощ</w:t>
      </w:r>
      <w:r>
        <w:rPr>
          <w:bCs/>
        </w:rPr>
        <w:t>у</w:t>
      </w:r>
      <w:r>
        <w:rPr>
          <w:bCs/>
        </w:rPr>
        <w:t xml:space="preserve">щение тяжести в эпигастрии, диарея. </w:t>
      </w:r>
      <w:r>
        <w:rPr>
          <w:bCs/>
          <w:i/>
          <w:iCs/>
        </w:rPr>
        <w:t xml:space="preserve">Аллергические реакции: </w:t>
      </w:r>
      <w:r>
        <w:rPr>
          <w:bCs/>
        </w:rPr>
        <w:t xml:space="preserve">кожный зуд, крапивница, экзантема. </w:t>
      </w:r>
      <w:r>
        <w:rPr>
          <w:bCs/>
          <w:i/>
          <w:iCs/>
        </w:rPr>
        <w:t xml:space="preserve">Прочие: </w:t>
      </w:r>
      <w:r>
        <w:rPr>
          <w:bCs/>
        </w:rPr>
        <w:t>преходящие головные боли, головокружение, покраснение лица и к</w:t>
      </w:r>
      <w:r>
        <w:rPr>
          <w:bCs/>
        </w:rPr>
        <w:t>о</w:t>
      </w:r>
      <w:r>
        <w:rPr>
          <w:bCs/>
        </w:rPr>
        <w:t>жи верхней части туловища с ощущением жара, миалгии, парестезии.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Как известно, больная страдает стенокардией напряжения и у нее нарушены фун</w:t>
      </w:r>
      <w:r>
        <w:rPr>
          <w:bCs/>
        </w:rPr>
        <w:t>к</w:t>
      </w:r>
      <w:r>
        <w:rPr>
          <w:bCs/>
        </w:rPr>
        <w:t>ции почек (вторично - сморщенная почка), и печени (</w:t>
      </w:r>
      <w:r>
        <w:t xml:space="preserve">кардиальный фиброз). В связи с этим, очень велика </w:t>
      </w:r>
      <w:r>
        <w:rPr>
          <w:bCs/>
        </w:rPr>
        <w:t>вероятность развития побочных эффектов, т. к. ей назначена макс</w:t>
      </w:r>
      <w:r>
        <w:rPr>
          <w:bCs/>
        </w:rPr>
        <w:t>и</w:t>
      </w:r>
      <w:r>
        <w:rPr>
          <w:bCs/>
        </w:rPr>
        <w:t>мальная суточная доза препарата 80 мг. Нужно иметь в виду, что у некоторых больных появляются или учащаются приступы стенокардии – в этих случаях требуется отмена препарата. В данном случае, во избежание появления нежелательных эффектов (вероя</w:t>
      </w:r>
      <w:r>
        <w:rPr>
          <w:bCs/>
        </w:rPr>
        <w:t>т</w:t>
      </w:r>
      <w:r>
        <w:rPr>
          <w:bCs/>
        </w:rPr>
        <w:t>но) целесообразно снизить дозу препар</w:t>
      </w:r>
      <w:r>
        <w:rPr>
          <w:bCs/>
        </w:rPr>
        <w:t>а</w:t>
      </w:r>
      <w:r>
        <w:rPr>
          <w:bCs/>
        </w:rPr>
        <w:t>та.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При использовании</w:t>
      </w:r>
      <w:r>
        <w:rPr>
          <w:b/>
        </w:rPr>
        <w:t xml:space="preserve"> гипотиазида</w:t>
      </w:r>
      <w:r>
        <w:rPr>
          <w:bCs/>
        </w:rPr>
        <w:t xml:space="preserve"> может наблюдаться ряд побочных действий, т</w:t>
      </w:r>
      <w:r>
        <w:rPr>
          <w:bCs/>
        </w:rPr>
        <w:t>а</w:t>
      </w:r>
      <w:r>
        <w:rPr>
          <w:bCs/>
        </w:rPr>
        <w:t>ких как гипокалиемия, гипохлоремическая алкалоз, тошнота, рвота, потеря аппетита, п</w:t>
      </w:r>
      <w:r>
        <w:rPr>
          <w:bCs/>
        </w:rPr>
        <w:t>о</w:t>
      </w:r>
      <w:r>
        <w:rPr>
          <w:bCs/>
        </w:rPr>
        <w:t>нос, запор, ортостатическая гипотензия, тахикардия, головная боль, слабость, гемолиз, агранулоцитоз, аллергич</w:t>
      </w:r>
      <w:r>
        <w:rPr>
          <w:bCs/>
        </w:rPr>
        <w:t>е</w:t>
      </w:r>
      <w:r>
        <w:rPr>
          <w:bCs/>
        </w:rPr>
        <w:t>ские реакции.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У больной мала вероятность развития НПЭ, т. к. препарат н</w:t>
      </w:r>
      <w:r>
        <w:rPr>
          <w:bCs/>
        </w:rPr>
        <w:t>а</w:t>
      </w:r>
      <w:r>
        <w:rPr>
          <w:bCs/>
        </w:rPr>
        <w:t>значен по показаниям и в адекватной дозе. Но все же в процессе длительной терапии необходим мониторинг концентрации электролитов в плазме крови.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 xml:space="preserve">К побочным действиям, при приеме </w:t>
      </w:r>
      <w:proofErr w:type="spellStart"/>
      <w:r>
        <w:rPr>
          <w:b/>
        </w:rPr>
        <w:t>феназепама</w:t>
      </w:r>
      <w:proofErr w:type="spellEnd"/>
      <w:r>
        <w:rPr>
          <w:bCs/>
        </w:rPr>
        <w:t xml:space="preserve"> относят сонливость, головокр</w:t>
      </w:r>
      <w:r>
        <w:rPr>
          <w:bCs/>
        </w:rPr>
        <w:t>у</w:t>
      </w:r>
      <w:r>
        <w:rPr>
          <w:bCs/>
        </w:rPr>
        <w:t>жение, нарушение памяти, расстройства походки, диспептические явления, синдром «о</w:t>
      </w:r>
      <w:r>
        <w:rPr>
          <w:bCs/>
        </w:rPr>
        <w:t>т</w:t>
      </w:r>
      <w:r>
        <w:rPr>
          <w:bCs/>
        </w:rPr>
        <w:t xml:space="preserve">мены», привыкание, лекарственная зависимость, аллергические реакции. 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Учитывая, что у пожилых лиц с нарушением функций печени и почек возможна кумуляция препарата, его нужно назначать с большой осторожностью. В данном случае, вероятность появления НПЭ (лекарственная зависимость и привыкание) есть, но она не очень велика, т. к. больная принимает препарат 1 раз в день в минимальной дозе 0,25 мг. В будущем при нормализации сна у больной, отмену препарата следует производить п</w:t>
      </w:r>
      <w:r>
        <w:rPr>
          <w:bCs/>
        </w:rPr>
        <w:t>о</w:t>
      </w:r>
      <w:r>
        <w:rPr>
          <w:bCs/>
        </w:rPr>
        <w:t>степенно, чтобы избежать развития синдр</w:t>
      </w:r>
      <w:r>
        <w:rPr>
          <w:bCs/>
        </w:rPr>
        <w:t>о</w:t>
      </w:r>
      <w:r>
        <w:rPr>
          <w:bCs/>
        </w:rPr>
        <w:t>ма «отмены».</w:t>
      </w:r>
    </w:p>
    <w:p w:rsidR="00072F20" w:rsidRDefault="00072F20">
      <w:pPr>
        <w:ind w:left="284" w:firstLine="709"/>
        <w:jc w:val="both"/>
        <w:rPr>
          <w:bCs/>
          <w:sz w:val="16"/>
        </w:rPr>
      </w:pPr>
    </w:p>
    <w:p w:rsidR="00072F20" w:rsidRDefault="00072F20">
      <w:pPr>
        <w:ind w:left="284" w:firstLine="709"/>
        <w:jc w:val="center"/>
        <w:rPr>
          <w:bCs/>
        </w:rPr>
      </w:pPr>
      <w:r>
        <w:rPr>
          <w:b/>
          <w:sz w:val="26"/>
          <w:u w:val="single"/>
          <w:lang w:val="en-US"/>
        </w:rPr>
        <w:t>VI</w:t>
      </w:r>
      <w:r>
        <w:rPr>
          <w:b/>
          <w:sz w:val="26"/>
          <w:u w:val="single"/>
        </w:rPr>
        <w:t>. Возможные лекарственные взаимодействия у данного больного.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Учитывая, что у больной нарушены функции почек и печени, и большая часть принимаемых ею препаратов обладает гипотензивным действием, возможно взаимоус</w:t>
      </w:r>
      <w:r>
        <w:rPr>
          <w:bCs/>
        </w:rPr>
        <w:t>и</w:t>
      </w:r>
      <w:r>
        <w:rPr>
          <w:bCs/>
        </w:rPr>
        <w:t xml:space="preserve">ление их эффектов - потенцирование их действия. Поэтому комбинацию препаратов можно оценить как потенциально опасную. 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 xml:space="preserve">Так, например, велика вероятность потенцирования действия </w:t>
      </w:r>
      <w:proofErr w:type="spellStart"/>
      <w:r>
        <w:rPr>
          <w:b/>
        </w:rPr>
        <w:t>коринфара</w:t>
      </w:r>
      <w:proofErr w:type="spellEnd"/>
      <w:r>
        <w:rPr>
          <w:b/>
        </w:rPr>
        <w:t>, гипот</w:t>
      </w:r>
      <w:r>
        <w:rPr>
          <w:b/>
        </w:rPr>
        <w:t>и</w:t>
      </w:r>
      <w:r>
        <w:rPr>
          <w:b/>
        </w:rPr>
        <w:t>азида, атенолола</w:t>
      </w:r>
      <w:r>
        <w:rPr>
          <w:bCs/>
        </w:rPr>
        <w:t>, а также</w:t>
      </w:r>
      <w:r>
        <w:rPr>
          <w:b/>
        </w:rPr>
        <w:t xml:space="preserve"> энапа</w:t>
      </w:r>
      <w:r>
        <w:rPr>
          <w:bCs/>
        </w:rPr>
        <w:t>. Данное взаимодействие препаратов может привести к появлению у больной гипотензии, в т. ч. ортостатической, тахикардии, почечной недост</w:t>
      </w:r>
      <w:r>
        <w:rPr>
          <w:bCs/>
        </w:rPr>
        <w:t>а</w:t>
      </w:r>
      <w:r>
        <w:rPr>
          <w:bCs/>
        </w:rPr>
        <w:t>точности и других НПЭ. С последующим развитием более тяжелых и опасных для жи</w:t>
      </w:r>
      <w:r>
        <w:rPr>
          <w:bCs/>
        </w:rPr>
        <w:t>з</w:t>
      </w:r>
      <w:r>
        <w:rPr>
          <w:bCs/>
        </w:rPr>
        <w:t>ни осложнений, таких как н</w:t>
      </w:r>
      <w:r>
        <w:rPr>
          <w:bCs/>
        </w:rPr>
        <w:t>а</w:t>
      </w:r>
      <w:r>
        <w:rPr>
          <w:bCs/>
        </w:rPr>
        <w:t xml:space="preserve">рушение сознания, инфаркт миокарда, ОНМК, ТЭЛА. 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 xml:space="preserve">Также возможно, усиление антиангинального эффекта </w:t>
      </w:r>
      <w:r>
        <w:rPr>
          <w:b/>
        </w:rPr>
        <w:t>атенолола</w:t>
      </w:r>
      <w:r>
        <w:rPr>
          <w:bCs/>
        </w:rPr>
        <w:t xml:space="preserve"> и </w:t>
      </w:r>
      <w:proofErr w:type="spellStart"/>
      <w:r>
        <w:rPr>
          <w:b/>
        </w:rPr>
        <w:t>коринфара</w:t>
      </w:r>
      <w:proofErr w:type="spellEnd"/>
      <w:r>
        <w:rPr>
          <w:b/>
        </w:rPr>
        <w:t>,</w:t>
      </w:r>
      <w:r>
        <w:rPr>
          <w:bCs/>
        </w:rPr>
        <w:t xml:space="preserve"> т. к. оба препарата обладают </w:t>
      </w:r>
      <w:proofErr w:type="spellStart"/>
      <w:r>
        <w:rPr>
          <w:bCs/>
        </w:rPr>
        <w:t>антиангинальным</w:t>
      </w:r>
      <w:proofErr w:type="spellEnd"/>
      <w:r>
        <w:rPr>
          <w:bCs/>
        </w:rPr>
        <w:t xml:space="preserve"> эффектом. Необходимо учитывать, что вз</w:t>
      </w:r>
      <w:r>
        <w:rPr>
          <w:bCs/>
        </w:rPr>
        <w:t>а</w:t>
      </w:r>
      <w:r>
        <w:rPr>
          <w:bCs/>
        </w:rPr>
        <w:t xml:space="preserve">имодействие таких препаратов как </w:t>
      </w:r>
      <w:proofErr w:type="spellStart"/>
      <w:r>
        <w:rPr>
          <w:b/>
        </w:rPr>
        <w:t>энап</w:t>
      </w:r>
      <w:proofErr w:type="spellEnd"/>
      <w:r>
        <w:rPr>
          <w:bCs/>
        </w:rPr>
        <w:t xml:space="preserve"> и </w:t>
      </w:r>
      <w:proofErr w:type="spellStart"/>
      <w:r>
        <w:rPr>
          <w:b/>
        </w:rPr>
        <w:t>коринфар</w:t>
      </w:r>
      <w:proofErr w:type="spellEnd"/>
      <w:r>
        <w:rPr>
          <w:bCs/>
        </w:rPr>
        <w:t xml:space="preserve"> может вызвать у больной усил</w:t>
      </w:r>
      <w:r>
        <w:rPr>
          <w:bCs/>
        </w:rPr>
        <w:t>е</w:t>
      </w:r>
      <w:r>
        <w:rPr>
          <w:bCs/>
        </w:rPr>
        <w:t>ние приступов ст</w:t>
      </w:r>
      <w:r>
        <w:rPr>
          <w:bCs/>
        </w:rPr>
        <w:t>е</w:t>
      </w:r>
      <w:r>
        <w:rPr>
          <w:bCs/>
        </w:rPr>
        <w:t>нокардии.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lastRenderedPageBreak/>
        <w:t xml:space="preserve">Так взаимодействие </w:t>
      </w:r>
      <w:proofErr w:type="spellStart"/>
      <w:r>
        <w:rPr>
          <w:b/>
        </w:rPr>
        <w:t>феназепама</w:t>
      </w:r>
      <w:proofErr w:type="spellEnd"/>
      <w:r>
        <w:rPr>
          <w:bCs/>
        </w:rPr>
        <w:t xml:space="preserve"> и</w:t>
      </w:r>
      <w:r>
        <w:rPr>
          <w:b/>
        </w:rPr>
        <w:t xml:space="preserve"> атенолола</w:t>
      </w:r>
      <w:r>
        <w:rPr>
          <w:bCs/>
        </w:rPr>
        <w:t xml:space="preserve"> усиливает угнетающее действие п</w:t>
      </w:r>
      <w:r>
        <w:rPr>
          <w:bCs/>
        </w:rPr>
        <w:t>о</w:t>
      </w:r>
      <w:r>
        <w:rPr>
          <w:bCs/>
        </w:rPr>
        <w:t>следнего на ЦНС.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Зная, что у больной отягощен аллергологический анамнез, нужно учесть то, что комбинация всех вышеперечисленных препаратов может привести к развитию тяжелых аллергических реакций.</w:t>
      </w:r>
    </w:p>
    <w:p w:rsidR="00072F20" w:rsidRDefault="00072F20">
      <w:pPr>
        <w:ind w:left="284" w:firstLine="709"/>
        <w:jc w:val="both"/>
        <w:rPr>
          <w:bCs/>
          <w:sz w:val="16"/>
        </w:rPr>
      </w:pPr>
    </w:p>
    <w:p w:rsidR="00072F20" w:rsidRDefault="00072F20">
      <w:pPr>
        <w:ind w:left="284" w:firstLine="709"/>
        <w:jc w:val="center"/>
        <w:rPr>
          <w:b/>
          <w:sz w:val="26"/>
          <w:u w:val="single"/>
          <w:lang w:val="en-US"/>
        </w:rPr>
      </w:pPr>
      <w:r>
        <w:rPr>
          <w:b/>
          <w:sz w:val="26"/>
          <w:u w:val="single"/>
          <w:lang w:val="en-US"/>
        </w:rPr>
        <w:t>VII</w:t>
      </w:r>
      <w:r>
        <w:rPr>
          <w:b/>
          <w:sz w:val="26"/>
          <w:u w:val="single"/>
        </w:rPr>
        <w:t>. ЗАКЛЮЧЕНИЕ</w:t>
      </w:r>
    </w:p>
    <w:p w:rsidR="00555286" w:rsidRPr="00555286" w:rsidRDefault="00555286">
      <w:pPr>
        <w:ind w:left="284" w:firstLine="709"/>
        <w:jc w:val="center"/>
        <w:rPr>
          <w:b/>
          <w:sz w:val="26"/>
          <w:u w:val="single"/>
          <w:lang w:val="en-US"/>
        </w:rPr>
      </w:pP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Исходя, из того, что комбинация назначенных больной препаратов является п</w:t>
      </w:r>
      <w:r>
        <w:rPr>
          <w:bCs/>
        </w:rPr>
        <w:t>о</w:t>
      </w:r>
      <w:r>
        <w:rPr>
          <w:bCs/>
        </w:rPr>
        <w:t>тенциально опасной, необходимо, пересмотреть режим их дозирования или назначить б</w:t>
      </w:r>
      <w:r>
        <w:rPr>
          <w:bCs/>
        </w:rPr>
        <w:t>о</w:t>
      </w:r>
      <w:r>
        <w:rPr>
          <w:bCs/>
        </w:rPr>
        <w:t xml:space="preserve">лее безопасные препараты. 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 xml:space="preserve">В частности, нужно уменьшить дозу </w:t>
      </w:r>
      <w:proofErr w:type="spellStart"/>
      <w:r>
        <w:rPr>
          <w:b/>
        </w:rPr>
        <w:t>коринфара</w:t>
      </w:r>
      <w:proofErr w:type="spellEnd"/>
      <w:r>
        <w:rPr>
          <w:bCs/>
        </w:rPr>
        <w:t xml:space="preserve"> до 10 мг 3 раза в день или зам</w:t>
      </w:r>
      <w:r>
        <w:rPr>
          <w:bCs/>
        </w:rPr>
        <w:t>е</w:t>
      </w:r>
      <w:r>
        <w:rPr>
          <w:bCs/>
        </w:rPr>
        <w:t>нить его на пролонгирова</w:t>
      </w:r>
      <w:r>
        <w:rPr>
          <w:bCs/>
        </w:rPr>
        <w:t>н</w:t>
      </w:r>
      <w:r>
        <w:rPr>
          <w:bCs/>
        </w:rPr>
        <w:t xml:space="preserve">ную форму, </w:t>
      </w:r>
      <w:proofErr w:type="spellStart"/>
      <w:r>
        <w:rPr>
          <w:b/>
        </w:rPr>
        <w:t>коринфар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ретард</w:t>
      </w:r>
      <w:proofErr w:type="spellEnd"/>
      <w:r>
        <w:rPr>
          <w:bCs/>
        </w:rPr>
        <w:t>, который следует принимать по 20 мг 2 раза/сутки.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 xml:space="preserve">Так, например, вместо </w:t>
      </w:r>
      <w:r>
        <w:rPr>
          <w:b/>
        </w:rPr>
        <w:t>энапа</w:t>
      </w:r>
      <w:r>
        <w:rPr>
          <w:bCs/>
        </w:rPr>
        <w:t xml:space="preserve"> и </w:t>
      </w:r>
      <w:r>
        <w:rPr>
          <w:b/>
        </w:rPr>
        <w:t xml:space="preserve">гипотиазида </w:t>
      </w:r>
      <w:r>
        <w:rPr>
          <w:bCs/>
        </w:rPr>
        <w:t xml:space="preserve">можно назначить комбинированный препарат </w:t>
      </w:r>
      <w:proofErr w:type="spellStart"/>
      <w:r>
        <w:rPr>
          <w:b/>
        </w:rPr>
        <w:t>энап</w:t>
      </w:r>
      <w:proofErr w:type="spellEnd"/>
      <w:r>
        <w:rPr>
          <w:b/>
        </w:rPr>
        <w:t>-</w:t>
      </w:r>
      <w:r>
        <w:rPr>
          <w:b/>
          <w:lang w:val="en-US"/>
        </w:rPr>
        <w:t>HL</w:t>
      </w:r>
      <w:r>
        <w:rPr>
          <w:b/>
        </w:rPr>
        <w:t xml:space="preserve"> </w:t>
      </w:r>
      <w:r>
        <w:rPr>
          <w:bCs/>
        </w:rPr>
        <w:t>по 1-2 табл. 1 раз в день. Это о</w:t>
      </w:r>
      <w:r>
        <w:rPr>
          <w:bCs/>
        </w:rPr>
        <w:t>б</w:t>
      </w:r>
      <w:r>
        <w:rPr>
          <w:bCs/>
        </w:rPr>
        <w:t>легчит больной прием препаратов вне стационара.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Если учесть, что при приеме гипотиазида может развиться гипокалиемия, то сл</w:t>
      </w:r>
      <w:r>
        <w:rPr>
          <w:bCs/>
        </w:rPr>
        <w:t>е</w:t>
      </w:r>
      <w:r>
        <w:rPr>
          <w:bCs/>
        </w:rPr>
        <w:t>дует назначить больной препараты К</w:t>
      </w:r>
      <w:r>
        <w:rPr>
          <w:bCs/>
          <w:vertAlign w:val="superscript"/>
        </w:rPr>
        <w:t>+</w:t>
      </w:r>
      <w:r>
        <w:rPr>
          <w:bCs/>
        </w:rPr>
        <w:t xml:space="preserve">, например </w:t>
      </w:r>
      <w:proofErr w:type="spellStart"/>
      <w:r>
        <w:rPr>
          <w:b/>
        </w:rPr>
        <w:t>аспаркам</w:t>
      </w:r>
      <w:proofErr w:type="spellEnd"/>
      <w:r>
        <w:rPr>
          <w:bCs/>
        </w:rPr>
        <w:t xml:space="preserve"> (</w:t>
      </w:r>
      <w:proofErr w:type="spellStart"/>
      <w:r>
        <w:rPr>
          <w:b/>
        </w:rPr>
        <w:t>панангин</w:t>
      </w:r>
      <w:proofErr w:type="spellEnd"/>
      <w:r>
        <w:rPr>
          <w:b/>
        </w:rPr>
        <w:t>)</w:t>
      </w:r>
      <w:r>
        <w:rPr>
          <w:bCs/>
        </w:rPr>
        <w:t xml:space="preserve"> внутрь – по 1-2 табл. 3 раза/день в течение 3 </w:t>
      </w:r>
      <w:proofErr w:type="spellStart"/>
      <w:r>
        <w:rPr>
          <w:bCs/>
        </w:rPr>
        <w:t>нед</w:t>
      </w:r>
      <w:proofErr w:type="spellEnd"/>
      <w:r>
        <w:rPr>
          <w:bCs/>
        </w:rPr>
        <w:t>. и дольше.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 xml:space="preserve">Также можно, поменять </w:t>
      </w:r>
      <w:r>
        <w:rPr>
          <w:b/>
        </w:rPr>
        <w:t>гипотиазид</w:t>
      </w:r>
      <w:r>
        <w:rPr>
          <w:bCs/>
        </w:rPr>
        <w:t xml:space="preserve"> на К</w:t>
      </w:r>
      <w:r>
        <w:rPr>
          <w:bCs/>
          <w:vertAlign w:val="superscript"/>
        </w:rPr>
        <w:t>+</w:t>
      </w:r>
      <w:r>
        <w:rPr>
          <w:bCs/>
        </w:rPr>
        <w:t xml:space="preserve"> и </w:t>
      </w:r>
      <w:r>
        <w:rPr>
          <w:bCs/>
          <w:lang w:val="en-US"/>
        </w:rPr>
        <w:t>Mg</w:t>
      </w:r>
      <w:r>
        <w:rPr>
          <w:bCs/>
          <w:vertAlign w:val="superscript"/>
        </w:rPr>
        <w:t xml:space="preserve">+ </w:t>
      </w:r>
      <w:r>
        <w:rPr>
          <w:bCs/>
        </w:rPr>
        <w:t xml:space="preserve">- сберегающие диуретики, </w:t>
      </w:r>
      <w:proofErr w:type="spellStart"/>
      <w:r>
        <w:rPr>
          <w:b/>
        </w:rPr>
        <w:t>сп</w:t>
      </w:r>
      <w:r>
        <w:rPr>
          <w:b/>
        </w:rPr>
        <w:t>и</w:t>
      </w:r>
      <w:r>
        <w:rPr>
          <w:b/>
        </w:rPr>
        <w:t>ронолактон</w:t>
      </w:r>
      <w:proofErr w:type="spellEnd"/>
      <w:r>
        <w:rPr>
          <w:bCs/>
        </w:rPr>
        <w:t xml:space="preserve"> по 50-100 мг/сутки или </w:t>
      </w:r>
      <w:proofErr w:type="spellStart"/>
      <w:r>
        <w:rPr>
          <w:b/>
        </w:rPr>
        <w:t>триамтерен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триампур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композитум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триамт</w:t>
      </w:r>
      <w:r>
        <w:rPr>
          <w:b/>
        </w:rPr>
        <w:t>е</w:t>
      </w:r>
      <w:r>
        <w:rPr>
          <w:b/>
        </w:rPr>
        <w:t>рен+гипотиазид</w:t>
      </w:r>
      <w:proofErr w:type="spellEnd"/>
      <w:r>
        <w:rPr>
          <w:b/>
        </w:rPr>
        <w:t xml:space="preserve">)) </w:t>
      </w:r>
      <w:r>
        <w:rPr>
          <w:bCs/>
        </w:rPr>
        <w:t>по 2 табл. 2 раза/сутки (утром и вечером).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 xml:space="preserve">Исходя из того, что </w:t>
      </w:r>
      <w:proofErr w:type="spellStart"/>
      <w:r>
        <w:rPr>
          <w:b/>
        </w:rPr>
        <w:t>феназепам</w:t>
      </w:r>
      <w:proofErr w:type="spellEnd"/>
      <w:r>
        <w:rPr>
          <w:bCs/>
        </w:rPr>
        <w:t xml:space="preserve"> усиливает угнетающее действие </w:t>
      </w:r>
      <w:r>
        <w:rPr>
          <w:b/>
        </w:rPr>
        <w:t xml:space="preserve">атенолола </w:t>
      </w:r>
      <w:r>
        <w:rPr>
          <w:bCs/>
        </w:rPr>
        <w:t>на ЦНС и при его постоянном приеме может развиться лекарственная зависимость, прив</w:t>
      </w:r>
      <w:r>
        <w:rPr>
          <w:bCs/>
        </w:rPr>
        <w:t>ы</w:t>
      </w:r>
      <w:r>
        <w:rPr>
          <w:bCs/>
        </w:rPr>
        <w:t xml:space="preserve">кание и синдром «отмены», данный препарат следует поменять на более безопасные средства, такие как </w:t>
      </w:r>
      <w:r>
        <w:rPr>
          <w:b/>
        </w:rPr>
        <w:t>ново-</w:t>
      </w:r>
      <w:proofErr w:type="spellStart"/>
      <w:r>
        <w:rPr>
          <w:b/>
        </w:rPr>
        <w:t>пассит</w:t>
      </w:r>
      <w:proofErr w:type="spellEnd"/>
      <w:r>
        <w:rPr>
          <w:bCs/>
        </w:rPr>
        <w:t xml:space="preserve"> или </w:t>
      </w:r>
      <w:proofErr w:type="spellStart"/>
      <w:r>
        <w:rPr>
          <w:b/>
        </w:rPr>
        <w:t>персен</w:t>
      </w:r>
      <w:proofErr w:type="spellEnd"/>
      <w:r>
        <w:rPr>
          <w:bCs/>
        </w:rPr>
        <w:t>, которые являются успокоительными сре</w:t>
      </w:r>
      <w:r>
        <w:rPr>
          <w:bCs/>
        </w:rPr>
        <w:t>д</w:t>
      </w:r>
      <w:r>
        <w:rPr>
          <w:bCs/>
        </w:rPr>
        <w:t xml:space="preserve">ствами, растительного происхождения, обладающие спазмолитической активностью, нормализующие сердечную деятельность (при ее легких расстройствах), сон и работу ЖКТ и не вызывающие привыкания и синдрома «отмены». Принимать их следует: </w:t>
      </w:r>
      <w:r>
        <w:rPr>
          <w:b/>
        </w:rPr>
        <w:t>н</w:t>
      </w:r>
      <w:r>
        <w:rPr>
          <w:b/>
        </w:rPr>
        <w:t>о</w:t>
      </w:r>
      <w:r>
        <w:rPr>
          <w:b/>
        </w:rPr>
        <w:t>во-</w:t>
      </w:r>
      <w:proofErr w:type="spellStart"/>
      <w:r>
        <w:rPr>
          <w:b/>
        </w:rPr>
        <w:t>пассит</w:t>
      </w:r>
      <w:proofErr w:type="spellEnd"/>
      <w:r>
        <w:rPr>
          <w:bCs/>
        </w:rPr>
        <w:t xml:space="preserve"> по 1 табл. или 5 мл 3 раз/день, </w:t>
      </w:r>
      <w:proofErr w:type="spellStart"/>
      <w:r>
        <w:rPr>
          <w:b/>
        </w:rPr>
        <w:t>персен</w:t>
      </w:r>
      <w:proofErr w:type="spellEnd"/>
      <w:r>
        <w:rPr>
          <w:bCs/>
        </w:rPr>
        <w:t xml:space="preserve"> по 2-3 табл. 3 раза/день.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Также, учитывая возраст больной, наличие атеросклероза церебральных и кор</w:t>
      </w:r>
      <w:r>
        <w:rPr>
          <w:bCs/>
        </w:rPr>
        <w:t>о</w:t>
      </w:r>
      <w:r>
        <w:rPr>
          <w:bCs/>
        </w:rPr>
        <w:t xml:space="preserve">нарных сосудов следует назначить средства улучшающие микроциркуляцию в тканях, уменьшающие вязкость крови и улучшающие ее реологические свойства, такие как </w:t>
      </w:r>
      <w:r>
        <w:rPr>
          <w:b/>
        </w:rPr>
        <w:t>тре</w:t>
      </w:r>
      <w:r>
        <w:rPr>
          <w:b/>
        </w:rPr>
        <w:t>н</w:t>
      </w:r>
      <w:r>
        <w:rPr>
          <w:b/>
        </w:rPr>
        <w:t>тал (</w:t>
      </w:r>
      <w:proofErr w:type="spellStart"/>
      <w:r>
        <w:rPr>
          <w:b/>
        </w:rPr>
        <w:t>пентоксифиллин</w:t>
      </w:r>
      <w:proofErr w:type="spellEnd"/>
      <w:r>
        <w:rPr>
          <w:b/>
        </w:rPr>
        <w:t>)</w:t>
      </w:r>
      <w:r>
        <w:rPr>
          <w:bCs/>
        </w:rPr>
        <w:t xml:space="preserve"> по 0,2 г 3 раз/день курсом 2-4 </w:t>
      </w:r>
      <w:proofErr w:type="spellStart"/>
      <w:r>
        <w:rPr>
          <w:bCs/>
        </w:rPr>
        <w:t>нед</w:t>
      </w:r>
      <w:proofErr w:type="spellEnd"/>
      <w:r>
        <w:rPr>
          <w:bCs/>
        </w:rPr>
        <w:t xml:space="preserve">. 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 xml:space="preserve">Необходимо назначить </w:t>
      </w:r>
      <w:proofErr w:type="spellStart"/>
      <w:r>
        <w:rPr>
          <w:bCs/>
        </w:rPr>
        <w:t>ноотропные</w:t>
      </w:r>
      <w:proofErr w:type="spellEnd"/>
      <w:r>
        <w:rPr>
          <w:bCs/>
        </w:rPr>
        <w:t xml:space="preserve"> препараты, </w:t>
      </w:r>
      <w:r>
        <w:rPr>
          <w:b/>
        </w:rPr>
        <w:t>пирацетам (</w:t>
      </w:r>
      <w:proofErr w:type="spellStart"/>
      <w:r>
        <w:rPr>
          <w:b/>
        </w:rPr>
        <w:t>ноотропил</w:t>
      </w:r>
      <w:proofErr w:type="spellEnd"/>
      <w:r>
        <w:rPr>
          <w:b/>
        </w:rPr>
        <w:t xml:space="preserve">) </w:t>
      </w:r>
      <w:r>
        <w:rPr>
          <w:bCs/>
        </w:rPr>
        <w:t>внутрь</w:t>
      </w:r>
      <w:r>
        <w:rPr>
          <w:b/>
        </w:rPr>
        <w:t xml:space="preserve"> - </w:t>
      </w:r>
      <w:r>
        <w:rPr>
          <w:bCs/>
        </w:rPr>
        <w:t xml:space="preserve">по 800-1200 мг/сутки в 3 приема, корректоры мозгового кровообращения </w:t>
      </w:r>
      <w:proofErr w:type="spellStart"/>
      <w:r>
        <w:rPr>
          <w:b/>
        </w:rPr>
        <w:t>винпоцетин</w:t>
      </w:r>
      <w:proofErr w:type="spellEnd"/>
      <w:r>
        <w:rPr>
          <w:bCs/>
        </w:rPr>
        <w:t xml:space="preserve"> внутрь – по 1-2 табл. 3 раза/день.</w:t>
      </w:r>
    </w:p>
    <w:p w:rsidR="00072F20" w:rsidRDefault="00072F20">
      <w:pPr>
        <w:ind w:left="284" w:firstLine="709"/>
        <w:jc w:val="both"/>
        <w:rPr>
          <w:bCs/>
        </w:rPr>
      </w:pPr>
      <w:r>
        <w:rPr>
          <w:bCs/>
        </w:rPr>
        <w:t>В целом, схему назначенных препаратов можно считать рациональной, достато</w:t>
      </w:r>
      <w:r>
        <w:rPr>
          <w:bCs/>
        </w:rPr>
        <w:t>ч</w:t>
      </w:r>
      <w:r>
        <w:rPr>
          <w:bCs/>
        </w:rPr>
        <w:t>но хорошо подобранной, однако, учитывая взаимоусиливающий эффект препаратов и их п</w:t>
      </w:r>
      <w:r>
        <w:rPr>
          <w:bCs/>
        </w:rPr>
        <w:t>о</w:t>
      </w:r>
      <w:r>
        <w:rPr>
          <w:bCs/>
        </w:rPr>
        <w:t>тенциально опасную комбинацию, вероятно целесообразно пересмотреть режим дозир</w:t>
      </w:r>
      <w:r>
        <w:rPr>
          <w:bCs/>
        </w:rPr>
        <w:t>о</w:t>
      </w:r>
      <w:r>
        <w:rPr>
          <w:bCs/>
        </w:rPr>
        <w:t>вания, а также тщательно мониторировать АД, количество электролитов, следить за а</w:t>
      </w:r>
      <w:r>
        <w:rPr>
          <w:bCs/>
        </w:rPr>
        <w:t>к</w:t>
      </w:r>
      <w:r>
        <w:rPr>
          <w:bCs/>
        </w:rPr>
        <w:t>тивность трансаминаз в плазме крови, контролировать функции п</w:t>
      </w:r>
      <w:r>
        <w:rPr>
          <w:bCs/>
        </w:rPr>
        <w:t>е</w:t>
      </w:r>
      <w:r>
        <w:rPr>
          <w:bCs/>
        </w:rPr>
        <w:t>чени и почек.</w:t>
      </w:r>
    </w:p>
    <w:sectPr w:rsidR="00072F20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98" w:rsidRDefault="00283798">
      <w:r>
        <w:separator/>
      </w:r>
    </w:p>
  </w:endnote>
  <w:endnote w:type="continuationSeparator" w:id="0">
    <w:p w:rsidR="00283798" w:rsidRDefault="0028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98" w:rsidRDefault="00283798">
      <w:r>
        <w:separator/>
      </w:r>
    </w:p>
  </w:footnote>
  <w:footnote w:type="continuationSeparator" w:id="0">
    <w:p w:rsidR="00283798" w:rsidRDefault="0028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D97D83"/>
    <w:multiLevelType w:val="hybridMultilevel"/>
    <w:tmpl w:val="B534218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B62FB8"/>
    <w:multiLevelType w:val="hybridMultilevel"/>
    <w:tmpl w:val="E69A45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590149"/>
    <w:multiLevelType w:val="hybridMultilevel"/>
    <w:tmpl w:val="02D64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862B63"/>
    <w:multiLevelType w:val="hybridMultilevel"/>
    <w:tmpl w:val="59CA19D4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D277230"/>
    <w:multiLevelType w:val="hybridMultilevel"/>
    <w:tmpl w:val="F6060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7A"/>
    <w:rsid w:val="00027D5A"/>
    <w:rsid w:val="00072F20"/>
    <w:rsid w:val="002733FD"/>
    <w:rsid w:val="00283798"/>
    <w:rsid w:val="002B116E"/>
    <w:rsid w:val="00531448"/>
    <w:rsid w:val="00555286"/>
    <w:rsid w:val="00680661"/>
    <w:rsid w:val="00682394"/>
    <w:rsid w:val="009A2EAA"/>
    <w:rsid w:val="00B126F8"/>
    <w:rsid w:val="00BB6E3E"/>
    <w:rsid w:val="00BC507A"/>
    <w:rsid w:val="00E5382C"/>
    <w:rsid w:val="00E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E9C61-2326-453F-80A3-CF8634A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284"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sz w:val="20"/>
      <w:szCs w:val="20"/>
    </w:rPr>
  </w:style>
  <w:style w:type="paragraph" w:styleId="a4">
    <w:name w:val="Body Text"/>
    <w:basedOn w:val="a"/>
    <w:rPr>
      <w:sz w:val="28"/>
      <w:szCs w:val="20"/>
    </w:rPr>
  </w:style>
  <w:style w:type="paragraph" w:styleId="a5">
    <w:name w:val="header"/>
    <w:basedOn w:val="a"/>
    <w:rsid w:val="00BC507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C507A"/>
    <w:pPr>
      <w:tabs>
        <w:tab w:val="center" w:pos="4677"/>
        <w:tab w:val="right" w:pos="9355"/>
      </w:tabs>
    </w:pPr>
  </w:style>
  <w:style w:type="character" w:styleId="a7">
    <w:name w:val="Hyperlink"/>
    <w:rsid w:val="00BC5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НИИ нейрохирургии им.акад.Н.Н.Бурденко</Company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IAlexandrova</dc:creator>
  <cp:keywords/>
  <dc:description/>
  <cp:lastModifiedBy>Тест</cp:lastModifiedBy>
  <cp:revision>3</cp:revision>
  <cp:lastPrinted>2003-04-29T06:39:00Z</cp:lastPrinted>
  <dcterms:created xsi:type="dcterms:W3CDTF">2024-05-11T17:39:00Z</dcterms:created>
  <dcterms:modified xsi:type="dcterms:W3CDTF">2024-05-11T17:39:00Z</dcterms:modified>
</cp:coreProperties>
</file>