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92" w:rsidRPr="00F94292" w:rsidRDefault="00F94292" w:rsidP="008633A6">
      <w:pPr>
        <w:ind w:firstLine="709"/>
        <w:jc w:val="both"/>
        <w:rPr>
          <w:szCs w:val="20"/>
        </w:rPr>
      </w:pPr>
      <w:bookmarkStart w:id="0" w:name="_GoBack"/>
      <w:bookmarkEnd w:id="0"/>
      <w:r w:rsidRPr="00F94292">
        <w:rPr>
          <w:szCs w:val="20"/>
        </w:rPr>
        <w:t>Эволюция формировала систему иммунитета около 500 млн. лет. Этот шедевр природы восхищает нас красотой гармонии и целесообразностью. Настойчивое любопытство ученых разных специальностей раскрыло перед нами закономерности ее функционирования и создало в последние 110 лет науку «Медицинская иммунология».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Каждый год приносит открытия в этой бурно развивающейся области медицины.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Логика подсказывает, что система иммунитета защищает нас от инфекционных агентов: бактерий, вирусов и простейших, т. е. защищает организм от всего чужеродного. Но, в то же время стало понятным, что иммунная система необходима, в первую очередь, для защиты от своего, ставшего чужим. Дело в том, что ежедневно в нашем организме возникают миллионы мутантных клеток, которые могут стать источником смертельных опухолей.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 xml:space="preserve">Различают специфическую защиту, или иммунитет, и неспецифическую резистентность организма. Последняя в отличие от иммунитета направлена на уничтожение любого чужеродного агента. К неспецифической резистентности относятся фагоцитоз и </w:t>
      </w:r>
      <w:proofErr w:type="spellStart"/>
      <w:r w:rsidRPr="00F94292">
        <w:rPr>
          <w:szCs w:val="20"/>
        </w:rPr>
        <w:t>пиноцитоз</w:t>
      </w:r>
      <w:proofErr w:type="spellEnd"/>
      <w:r w:rsidRPr="00F94292">
        <w:rPr>
          <w:szCs w:val="20"/>
        </w:rPr>
        <w:t xml:space="preserve">, система комплемента, естественная </w:t>
      </w:r>
      <w:proofErr w:type="spellStart"/>
      <w:r w:rsidRPr="00F94292">
        <w:rPr>
          <w:szCs w:val="20"/>
        </w:rPr>
        <w:t>цитотоксичность</w:t>
      </w:r>
      <w:proofErr w:type="spellEnd"/>
      <w:r w:rsidRPr="00F94292">
        <w:rPr>
          <w:szCs w:val="20"/>
        </w:rPr>
        <w:t xml:space="preserve">, действие интерферонов, лизоцима, </w:t>
      </w:r>
      <w:r w:rsidRPr="00F94292">
        <w:rPr>
          <w:szCs w:val="20"/>
        </w:rPr>
        <w:sym w:font="Symbol" w:char="0062"/>
      </w:r>
      <w:r w:rsidRPr="00F94292">
        <w:rPr>
          <w:szCs w:val="20"/>
        </w:rPr>
        <w:t>-лизинов и других гуморальных факторов защиты.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i/>
          <w:szCs w:val="20"/>
        </w:rPr>
        <w:t>Иммунитет</w:t>
      </w:r>
      <w:r w:rsidRPr="00F94292">
        <w:rPr>
          <w:szCs w:val="20"/>
        </w:rPr>
        <w:t xml:space="preserve"> – это комплекс реакций, направленных на поддержание гомеостаза при встрече организма с агентами, которые расцениваются как чужеродные, независимо от того, образуются ли они в самом организме или поступают в него извне.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 xml:space="preserve">Чужеродные для данного организма соединения, способные вызывать иммунный ответ, получили название </w:t>
      </w:r>
      <w:r w:rsidRPr="00F94292">
        <w:rPr>
          <w:i/>
          <w:szCs w:val="20"/>
        </w:rPr>
        <w:t>«антигены» (АГ)</w:t>
      </w:r>
      <w:r w:rsidRPr="00F94292">
        <w:rPr>
          <w:szCs w:val="20"/>
        </w:rPr>
        <w:t xml:space="preserve">. Теоретически любая молекула может быть АГ. В результате действия АГ в организме образуются </w:t>
      </w:r>
      <w:r w:rsidRPr="00F94292">
        <w:rPr>
          <w:i/>
          <w:szCs w:val="20"/>
        </w:rPr>
        <w:t>антитела (АТ),</w:t>
      </w:r>
      <w:r w:rsidRPr="00F94292">
        <w:rPr>
          <w:szCs w:val="20"/>
        </w:rPr>
        <w:t xml:space="preserve"> сенсибилизируются лимфоциты, благодаря чему они приобретают способность принимать участие в иммунном ответе. Специфичность АГ заключается в том, что он избирательно реагирует с определенными АТ или лимфоцитами,  появляющимися после попадания АГ в организм.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Способность АГ вызывать специфический иммунный ответ обусловлена наличием на его молекуле многочисленных детерминант (</w:t>
      </w:r>
      <w:proofErr w:type="spellStart"/>
      <w:r w:rsidRPr="00F94292">
        <w:rPr>
          <w:szCs w:val="20"/>
        </w:rPr>
        <w:t>эпитонов</w:t>
      </w:r>
      <w:proofErr w:type="spellEnd"/>
      <w:r w:rsidRPr="00F94292">
        <w:rPr>
          <w:szCs w:val="20"/>
        </w:rPr>
        <w:t>), к которым специфически, как ключ к замку, подходят активные центры (</w:t>
      </w:r>
      <w:proofErr w:type="spellStart"/>
      <w:r w:rsidRPr="00F94292">
        <w:rPr>
          <w:szCs w:val="20"/>
        </w:rPr>
        <w:t>антидетерминанты</w:t>
      </w:r>
      <w:proofErr w:type="spellEnd"/>
      <w:r w:rsidRPr="00F94292">
        <w:rPr>
          <w:szCs w:val="20"/>
        </w:rPr>
        <w:t xml:space="preserve">) образующихся АТ. АГ, взаимодействуя со своими АТ, образуют иммунные комплексы. Как правило, АГ – это молекулы с высокой молекулярной массой; существуют потенциально активные в иммунологическом отношении вещества, величина молекулы которых соответствует одной отдельной антигенной детерминанте. Такие молекулы носят наименование </w:t>
      </w:r>
      <w:proofErr w:type="spellStart"/>
      <w:r w:rsidRPr="00F94292">
        <w:rPr>
          <w:szCs w:val="20"/>
        </w:rPr>
        <w:t>гаптенов</w:t>
      </w:r>
      <w:proofErr w:type="spellEnd"/>
      <w:r w:rsidRPr="00F94292">
        <w:rPr>
          <w:szCs w:val="20"/>
        </w:rPr>
        <w:t>. Последние способны вызывать иммунный ответ, только соединяясь с полным АГ, т. е. белком.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Органы, принимающие участие в иммунитете, делят на 4 группы: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szCs w:val="20"/>
        </w:rPr>
      </w:pPr>
      <w:r w:rsidRPr="00F94292">
        <w:rPr>
          <w:szCs w:val="20"/>
        </w:rPr>
        <w:t>1.</w:t>
      </w:r>
      <w:r w:rsidRPr="00F94292">
        <w:rPr>
          <w:sz w:val="14"/>
          <w:szCs w:val="14"/>
        </w:rPr>
        <w:t xml:space="preserve">                        </w:t>
      </w:r>
      <w:r w:rsidRPr="00F94292">
        <w:rPr>
          <w:szCs w:val="20"/>
        </w:rPr>
        <w:t>Центральные – тимус, или вилочковая железа, и, по-видимому,    костный мозг.</w:t>
      </w:r>
    </w:p>
    <w:p w:rsidR="00F94292" w:rsidRPr="00F94292" w:rsidRDefault="00F94292" w:rsidP="008633A6">
      <w:pPr>
        <w:numPr>
          <w:ilvl w:val="0"/>
          <w:numId w:val="1"/>
        </w:numPr>
        <w:ind w:left="0" w:firstLine="709"/>
        <w:jc w:val="both"/>
        <w:rPr>
          <w:szCs w:val="20"/>
        </w:rPr>
      </w:pPr>
      <w:r w:rsidRPr="00F94292">
        <w:rPr>
          <w:szCs w:val="20"/>
        </w:rPr>
        <w:t>2.</w:t>
      </w:r>
      <w:r w:rsidRPr="00F94292">
        <w:rPr>
          <w:sz w:val="14"/>
          <w:szCs w:val="14"/>
        </w:rPr>
        <w:t xml:space="preserve">                    </w:t>
      </w:r>
      <w:r w:rsidRPr="00F94292">
        <w:rPr>
          <w:szCs w:val="20"/>
        </w:rPr>
        <w:t>Периферические, или вторичные, - лимфатические узлы, селезенка, система лимфоэпителиальных образований, расположенных в слизистых оболочках различных органов.</w:t>
      </w:r>
    </w:p>
    <w:p w:rsidR="00F94292" w:rsidRPr="00F94292" w:rsidRDefault="00F94292" w:rsidP="008633A6">
      <w:pPr>
        <w:numPr>
          <w:ilvl w:val="0"/>
          <w:numId w:val="1"/>
        </w:numPr>
        <w:ind w:left="0" w:firstLine="709"/>
        <w:jc w:val="both"/>
        <w:rPr>
          <w:szCs w:val="20"/>
        </w:rPr>
      </w:pPr>
      <w:r w:rsidRPr="00F94292">
        <w:rPr>
          <w:szCs w:val="20"/>
        </w:rPr>
        <w:t>3.</w:t>
      </w:r>
      <w:r w:rsidRPr="00F94292">
        <w:rPr>
          <w:sz w:val="14"/>
          <w:szCs w:val="14"/>
        </w:rPr>
        <w:t xml:space="preserve">                    </w:t>
      </w:r>
      <w:proofErr w:type="spellStart"/>
      <w:r w:rsidRPr="00F94292">
        <w:rPr>
          <w:szCs w:val="20"/>
        </w:rPr>
        <w:t>Забарьерные</w:t>
      </w:r>
      <w:proofErr w:type="spellEnd"/>
      <w:r w:rsidRPr="00F94292">
        <w:rPr>
          <w:szCs w:val="20"/>
        </w:rPr>
        <w:t xml:space="preserve"> ЦНС, семенники, глаза, паренхима тимуса и при беременности – плод.</w:t>
      </w:r>
    </w:p>
    <w:p w:rsidR="00F94292" w:rsidRPr="00F94292" w:rsidRDefault="00F94292" w:rsidP="008633A6">
      <w:pPr>
        <w:numPr>
          <w:ilvl w:val="0"/>
          <w:numId w:val="1"/>
        </w:numPr>
        <w:ind w:left="0" w:firstLine="709"/>
        <w:jc w:val="both"/>
        <w:rPr>
          <w:szCs w:val="20"/>
        </w:rPr>
      </w:pPr>
      <w:r w:rsidRPr="00F94292">
        <w:rPr>
          <w:szCs w:val="20"/>
        </w:rPr>
        <w:t>4.</w:t>
      </w:r>
      <w:r w:rsidRPr="00F94292">
        <w:rPr>
          <w:sz w:val="14"/>
          <w:szCs w:val="14"/>
        </w:rPr>
        <w:t xml:space="preserve">                    </w:t>
      </w:r>
      <w:proofErr w:type="spellStart"/>
      <w:r w:rsidRPr="00F94292">
        <w:rPr>
          <w:szCs w:val="20"/>
        </w:rPr>
        <w:t>Внутрибарьерные</w:t>
      </w:r>
      <w:proofErr w:type="spellEnd"/>
      <w:r w:rsidRPr="00F94292">
        <w:rPr>
          <w:szCs w:val="20"/>
        </w:rPr>
        <w:t xml:space="preserve"> – кожа. 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Различают клеточный и гуморальный иммунитет</w:t>
      </w:r>
      <w:r w:rsidRPr="00F94292">
        <w:rPr>
          <w:i/>
          <w:szCs w:val="20"/>
        </w:rPr>
        <w:t>. Клеточный иммунитет</w:t>
      </w:r>
      <w:r w:rsidRPr="00F94292">
        <w:rPr>
          <w:szCs w:val="20"/>
        </w:rPr>
        <w:t xml:space="preserve"> направлен на уничтожение чужеродных клеток и тканей и обусловлен действием Т-киллеров. Типичным </w:t>
      </w:r>
      <w:r w:rsidRPr="00F94292">
        <w:rPr>
          <w:szCs w:val="20"/>
        </w:rPr>
        <w:lastRenderedPageBreak/>
        <w:t>примером клеточного иммунитета является реакция отторжения чужеродных органов и тканей, в частности кожи, пересаженной от человека человеку.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i/>
          <w:szCs w:val="20"/>
        </w:rPr>
        <w:t>Гуморальный иммунитет</w:t>
      </w:r>
      <w:r w:rsidRPr="00F94292">
        <w:rPr>
          <w:szCs w:val="20"/>
        </w:rPr>
        <w:t xml:space="preserve"> обеспечивается образованием АТ и обусловлен в основном функцией В-лимфоцитов.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keepNext/>
        <w:ind w:firstLine="709"/>
        <w:jc w:val="both"/>
        <w:outlineLvl w:val="0"/>
        <w:rPr>
          <w:b/>
          <w:i/>
          <w:color w:val="FF0000"/>
          <w:szCs w:val="20"/>
        </w:rPr>
      </w:pPr>
      <w:r w:rsidRPr="00F94292">
        <w:rPr>
          <w:b/>
          <w:i/>
          <w:color w:val="FF0000"/>
          <w:szCs w:val="20"/>
        </w:rPr>
        <w:t>ИММУННЫЙ ОТВЕТ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 xml:space="preserve">В иммунном ответе принимают участие иммунокомпетентные клетки, которые могут быть разделены на </w:t>
      </w:r>
      <w:proofErr w:type="spellStart"/>
      <w:r w:rsidRPr="00F94292">
        <w:rPr>
          <w:szCs w:val="20"/>
        </w:rPr>
        <w:t>антигенпрезентирующие</w:t>
      </w:r>
      <w:proofErr w:type="spellEnd"/>
      <w:r w:rsidRPr="00F94292">
        <w:rPr>
          <w:szCs w:val="20"/>
        </w:rPr>
        <w:t xml:space="preserve"> (представляющие АГ), регуляторные (регулирующие течение иммунных реакций) и эффекторы иммунного ответа (осуществляющие заключительный этап в борьбе с АГ).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 xml:space="preserve">К </w:t>
      </w:r>
      <w:proofErr w:type="spellStart"/>
      <w:r w:rsidRPr="00F94292">
        <w:rPr>
          <w:i/>
          <w:szCs w:val="20"/>
        </w:rPr>
        <w:t>антигенпрезентирующим</w:t>
      </w:r>
      <w:proofErr w:type="spellEnd"/>
      <w:r w:rsidRPr="00F94292">
        <w:rPr>
          <w:i/>
          <w:szCs w:val="20"/>
        </w:rPr>
        <w:t xml:space="preserve"> клеткам</w:t>
      </w:r>
      <w:r w:rsidRPr="00F94292">
        <w:rPr>
          <w:szCs w:val="20"/>
        </w:rPr>
        <w:t xml:space="preserve"> относятся моноциты и макрофаги, эндотелиальные клетки, пигментные клетки кожи (клетки </w:t>
      </w:r>
      <w:proofErr w:type="spellStart"/>
      <w:r w:rsidRPr="00F94292">
        <w:rPr>
          <w:szCs w:val="20"/>
        </w:rPr>
        <w:t>Лангерганса</w:t>
      </w:r>
      <w:proofErr w:type="spellEnd"/>
      <w:r w:rsidRPr="00F94292">
        <w:rPr>
          <w:szCs w:val="20"/>
        </w:rPr>
        <w:t xml:space="preserve">) и др. К </w:t>
      </w:r>
      <w:r w:rsidRPr="00F94292">
        <w:rPr>
          <w:i/>
          <w:szCs w:val="20"/>
        </w:rPr>
        <w:t>регуляторным клеткам</w:t>
      </w:r>
      <w:r w:rsidRPr="00F94292">
        <w:rPr>
          <w:szCs w:val="20"/>
        </w:rPr>
        <w:t xml:space="preserve"> относятся Т- и В-хелперы, </w:t>
      </w:r>
      <w:proofErr w:type="spellStart"/>
      <w:r w:rsidRPr="00F94292">
        <w:rPr>
          <w:szCs w:val="20"/>
        </w:rPr>
        <w:t>супрессоры</w:t>
      </w:r>
      <w:proofErr w:type="spellEnd"/>
      <w:r w:rsidRPr="00F94292">
        <w:rPr>
          <w:szCs w:val="20"/>
        </w:rPr>
        <w:t xml:space="preserve">, </w:t>
      </w:r>
      <w:proofErr w:type="spellStart"/>
      <w:r w:rsidRPr="00F94292">
        <w:rPr>
          <w:szCs w:val="20"/>
        </w:rPr>
        <w:t>контрсупрессоры</w:t>
      </w:r>
      <w:proofErr w:type="spellEnd"/>
      <w:r w:rsidRPr="00F94292">
        <w:rPr>
          <w:szCs w:val="20"/>
        </w:rPr>
        <w:t xml:space="preserve">, Т-лимфоциты памяти. Наконец, к </w:t>
      </w:r>
      <w:r w:rsidRPr="00F94292">
        <w:rPr>
          <w:i/>
          <w:szCs w:val="20"/>
        </w:rPr>
        <w:t xml:space="preserve">эффекторам иммунного ответа </w:t>
      </w:r>
      <w:r w:rsidRPr="00F94292">
        <w:rPr>
          <w:szCs w:val="20"/>
        </w:rPr>
        <w:t xml:space="preserve">принадлежат Т- и В-киллеры и В-лимфоциты, являющиеся в основном </w:t>
      </w:r>
      <w:proofErr w:type="spellStart"/>
      <w:r w:rsidRPr="00F94292">
        <w:rPr>
          <w:szCs w:val="20"/>
        </w:rPr>
        <w:t>антителопродуцентами</w:t>
      </w:r>
      <w:proofErr w:type="spellEnd"/>
      <w:r w:rsidRPr="00F94292">
        <w:rPr>
          <w:szCs w:val="20"/>
        </w:rPr>
        <w:t>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 xml:space="preserve">Важная роль в иммунном ответе отводится особым цитокинам, получившим наименование </w:t>
      </w:r>
      <w:proofErr w:type="spellStart"/>
      <w:r w:rsidRPr="00F94292">
        <w:rPr>
          <w:szCs w:val="20"/>
        </w:rPr>
        <w:t>интерлейкинов</w:t>
      </w:r>
      <w:proofErr w:type="spellEnd"/>
      <w:r w:rsidRPr="00F94292">
        <w:rPr>
          <w:szCs w:val="20"/>
        </w:rPr>
        <w:t>. Из названия видно, что ИЛ обеспечивают взаимосвязь отдельных видов лейкоцитов в иммунном ответе. Они представляют собой малые белковые молекулы с молекулярной массой 15000-30000.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color w:val="FF0000"/>
          <w:szCs w:val="20"/>
        </w:rPr>
        <w:t>ИЛ-1</w:t>
      </w:r>
      <w:r w:rsidRPr="00F94292">
        <w:rPr>
          <w:szCs w:val="20"/>
        </w:rPr>
        <w:t xml:space="preserve"> – соединение, выделяемое при антигенной стимуляции моноцитами, макрофагами и другими </w:t>
      </w:r>
      <w:proofErr w:type="spellStart"/>
      <w:r w:rsidRPr="00F94292">
        <w:rPr>
          <w:szCs w:val="20"/>
        </w:rPr>
        <w:t>антигенпрезентирующими</w:t>
      </w:r>
      <w:proofErr w:type="spellEnd"/>
      <w:r w:rsidRPr="00F94292">
        <w:rPr>
          <w:szCs w:val="20"/>
        </w:rPr>
        <w:t xml:space="preserve"> клетками. Его действие в основном направлено на Т-хелперы (</w:t>
      </w:r>
      <w:proofErr w:type="spellStart"/>
      <w:r w:rsidRPr="00F94292">
        <w:rPr>
          <w:szCs w:val="20"/>
        </w:rPr>
        <w:t>амплифайеры</w:t>
      </w:r>
      <w:proofErr w:type="spellEnd"/>
      <w:r w:rsidRPr="00F94292">
        <w:rPr>
          <w:szCs w:val="20"/>
        </w:rPr>
        <w:t xml:space="preserve">) и макрофаги-эффекторы. ИЛ-1 стимулирует </w:t>
      </w:r>
      <w:proofErr w:type="spellStart"/>
      <w:r w:rsidRPr="00F94292">
        <w:rPr>
          <w:szCs w:val="20"/>
        </w:rPr>
        <w:t>гепатоциты</w:t>
      </w:r>
      <w:proofErr w:type="spellEnd"/>
      <w:r w:rsidRPr="00F94292">
        <w:rPr>
          <w:szCs w:val="20"/>
        </w:rPr>
        <w:t xml:space="preserve">, благодаря чему в крови возрастает концентрация белков, получивших наименование </w:t>
      </w:r>
      <w:proofErr w:type="spellStart"/>
      <w:r w:rsidRPr="00F94292">
        <w:rPr>
          <w:szCs w:val="20"/>
        </w:rPr>
        <w:t>ректантов</w:t>
      </w:r>
      <w:proofErr w:type="spellEnd"/>
      <w:r w:rsidRPr="00F94292">
        <w:rPr>
          <w:szCs w:val="20"/>
        </w:rPr>
        <w:t xml:space="preserve"> острой фазы, так как их содержание всегда увеличивается в острую фазу воспаления. К таким белкам относятся фибриноген, С-реактивный белок, </w:t>
      </w:r>
      <w:r w:rsidRPr="00F94292">
        <w:rPr>
          <w:szCs w:val="20"/>
        </w:rPr>
        <w:sym w:font="Symbol" w:char="0061"/>
      </w:r>
      <w:r w:rsidRPr="00F94292">
        <w:rPr>
          <w:szCs w:val="20"/>
        </w:rPr>
        <w:t xml:space="preserve">1-антитрипсин и др. Белки острой фазы воспаления играют важную роль в репарации тканей, связывают протеолитические ферменты, регулируют клеточный и гуморальный иммунитет. Увеличение концентрации </w:t>
      </w:r>
      <w:proofErr w:type="spellStart"/>
      <w:r w:rsidRPr="00F94292">
        <w:rPr>
          <w:szCs w:val="20"/>
        </w:rPr>
        <w:t>ректантов</w:t>
      </w:r>
      <w:proofErr w:type="spellEnd"/>
      <w:r w:rsidRPr="00F94292">
        <w:rPr>
          <w:szCs w:val="20"/>
        </w:rPr>
        <w:t xml:space="preserve"> острой фазы является приспособительной реакцией, направленной на ликвидацию патологического процесса. Кроме того, ИЛ-1 усиливает фагоцитоз, а также ускоряет рост кровеносных сосудов в зонах повреждения.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color w:val="FF0000"/>
          <w:szCs w:val="20"/>
        </w:rPr>
        <w:t>ИЛ-2</w:t>
      </w:r>
      <w:r w:rsidRPr="00F94292">
        <w:rPr>
          <w:szCs w:val="20"/>
        </w:rPr>
        <w:t xml:space="preserve"> выделяется Т-</w:t>
      </w:r>
      <w:proofErr w:type="spellStart"/>
      <w:r w:rsidRPr="00F94292">
        <w:rPr>
          <w:szCs w:val="20"/>
        </w:rPr>
        <w:t>амплифайерами</w:t>
      </w:r>
      <w:proofErr w:type="spellEnd"/>
      <w:r w:rsidRPr="00F94292">
        <w:rPr>
          <w:szCs w:val="20"/>
        </w:rPr>
        <w:t xml:space="preserve"> под воздействием ИЛ-1 и АГ; является стимулятором роста для всех видов Т-лимфоцитов и активатором К-клеток.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color w:val="FF0000"/>
          <w:szCs w:val="20"/>
        </w:rPr>
        <w:t>ИЛ-3</w:t>
      </w:r>
      <w:r w:rsidRPr="00F94292">
        <w:rPr>
          <w:szCs w:val="20"/>
        </w:rPr>
        <w:t xml:space="preserve"> выделяется стимулированными Т-хелперами, моноцитами и макрофагами. Его действие направлено преимущественно на рост и развитие тучных клеток и базофилов, а также предшественников Т- и В-лимфоцитов.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color w:val="FF0000"/>
          <w:szCs w:val="20"/>
        </w:rPr>
        <w:t>ИЛ-4</w:t>
      </w:r>
      <w:r w:rsidRPr="00F94292">
        <w:rPr>
          <w:szCs w:val="20"/>
        </w:rPr>
        <w:t xml:space="preserve"> продуцируется в основном стимулированными Т-хелперами и обладает чрезвычайно широким спектром действия, так как способствует росту и дифференцировке В-лимфоцитов, активирует макрофаги, Т-лимфоциты и тучные клетки, индуцирует продукцию </w:t>
      </w:r>
      <w:proofErr w:type="spellStart"/>
      <w:r w:rsidRPr="00F94292">
        <w:rPr>
          <w:szCs w:val="20"/>
        </w:rPr>
        <w:t>иммуноглобинов</w:t>
      </w:r>
      <w:proofErr w:type="spellEnd"/>
      <w:r w:rsidRPr="00F94292">
        <w:rPr>
          <w:szCs w:val="20"/>
        </w:rPr>
        <w:t xml:space="preserve"> отдельных классов.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color w:val="FF0000"/>
          <w:szCs w:val="20"/>
        </w:rPr>
        <w:t>ИЛ-5</w:t>
      </w:r>
      <w:r w:rsidRPr="00F94292">
        <w:rPr>
          <w:szCs w:val="20"/>
        </w:rPr>
        <w:t xml:space="preserve"> выделяется стимулированными Т-хелперами и является фактором пролиферации и дифференцировки эозинофилов, а также В-лимфоцитов.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color w:val="FF0000"/>
          <w:szCs w:val="20"/>
        </w:rPr>
        <w:t>ИЛ-6</w:t>
      </w:r>
      <w:r w:rsidRPr="00F94292">
        <w:rPr>
          <w:szCs w:val="20"/>
        </w:rPr>
        <w:t xml:space="preserve"> продуцируется стимулированными моноцитами, макрофагами, эндотелием, Т-хелперами и фибробластами; вместе с ИЛ-4 обеспечивает рост и дифференцировку В-лимфоцитов, способствуя их переходу в </w:t>
      </w:r>
      <w:proofErr w:type="spellStart"/>
      <w:r w:rsidRPr="00F94292">
        <w:rPr>
          <w:szCs w:val="20"/>
        </w:rPr>
        <w:t>антителопродуценты</w:t>
      </w:r>
      <w:proofErr w:type="spellEnd"/>
      <w:r w:rsidRPr="00F94292">
        <w:rPr>
          <w:szCs w:val="20"/>
        </w:rPr>
        <w:t>, т. е. плазматические клетки.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lastRenderedPageBreak/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color w:val="FF0000"/>
          <w:szCs w:val="20"/>
        </w:rPr>
        <w:t>ИЛ-7</w:t>
      </w:r>
      <w:r w:rsidRPr="00F94292">
        <w:rPr>
          <w:szCs w:val="20"/>
        </w:rPr>
        <w:t xml:space="preserve"> первоначально выделен из </w:t>
      </w:r>
      <w:proofErr w:type="spellStart"/>
      <w:r w:rsidRPr="00F94292">
        <w:rPr>
          <w:szCs w:val="20"/>
        </w:rPr>
        <w:t>стромальных</w:t>
      </w:r>
      <w:proofErr w:type="spellEnd"/>
      <w:r w:rsidRPr="00F94292">
        <w:rPr>
          <w:szCs w:val="20"/>
        </w:rPr>
        <w:t xml:space="preserve"> клеток костного мозга; усиливает рост и пролиферацию Т- и В-лимфоцитов, а также влияет на развитие </w:t>
      </w:r>
      <w:proofErr w:type="spellStart"/>
      <w:r w:rsidRPr="00F94292">
        <w:rPr>
          <w:szCs w:val="20"/>
        </w:rPr>
        <w:t>тимоцитов</w:t>
      </w:r>
      <w:proofErr w:type="spellEnd"/>
      <w:r w:rsidRPr="00F94292">
        <w:rPr>
          <w:szCs w:val="20"/>
        </w:rPr>
        <w:t xml:space="preserve"> в тимусе.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color w:val="FF0000"/>
          <w:szCs w:val="20"/>
        </w:rPr>
        <w:t>ИЛ-8</w:t>
      </w:r>
      <w:r w:rsidRPr="00F94292">
        <w:rPr>
          <w:szCs w:val="20"/>
        </w:rPr>
        <w:t xml:space="preserve"> образуется стимулированными моноцитами и макрофагами. Его назначение сводится к усилению хемотаксиса и фагоцитарной активности нейтрофилов.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color w:val="FF0000"/>
          <w:szCs w:val="20"/>
        </w:rPr>
        <w:t>ИЛ-9</w:t>
      </w:r>
      <w:r w:rsidRPr="00F94292">
        <w:rPr>
          <w:szCs w:val="20"/>
        </w:rPr>
        <w:t xml:space="preserve"> продуцируется Т-лимфоцитами и тучными клетками. Действие его направлено на усиление роста Т-лимфоцитов. Кроме того, он способствует развитию </w:t>
      </w:r>
      <w:proofErr w:type="spellStart"/>
      <w:r w:rsidRPr="00F94292">
        <w:rPr>
          <w:szCs w:val="20"/>
        </w:rPr>
        <w:t>эритроидных</w:t>
      </w:r>
      <w:proofErr w:type="spellEnd"/>
      <w:r w:rsidRPr="00F94292">
        <w:rPr>
          <w:szCs w:val="20"/>
        </w:rPr>
        <w:t xml:space="preserve"> колоний в костном мозге.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color w:val="FF0000"/>
          <w:szCs w:val="20"/>
        </w:rPr>
        <w:t>ИЛ-10</w:t>
      </w:r>
      <w:r w:rsidRPr="00F94292">
        <w:rPr>
          <w:szCs w:val="20"/>
        </w:rPr>
        <w:t xml:space="preserve"> образуется макрофагами и усиливает пролиферацию зрелых и незрелых </w:t>
      </w:r>
      <w:proofErr w:type="spellStart"/>
      <w:r w:rsidRPr="00F94292">
        <w:rPr>
          <w:szCs w:val="20"/>
        </w:rPr>
        <w:t>тимоцитов</w:t>
      </w:r>
      <w:proofErr w:type="spellEnd"/>
      <w:r w:rsidRPr="00F94292">
        <w:rPr>
          <w:szCs w:val="20"/>
        </w:rPr>
        <w:t>, а также способствует дифференцировке Т-киллеров.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color w:val="FF0000"/>
          <w:szCs w:val="20"/>
        </w:rPr>
        <w:t>ИЛ-11</w:t>
      </w:r>
      <w:r w:rsidRPr="00F94292">
        <w:rPr>
          <w:szCs w:val="20"/>
        </w:rPr>
        <w:t xml:space="preserve"> продуцируется </w:t>
      </w:r>
      <w:proofErr w:type="spellStart"/>
      <w:r w:rsidRPr="00F94292">
        <w:rPr>
          <w:szCs w:val="20"/>
        </w:rPr>
        <w:t>стромальными</w:t>
      </w:r>
      <w:proofErr w:type="spellEnd"/>
      <w:r w:rsidRPr="00F94292">
        <w:rPr>
          <w:szCs w:val="20"/>
        </w:rPr>
        <w:t xml:space="preserve"> клетками костного мозга. Играет важную роль в </w:t>
      </w:r>
      <w:proofErr w:type="spellStart"/>
      <w:r w:rsidRPr="00F94292">
        <w:rPr>
          <w:szCs w:val="20"/>
        </w:rPr>
        <w:t>гемопоэзе</w:t>
      </w:r>
      <w:proofErr w:type="spellEnd"/>
      <w:r w:rsidRPr="00F94292">
        <w:rPr>
          <w:szCs w:val="20"/>
        </w:rPr>
        <w:t xml:space="preserve">, особенно </w:t>
      </w:r>
      <w:proofErr w:type="spellStart"/>
      <w:r w:rsidRPr="00F94292">
        <w:rPr>
          <w:szCs w:val="20"/>
        </w:rPr>
        <w:t>тромбоцитопоэзе</w:t>
      </w:r>
      <w:proofErr w:type="spellEnd"/>
      <w:r w:rsidRPr="00F94292">
        <w:rPr>
          <w:szCs w:val="20"/>
        </w:rPr>
        <w:t>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color w:val="FF0000"/>
          <w:szCs w:val="20"/>
        </w:rPr>
        <w:t>ИЛ-12</w:t>
      </w:r>
      <w:r w:rsidRPr="00F94292">
        <w:rPr>
          <w:szCs w:val="20"/>
        </w:rPr>
        <w:t xml:space="preserve"> усиливает </w:t>
      </w:r>
      <w:proofErr w:type="spellStart"/>
      <w:r w:rsidRPr="00F94292">
        <w:rPr>
          <w:szCs w:val="20"/>
        </w:rPr>
        <w:t>цитотоксичность</w:t>
      </w:r>
      <w:proofErr w:type="spellEnd"/>
      <w:r w:rsidRPr="00F94292">
        <w:rPr>
          <w:szCs w:val="20"/>
        </w:rPr>
        <w:t xml:space="preserve"> Т-киллеров и К-лимфоцитов. 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 xml:space="preserve">Иммунный ответ начинается с взаимодействия </w:t>
      </w:r>
      <w:proofErr w:type="spellStart"/>
      <w:r w:rsidRPr="00F94292">
        <w:rPr>
          <w:szCs w:val="20"/>
        </w:rPr>
        <w:t>антигенпрезентирующих</w:t>
      </w:r>
      <w:proofErr w:type="spellEnd"/>
      <w:r w:rsidRPr="00F94292">
        <w:rPr>
          <w:szCs w:val="20"/>
        </w:rPr>
        <w:t xml:space="preserve"> клеток с АГ, после чего происходит его фагоцитоз и переработка до продуктов деградации, которые выделяются наружу и оказываются за пределами </w:t>
      </w:r>
      <w:proofErr w:type="spellStart"/>
      <w:r w:rsidRPr="00F94292">
        <w:rPr>
          <w:szCs w:val="20"/>
        </w:rPr>
        <w:t>антигенпрезентирующей</w:t>
      </w:r>
      <w:proofErr w:type="spellEnd"/>
      <w:r w:rsidRPr="00F94292">
        <w:rPr>
          <w:szCs w:val="20"/>
        </w:rPr>
        <w:t xml:space="preserve"> клетки.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 xml:space="preserve">Специфичность иммунного ответа обеспечивается наличием особых антигенов, получивших у мышей название </w:t>
      </w:r>
      <w:proofErr w:type="spellStart"/>
      <w:r w:rsidRPr="00F94292">
        <w:rPr>
          <w:szCs w:val="20"/>
          <w:lang w:val="en-US"/>
        </w:rPr>
        <w:t>Ia</w:t>
      </w:r>
      <w:proofErr w:type="spellEnd"/>
      <w:r w:rsidRPr="00F94292">
        <w:rPr>
          <w:szCs w:val="20"/>
        </w:rPr>
        <w:t xml:space="preserve">-белка. У человека его роль выполняют человеческие лейкоцитарные антигены 2-го класса, тип </w:t>
      </w:r>
      <w:r w:rsidRPr="00F94292">
        <w:rPr>
          <w:szCs w:val="20"/>
          <w:lang w:val="en-US"/>
        </w:rPr>
        <w:t>DR</w:t>
      </w:r>
      <w:r w:rsidRPr="00F94292">
        <w:rPr>
          <w:szCs w:val="20"/>
        </w:rPr>
        <w:t xml:space="preserve"> (</w:t>
      </w:r>
      <w:r w:rsidRPr="00F94292">
        <w:rPr>
          <w:szCs w:val="20"/>
          <w:lang w:val="en-US"/>
        </w:rPr>
        <w:t>Human</w:t>
      </w:r>
      <w:r w:rsidRPr="00F94292">
        <w:rPr>
          <w:szCs w:val="20"/>
        </w:rPr>
        <w:t xml:space="preserve"> </w:t>
      </w:r>
      <w:r w:rsidRPr="00F94292">
        <w:rPr>
          <w:szCs w:val="20"/>
          <w:lang w:val="en-US"/>
        </w:rPr>
        <w:t>Leukocytes</w:t>
      </w:r>
      <w:r w:rsidRPr="00F94292">
        <w:rPr>
          <w:szCs w:val="20"/>
        </w:rPr>
        <w:t xml:space="preserve"> </w:t>
      </w:r>
      <w:r w:rsidRPr="00F94292">
        <w:rPr>
          <w:szCs w:val="20"/>
          <w:lang w:val="en-US"/>
        </w:rPr>
        <w:t>Antigens</w:t>
      </w:r>
      <w:r w:rsidRPr="00F94292">
        <w:rPr>
          <w:szCs w:val="20"/>
        </w:rPr>
        <w:t xml:space="preserve">, </w:t>
      </w:r>
      <w:r w:rsidRPr="00F94292">
        <w:rPr>
          <w:szCs w:val="20"/>
          <w:lang w:val="en-US"/>
        </w:rPr>
        <w:t>HLA</w:t>
      </w:r>
      <w:r w:rsidRPr="00F94292">
        <w:rPr>
          <w:szCs w:val="20"/>
        </w:rPr>
        <w:t>).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  <w:lang w:val="en-US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proofErr w:type="spellStart"/>
      <w:r w:rsidRPr="00F94292">
        <w:rPr>
          <w:szCs w:val="20"/>
          <w:lang w:val="en-US"/>
        </w:rPr>
        <w:t>Ia</w:t>
      </w:r>
      <w:proofErr w:type="spellEnd"/>
      <w:r w:rsidRPr="00F94292">
        <w:rPr>
          <w:szCs w:val="20"/>
        </w:rPr>
        <w:t xml:space="preserve">-белок находится практически на всех кроветворных клетках, но отсутствует на зрелых Т-лимфоцитах; под влиянием </w:t>
      </w:r>
      <w:proofErr w:type="spellStart"/>
      <w:r w:rsidRPr="00F94292">
        <w:rPr>
          <w:szCs w:val="20"/>
        </w:rPr>
        <w:t>интерлейкинов</w:t>
      </w:r>
      <w:proofErr w:type="spellEnd"/>
      <w:r w:rsidRPr="00F94292">
        <w:rPr>
          <w:szCs w:val="20"/>
        </w:rPr>
        <w:t xml:space="preserve"> происходит экспрессия белка на этих клетках.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 xml:space="preserve">Роль </w:t>
      </w:r>
      <w:proofErr w:type="spellStart"/>
      <w:r w:rsidRPr="00F94292">
        <w:rPr>
          <w:szCs w:val="20"/>
          <w:lang w:val="en-US"/>
        </w:rPr>
        <w:t>Ia</w:t>
      </w:r>
      <w:proofErr w:type="spellEnd"/>
      <w:r w:rsidRPr="00F94292">
        <w:rPr>
          <w:szCs w:val="20"/>
        </w:rPr>
        <w:t xml:space="preserve">-белка в иммунном ответе сводится к следующему. АГ могут быть распознаны иммунокомпетентными клетками лишь при контакте со специфическими рецепторами, однако количество АГ слишком велико и природа не заготовила для них соответствующего числа рецепторов, вот почему АГ (чужое) может быть узнан лишь в комплексе со «своим», функцию которого и несет </w:t>
      </w:r>
      <w:proofErr w:type="spellStart"/>
      <w:r w:rsidRPr="00F94292">
        <w:rPr>
          <w:szCs w:val="20"/>
          <w:lang w:val="en-US"/>
        </w:rPr>
        <w:t>Ia</w:t>
      </w:r>
      <w:proofErr w:type="spellEnd"/>
      <w:r w:rsidRPr="00F94292">
        <w:rPr>
          <w:szCs w:val="20"/>
        </w:rPr>
        <w:t xml:space="preserve">- белок или антигены </w:t>
      </w:r>
      <w:r w:rsidRPr="00F94292">
        <w:rPr>
          <w:szCs w:val="20"/>
          <w:lang w:val="en-US"/>
        </w:rPr>
        <w:t>HLA</w:t>
      </w:r>
      <w:r w:rsidRPr="00F94292">
        <w:rPr>
          <w:szCs w:val="20"/>
        </w:rPr>
        <w:t>-</w:t>
      </w:r>
      <w:r w:rsidRPr="00F94292">
        <w:rPr>
          <w:szCs w:val="20"/>
          <w:lang w:val="en-US"/>
        </w:rPr>
        <w:t>DR</w:t>
      </w:r>
      <w:r w:rsidRPr="00F94292">
        <w:rPr>
          <w:szCs w:val="20"/>
        </w:rPr>
        <w:t>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 xml:space="preserve">Продукты деградации АГ, покинув макрофаг, частично вступают во взаимодействие с </w:t>
      </w:r>
      <w:proofErr w:type="spellStart"/>
      <w:r w:rsidRPr="00F94292">
        <w:rPr>
          <w:szCs w:val="20"/>
          <w:lang w:val="en-US"/>
        </w:rPr>
        <w:t>Ia</w:t>
      </w:r>
      <w:proofErr w:type="spellEnd"/>
      <w:r w:rsidRPr="00F94292">
        <w:rPr>
          <w:szCs w:val="20"/>
        </w:rPr>
        <w:t xml:space="preserve">-белком, образуя с ним комплекс, стимулирующий деятельность </w:t>
      </w:r>
      <w:proofErr w:type="spellStart"/>
      <w:r w:rsidRPr="00F94292">
        <w:rPr>
          <w:szCs w:val="20"/>
        </w:rPr>
        <w:t>антигенпрезентирующей</w:t>
      </w:r>
      <w:proofErr w:type="spellEnd"/>
      <w:r w:rsidRPr="00F94292">
        <w:rPr>
          <w:szCs w:val="20"/>
        </w:rPr>
        <w:t xml:space="preserve"> клетки. При этом макрофаг начинает секретировать ряд </w:t>
      </w:r>
      <w:proofErr w:type="spellStart"/>
      <w:r w:rsidRPr="00F94292">
        <w:rPr>
          <w:szCs w:val="20"/>
        </w:rPr>
        <w:t>интерлейкинов</w:t>
      </w:r>
      <w:proofErr w:type="spellEnd"/>
      <w:r w:rsidRPr="00F94292">
        <w:rPr>
          <w:szCs w:val="20"/>
        </w:rPr>
        <w:t>. ИЛ-1 действует на Т-</w:t>
      </w:r>
      <w:proofErr w:type="spellStart"/>
      <w:r w:rsidRPr="00F94292">
        <w:rPr>
          <w:szCs w:val="20"/>
        </w:rPr>
        <w:t>амплифайер</w:t>
      </w:r>
      <w:proofErr w:type="spellEnd"/>
      <w:r w:rsidRPr="00F94292">
        <w:rPr>
          <w:szCs w:val="20"/>
        </w:rPr>
        <w:t xml:space="preserve">, в результате чего у последнего появляется рецептор к комплексу </w:t>
      </w:r>
      <w:proofErr w:type="spellStart"/>
      <w:r w:rsidRPr="00F94292">
        <w:rPr>
          <w:szCs w:val="20"/>
          <w:lang w:val="en-US"/>
        </w:rPr>
        <w:t>Ia</w:t>
      </w:r>
      <w:proofErr w:type="spellEnd"/>
      <w:r w:rsidRPr="00F94292">
        <w:rPr>
          <w:szCs w:val="20"/>
        </w:rPr>
        <w:t>-</w:t>
      </w:r>
      <w:proofErr w:type="spellStart"/>
      <w:r w:rsidRPr="00F94292">
        <w:rPr>
          <w:szCs w:val="20"/>
        </w:rPr>
        <w:t>белок+АГ</w:t>
      </w:r>
      <w:proofErr w:type="spellEnd"/>
      <w:r w:rsidRPr="00F94292">
        <w:rPr>
          <w:szCs w:val="20"/>
        </w:rPr>
        <w:t>. Именно эта реакция, как и все последующие, обеспечивает специфичность иммунного ответа.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Активированный Т-</w:t>
      </w:r>
      <w:proofErr w:type="spellStart"/>
      <w:r w:rsidRPr="00F94292">
        <w:rPr>
          <w:szCs w:val="20"/>
        </w:rPr>
        <w:t>амплифайер</w:t>
      </w:r>
      <w:proofErr w:type="spellEnd"/>
      <w:r w:rsidRPr="00F94292">
        <w:rPr>
          <w:szCs w:val="20"/>
        </w:rPr>
        <w:t xml:space="preserve"> выделяет ИЛ-2, действующий на различные клоны Т-хелперов и цитотоксические лимфоциты, принимающие участие в клеточном иммунитете. Стимулированные клоны Т-хелперов секретируют ИЛ-3, ИЛ-4, ИЛ-5 и ИЛ-6, оказывающие преимущественное влияние на </w:t>
      </w:r>
      <w:proofErr w:type="spellStart"/>
      <w:r w:rsidRPr="00F94292">
        <w:rPr>
          <w:szCs w:val="20"/>
        </w:rPr>
        <w:t>эффекторное</w:t>
      </w:r>
      <w:proofErr w:type="spellEnd"/>
      <w:r w:rsidRPr="00F94292">
        <w:rPr>
          <w:szCs w:val="20"/>
        </w:rPr>
        <w:t xml:space="preserve"> звено иммунного ответа и тем самым способствующие переходу В-лимфоцитов в </w:t>
      </w:r>
      <w:proofErr w:type="spellStart"/>
      <w:r w:rsidRPr="00F94292">
        <w:rPr>
          <w:szCs w:val="20"/>
        </w:rPr>
        <w:t>антителопродуценты</w:t>
      </w:r>
      <w:proofErr w:type="spellEnd"/>
      <w:r w:rsidRPr="00F94292">
        <w:rPr>
          <w:szCs w:val="20"/>
        </w:rPr>
        <w:t xml:space="preserve">. Благодаря этому образуются АТ, или </w:t>
      </w:r>
      <w:proofErr w:type="spellStart"/>
      <w:r w:rsidRPr="00F94292">
        <w:rPr>
          <w:szCs w:val="20"/>
        </w:rPr>
        <w:t>иммуноглобины</w:t>
      </w:r>
      <w:proofErr w:type="spellEnd"/>
      <w:r w:rsidRPr="00F94292">
        <w:rPr>
          <w:szCs w:val="20"/>
        </w:rPr>
        <w:t xml:space="preserve">. Другие </w:t>
      </w:r>
      <w:proofErr w:type="spellStart"/>
      <w:r w:rsidRPr="00F94292">
        <w:rPr>
          <w:szCs w:val="20"/>
        </w:rPr>
        <w:t>интерлейкины</w:t>
      </w:r>
      <w:proofErr w:type="spellEnd"/>
      <w:r w:rsidRPr="00F94292">
        <w:rPr>
          <w:szCs w:val="20"/>
        </w:rPr>
        <w:t xml:space="preserve"> (ИЛ-7, ИЛ-9, ИЛ-10, ИЛ-12) влияют нарост и дифференцировку Т- и В-лимфоцитов и являются факторами надежности, обеспечивающими иммунный ответ.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i/>
          <w:szCs w:val="20"/>
        </w:rPr>
        <w:lastRenderedPageBreak/>
        <w:t>Клеточный иммунитет</w:t>
      </w:r>
      <w:r w:rsidRPr="00F94292">
        <w:rPr>
          <w:szCs w:val="20"/>
        </w:rPr>
        <w:t xml:space="preserve"> зависит от действия гуморальных факторов, выделяемых цитотоксическими лимфоцитами (Т-киллерами). Эти соединения получили наименование «</w:t>
      </w:r>
      <w:proofErr w:type="spellStart"/>
      <w:r w:rsidRPr="00F94292">
        <w:rPr>
          <w:szCs w:val="20"/>
        </w:rPr>
        <w:t>перфорины</w:t>
      </w:r>
      <w:proofErr w:type="spellEnd"/>
      <w:r w:rsidRPr="00F94292">
        <w:rPr>
          <w:szCs w:val="20"/>
        </w:rPr>
        <w:t>» и «цитолизины».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 xml:space="preserve">Установлено, что каждый Т-эффектор способен </w:t>
      </w:r>
      <w:proofErr w:type="spellStart"/>
      <w:r w:rsidRPr="00F94292">
        <w:rPr>
          <w:szCs w:val="20"/>
        </w:rPr>
        <w:t>лизировать</w:t>
      </w:r>
      <w:proofErr w:type="spellEnd"/>
      <w:r w:rsidRPr="00F94292">
        <w:rPr>
          <w:szCs w:val="20"/>
        </w:rPr>
        <w:t xml:space="preserve"> несколько чужеродных клеток-мишеней. Этот процесс осуществляется в три стадии: 1) распознавание и контакт с клетками-мишенями; 2) летальный удар; 3) лизис клетки-мишени. Последняя стадия не требует присутствия Т-эффектора, так как осуществляется под влиянием </w:t>
      </w:r>
      <w:proofErr w:type="spellStart"/>
      <w:r w:rsidRPr="00F94292">
        <w:rPr>
          <w:szCs w:val="20"/>
        </w:rPr>
        <w:t>перфоринов</w:t>
      </w:r>
      <w:proofErr w:type="spellEnd"/>
      <w:r w:rsidRPr="00F94292">
        <w:rPr>
          <w:szCs w:val="20"/>
        </w:rPr>
        <w:t xml:space="preserve"> и цитолизинов. В стадию летального удара </w:t>
      </w:r>
      <w:proofErr w:type="spellStart"/>
      <w:r w:rsidRPr="00F94292">
        <w:rPr>
          <w:szCs w:val="20"/>
        </w:rPr>
        <w:t>перфорины</w:t>
      </w:r>
      <w:proofErr w:type="spellEnd"/>
      <w:r w:rsidRPr="00F94292">
        <w:rPr>
          <w:szCs w:val="20"/>
        </w:rPr>
        <w:t xml:space="preserve"> и цитолизины действуют на мембрану клетки-мишени и образуют в ней поры, через которые проникает вода, разрывающая клетки.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Среди гуморальных факторов, выделяемых в процессе иммунного ответа, следует указать на фактор некроза опухолей и интерфероны.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Действие интерферонов неспецифично, так как они обладают различными функциями – стимулируют деятельность К-клеток и макрофагов, влияют непосредственно на ДНК - и РНК-содержащие вирусы, подавляя их рост и активность, задерживают рост и разрушают злокачественные клетки.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i/>
          <w:szCs w:val="20"/>
        </w:rPr>
        <w:t>Гуморальный иммунный ответ</w:t>
      </w:r>
      <w:r w:rsidRPr="00F94292">
        <w:rPr>
          <w:szCs w:val="20"/>
        </w:rPr>
        <w:t xml:space="preserve"> обеспечивается антителами, или </w:t>
      </w:r>
      <w:proofErr w:type="spellStart"/>
      <w:r w:rsidRPr="00F94292">
        <w:rPr>
          <w:szCs w:val="20"/>
        </w:rPr>
        <w:t>иммуноглобинами</w:t>
      </w:r>
      <w:proofErr w:type="spellEnd"/>
      <w:r w:rsidRPr="00F94292">
        <w:rPr>
          <w:szCs w:val="20"/>
        </w:rPr>
        <w:t xml:space="preserve">. У человека различают 5 основных классов </w:t>
      </w:r>
      <w:proofErr w:type="spellStart"/>
      <w:r w:rsidRPr="00F94292">
        <w:rPr>
          <w:szCs w:val="20"/>
        </w:rPr>
        <w:t>иммуноглобинов</w:t>
      </w:r>
      <w:proofErr w:type="spellEnd"/>
      <w:r w:rsidRPr="00F94292">
        <w:rPr>
          <w:szCs w:val="20"/>
        </w:rPr>
        <w:t xml:space="preserve">: </w:t>
      </w:r>
      <w:r w:rsidRPr="00F94292">
        <w:rPr>
          <w:szCs w:val="20"/>
          <w:lang w:val="en-US"/>
        </w:rPr>
        <w:t>IgA</w:t>
      </w:r>
      <w:r w:rsidRPr="008633A6">
        <w:rPr>
          <w:szCs w:val="20"/>
        </w:rPr>
        <w:t xml:space="preserve">, </w:t>
      </w:r>
      <w:proofErr w:type="spellStart"/>
      <w:r w:rsidRPr="00F94292">
        <w:rPr>
          <w:szCs w:val="20"/>
          <w:lang w:val="en-US"/>
        </w:rPr>
        <w:t>IgG</w:t>
      </w:r>
      <w:proofErr w:type="spellEnd"/>
      <w:r w:rsidRPr="008633A6">
        <w:rPr>
          <w:szCs w:val="20"/>
        </w:rPr>
        <w:t xml:space="preserve">, </w:t>
      </w:r>
      <w:proofErr w:type="spellStart"/>
      <w:r w:rsidRPr="00F94292">
        <w:rPr>
          <w:szCs w:val="20"/>
          <w:lang w:val="en-US"/>
        </w:rPr>
        <w:t>IgM</w:t>
      </w:r>
      <w:proofErr w:type="spellEnd"/>
      <w:r w:rsidRPr="008633A6">
        <w:rPr>
          <w:szCs w:val="20"/>
        </w:rPr>
        <w:t xml:space="preserve">, </w:t>
      </w:r>
      <w:proofErr w:type="spellStart"/>
      <w:r w:rsidRPr="00F94292">
        <w:rPr>
          <w:szCs w:val="20"/>
          <w:lang w:val="en-US"/>
        </w:rPr>
        <w:t>IgE</w:t>
      </w:r>
      <w:proofErr w:type="spellEnd"/>
      <w:r w:rsidRPr="008633A6">
        <w:rPr>
          <w:szCs w:val="20"/>
        </w:rPr>
        <w:t xml:space="preserve">, </w:t>
      </w:r>
      <w:proofErr w:type="spellStart"/>
      <w:r w:rsidRPr="00F94292">
        <w:rPr>
          <w:szCs w:val="20"/>
          <w:lang w:val="en-US"/>
        </w:rPr>
        <w:t>IgD</w:t>
      </w:r>
      <w:proofErr w:type="spellEnd"/>
      <w:r w:rsidRPr="008633A6">
        <w:rPr>
          <w:szCs w:val="20"/>
        </w:rPr>
        <w:t>.</w:t>
      </w:r>
      <w:r w:rsidRPr="00F94292">
        <w:rPr>
          <w:szCs w:val="20"/>
        </w:rPr>
        <w:t xml:space="preserve"> Все они имеют как общие, так и специфические детерминанты.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proofErr w:type="spellStart"/>
      <w:r w:rsidRPr="00F94292">
        <w:rPr>
          <w:i/>
          <w:color w:val="FF0000"/>
          <w:szCs w:val="20"/>
        </w:rPr>
        <w:t>Иммуноглобины</w:t>
      </w:r>
      <w:proofErr w:type="spellEnd"/>
      <w:r w:rsidRPr="00F94292">
        <w:rPr>
          <w:i/>
          <w:color w:val="FF0000"/>
          <w:szCs w:val="20"/>
        </w:rPr>
        <w:t xml:space="preserve"> класса </w:t>
      </w:r>
      <w:r w:rsidRPr="00F94292">
        <w:rPr>
          <w:i/>
          <w:color w:val="FF0000"/>
          <w:szCs w:val="20"/>
          <w:lang w:val="en-US"/>
        </w:rPr>
        <w:t>G</w:t>
      </w:r>
      <w:r w:rsidRPr="00F94292">
        <w:rPr>
          <w:i/>
          <w:color w:val="FF0000"/>
          <w:szCs w:val="20"/>
        </w:rPr>
        <w:t xml:space="preserve">. </w:t>
      </w:r>
      <w:r w:rsidRPr="00F94292">
        <w:rPr>
          <w:szCs w:val="20"/>
        </w:rPr>
        <w:t xml:space="preserve">У человека являются наиболее важными. Концентрация их достигает 9-18 г/л. </w:t>
      </w:r>
      <w:proofErr w:type="spellStart"/>
      <w:r w:rsidRPr="00F94292">
        <w:rPr>
          <w:szCs w:val="20"/>
        </w:rPr>
        <w:t>Иммуноглобины</w:t>
      </w:r>
      <w:proofErr w:type="spellEnd"/>
      <w:r w:rsidRPr="00F94292">
        <w:rPr>
          <w:szCs w:val="20"/>
        </w:rPr>
        <w:t xml:space="preserve"> этого класса обеспечивают </w:t>
      </w:r>
      <w:proofErr w:type="spellStart"/>
      <w:r w:rsidRPr="00F94292">
        <w:rPr>
          <w:szCs w:val="20"/>
        </w:rPr>
        <w:t>противоинфекционную</w:t>
      </w:r>
      <w:proofErr w:type="spellEnd"/>
      <w:r w:rsidRPr="00F94292">
        <w:rPr>
          <w:szCs w:val="20"/>
        </w:rPr>
        <w:t xml:space="preserve"> защиту, связывают токсины, усиливают фагоцитарную активность, активируют систему комплемента, вызывают </w:t>
      </w:r>
      <w:proofErr w:type="spellStart"/>
      <w:r w:rsidRPr="00F94292">
        <w:rPr>
          <w:szCs w:val="20"/>
        </w:rPr>
        <w:t>аглютинацию</w:t>
      </w:r>
      <w:proofErr w:type="spellEnd"/>
      <w:r w:rsidRPr="00F94292">
        <w:rPr>
          <w:szCs w:val="20"/>
        </w:rPr>
        <w:t xml:space="preserve"> бактерий и вирусов, они способны переходить через плаценту, обеспечивая новорожденному так называемый пассивный иммунитет.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proofErr w:type="spellStart"/>
      <w:r w:rsidRPr="00F94292">
        <w:rPr>
          <w:i/>
          <w:color w:val="FF0000"/>
          <w:szCs w:val="20"/>
        </w:rPr>
        <w:t>Иммуноглобины</w:t>
      </w:r>
      <w:proofErr w:type="spellEnd"/>
      <w:r w:rsidRPr="00F94292">
        <w:rPr>
          <w:i/>
          <w:color w:val="FF0000"/>
          <w:szCs w:val="20"/>
        </w:rPr>
        <w:t xml:space="preserve"> класса А. </w:t>
      </w:r>
      <w:r w:rsidRPr="00F94292">
        <w:rPr>
          <w:szCs w:val="20"/>
        </w:rPr>
        <w:t xml:space="preserve">Делят на 2 разновидности: сывороточные и секреторные. Первые из них находятся в крови, вторые – в различных секретах. Соответственно этому сывороточный </w:t>
      </w:r>
      <w:proofErr w:type="spellStart"/>
      <w:r w:rsidRPr="00F94292">
        <w:rPr>
          <w:szCs w:val="20"/>
        </w:rPr>
        <w:t>иммуноглобин</w:t>
      </w:r>
      <w:proofErr w:type="spellEnd"/>
      <w:r w:rsidRPr="00F94292">
        <w:rPr>
          <w:szCs w:val="20"/>
        </w:rPr>
        <w:t xml:space="preserve"> А принимает участие в общем, иммунитете, а секреторный обеспечивает местный иммунитете, создавая барьер на пути проникновения инфекций и токсинов в организм.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 xml:space="preserve">Секреторный находится в наружных секретах – в слюне, слизи трахеобронхиального дерева, мочеполовых путей, молоке. Молекулы </w:t>
      </w:r>
      <w:proofErr w:type="spellStart"/>
      <w:r w:rsidRPr="00F94292">
        <w:rPr>
          <w:szCs w:val="20"/>
        </w:rPr>
        <w:t>иммуноглобина</w:t>
      </w:r>
      <w:proofErr w:type="spellEnd"/>
      <w:r w:rsidRPr="00F94292">
        <w:rPr>
          <w:szCs w:val="20"/>
        </w:rPr>
        <w:t xml:space="preserve"> А, присутствующие во внутренних секретах и жидкостях, существенно отличаются от молекул наружных секретов. Секреторный компонент, по всей видимости, образуется в эпителиальных клетках и в дальнейшем присоединяется к молекуле </w:t>
      </w:r>
      <w:r w:rsidRPr="00F94292">
        <w:rPr>
          <w:szCs w:val="20"/>
          <w:lang w:val="en-US"/>
        </w:rPr>
        <w:t>IgA</w:t>
      </w:r>
      <w:r w:rsidRPr="008633A6">
        <w:rPr>
          <w:szCs w:val="20"/>
        </w:rPr>
        <w:t>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  <w:lang w:val="en-US"/>
        </w:rPr>
        <w:t>IgA</w:t>
      </w:r>
      <w:r w:rsidRPr="00F94292">
        <w:rPr>
          <w:szCs w:val="20"/>
        </w:rPr>
        <w:t xml:space="preserve"> нейтрализует токсины и вызывает </w:t>
      </w:r>
      <w:proofErr w:type="spellStart"/>
      <w:r w:rsidRPr="00F94292">
        <w:rPr>
          <w:szCs w:val="20"/>
        </w:rPr>
        <w:t>аглютинацию</w:t>
      </w:r>
      <w:proofErr w:type="spellEnd"/>
      <w:r w:rsidRPr="00F94292">
        <w:rPr>
          <w:szCs w:val="20"/>
        </w:rPr>
        <w:t xml:space="preserve"> микроорганизмов и вирусов. Концентрация сывороточных </w:t>
      </w:r>
      <w:r w:rsidRPr="00F94292">
        <w:rPr>
          <w:szCs w:val="20"/>
          <w:lang w:val="en-US"/>
        </w:rPr>
        <w:t>IgA</w:t>
      </w:r>
      <w:r w:rsidRPr="00F94292">
        <w:rPr>
          <w:szCs w:val="20"/>
        </w:rPr>
        <w:t xml:space="preserve"> колеблется от 1,5 до 4 г/л.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 xml:space="preserve">Содержание </w:t>
      </w:r>
      <w:r w:rsidRPr="00F94292">
        <w:rPr>
          <w:szCs w:val="20"/>
          <w:lang w:val="en-US"/>
        </w:rPr>
        <w:t>IgA</w:t>
      </w:r>
      <w:r w:rsidRPr="00F94292">
        <w:rPr>
          <w:szCs w:val="20"/>
        </w:rPr>
        <w:t xml:space="preserve"> резко возрастает при заболеваниях верхних дыхательных путей, пневмониях, инфекционных заболеваниях желудочно-кишечного тракта и др.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proofErr w:type="spellStart"/>
      <w:r w:rsidRPr="00F94292">
        <w:rPr>
          <w:i/>
          <w:color w:val="FF0000"/>
          <w:szCs w:val="20"/>
        </w:rPr>
        <w:t>Иммуноглобины</w:t>
      </w:r>
      <w:proofErr w:type="spellEnd"/>
      <w:r w:rsidRPr="00F94292">
        <w:rPr>
          <w:i/>
          <w:color w:val="FF0000"/>
          <w:szCs w:val="20"/>
        </w:rPr>
        <w:t xml:space="preserve"> класса Е.</w:t>
      </w:r>
      <w:r w:rsidRPr="00F94292">
        <w:rPr>
          <w:szCs w:val="20"/>
        </w:rPr>
        <w:t xml:space="preserve"> Принимают участие в нейтрализации токсинов, </w:t>
      </w:r>
      <w:proofErr w:type="spellStart"/>
      <w:r w:rsidRPr="00F94292">
        <w:rPr>
          <w:szCs w:val="20"/>
        </w:rPr>
        <w:t>опсонизации</w:t>
      </w:r>
      <w:proofErr w:type="spellEnd"/>
      <w:r w:rsidRPr="00F94292">
        <w:rPr>
          <w:szCs w:val="20"/>
        </w:rPr>
        <w:t xml:space="preserve">, </w:t>
      </w:r>
      <w:proofErr w:type="spellStart"/>
      <w:r w:rsidRPr="00F94292">
        <w:rPr>
          <w:szCs w:val="20"/>
        </w:rPr>
        <w:t>аглютинации</w:t>
      </w:r>
      <w:proofErr w:type="spellEnd"/>
      <w:r w:rsidRPr="00F94292">
        <w:rPr>
          <w:szCs w:val="20"/>
        </w:rPr>
        <w:t xml:space="preserve"> и </w:t>
      </w:r>
      <w:proofErr w:type="spellStart"/>
      <w:r w:rsidRPr="00F94292">
        <w:rPr>
          <w:szCs w:val="20"/>
        </w:rPr>
        <w:t>бактериолизисе</w:t>
      </w:r>
      <w:proofErr w:type="spellEnd"/>
      <w:r w:rsidRPr="00F94292">
        <w:rPr>
          <w:szCs w:val="20"/>
        </w:rPr>
        <w:t xml:space="preserve">, осуществляемом комплементом. К этому классу также относятся некоторые природные антитела, например к чужеродным эритроцитам. Содержание </w:t>
      </w:r>
      <w:proofErr w:type="spellStart"/>
      <w:r w:rsidRPr="00F94292">
        <w:rPr>
          <w:szCs w:val="20"/>
          <w:lang w:val="en-US"/>
        </w:rPr>
        <w:t>IgE</w:t>
      </w:r>
      <w:proofErr w:type="spellEnd"/>
      <w:r w:rsidRPr="00F94292">
        <w:rPr>
          <w:szCs w:val="20"/>
        </w:rPr>
        <w:t xml:space="preserve"> повышается при инфекционных заболеваниях у взрослых и детей.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proofErr w:type="spellStart"/>
      <w:r w:rsidRPr="00F94292">
        <w:rPr>
          <w:i/>
          <w:color w:val="FF0000"/>
          <w:szCs w:val="20"/>
        </w:rPr>
        <w:lastRenderedPageBreak/>
        <w:t>Иммуноглобины</w:t>
      </w:r>
      <w:proofErr w:type="spellEnd"/>
      <w:r w:rsidRPr="00F94292">
        <w:rPr>
          <w:i/>
          <w:color w:val="FF0000"/>
          <w:szCs w:val="20"/>
        </w:rPr>
        <w:t xml:space="preserve"> класса </w:t>
      </w:r>
      <w:r w:rsidRPr="00F94292">
        <w:rPr>
          <w:i/>
          <w:color w:val="FF0000"/>
          <w:szCs w:val="20"/>
          <w:lang w:val="en-US"/>
        </w:rPr>
        <w:t>D</w:t>
      </w:r>
      <w:r w:rsidRPr="00F94292">
        <w:rPr>
          <w:i/>
          <w:color w:val="FF0000"/>
          <w:szCs w:val="20"/>
        </w:rPr>
        <w:t>.</w:t>
      </w:r>
      <w:r w:rsidRPr="00F94292">
        <w:rPr>
          <w:szCs w:val="20"/>
        </w:rPr>
        <w:t xml:space="preserve"> Представляют собой антитела, локализующиеся в мембране плазматических клеток, в сыворотке их концентрация невелика. Значение </w:t>
      </w:r>
      <w:proofErr w:type="spellStart"/>
      <w:r w:rsidRPr="00F94292">
        <w:rPr>
          <w:szCs w:val="20"/>
          <w:lang w:val="en-US"/>
        </w:rPr>
        <w:t>IgD</w:t>
      </w:r>
      <w:proofErr w:type="spellEnd"/>
      <w:r w:rsidRPr="00F94292">
        <w:rPr>
          <w:szCs w:val="20"/>
        </w:rPr>
        <w:t xml:space="preserve"> пока не выяснено, предполагают, что они участвуют в аутоиммунных процессах. 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keepNext/>
        <w:ind w:firstLine="709"/>
        <w:jc w:val="both"/>
        <w:outlineLvl w:val="1"/>
        <w:rPr>
          <w:b/>
          <w:i/>
          <w:color w:val="FF0000"/>
          <w:szCs w:val="20"/>
        </w:rPr>
      </w:pPr>
      <w:r w:rsidRPr="00F94292">
        <w:rPr>
          <w:b/>
          <w:i/>
          <w:color w:val="FF0000"/>
          <w:szCs w:val="20"/>
        </w:rPr>
        <w:t>РЕГУЛЯЦИЯ ИММУНИТЕТА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 xml:space="preserve">Интенсивность иммунного ответа во многом определяется состоянием нервной и эндокринной систем. Установлено, что раздражение различных подкорковых структур (таламус, гипоталамус, серый бугор) может сопровождаться как усилением, так и торможением иммунной </w:t>
      </w:r>
      <w:proofErr w:type="spellStart"/>
      <w:r w:rsidRPr="00F94292">
        <w:rPr>
          <w:szCs w:val="20"/>
        </w:rPr>
        <w:t>рекции</w:t>
      </w:r>
      <w:proofErr w:type="spellEnd"/>
      <w:r w:rsidRPr="00F94292">
        <w:rPr>
          <w:szCs w:val="20"/>
        </w:rPr>
        <w:t xml:space="preserve"> на введение антигенов. Показано, что возбуждение симпатического отдела автономной (вегетативной) нервной системы, как и введение адреналина, усиливает фагоцитоз и интенсивность иммунного ответа. Повышение тонуса парасимпатического отдела вегетативной нервной системы приводит к противоположным реакциям.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 xml:space="preserve">Стресс, а также депрессии угнетают иммунитет, что сопровождается не только повышенной восприимчивостью к различным заболеваниям, но и создает благоприятные условия для развития злокачественных новообразований. 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За последние годы установлено, что гипофиз и эпифиз с помощью особых пептидных биорегуляторов, получивших наименование «</w:t>
      </w:r>
      <w:proofErr w:type="spellStart"/>
      <w:r w:rsidRPr="00F94292">
        <w:rPr>
          <w:szCs w:val="20"/>
        </w:rPr>
        <w:t>цитомедины</w:t>
      </w:r>
      <w:proofErr w:type="spellEnd"/>
      <w:r w:rsidRPr="00F94292">
        <w:rPr>
          <w:szCs w:val="20"/>
        </w:rPr>
        <w:t>», контролируют деятельность тимуса. Передняя доля гипофиза является регулятором преимущественно клеточного, а задняя – гуморального иммунитета.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b/>
          <w:i/>
          <w:color w:val="FF0000"/>
          <w:szCs w:val="20"/>
        </w:rPr>
      </w:pPr>
      <w:r w:rsidRPr="00F94292">
        <w:rPr>
          <w:b/>
          <w:i/>
          <w:color w:val="FF0000"/>
          <w:szCs w:val="20"/>
          <w:lang w:val="en-US"/>
        </w:rPr>
        <w:t> </w:t>
      </w:r>
    </w:p>
    <w:p w:rsidR="00F94292" w:rsidRPr="00F94292" w:rsidRDefault="00F94292" w:rsidP="008633A6">
      <w:pPr>
        <w:ind w:firstLine="709"/>
        <w:jc w:val="both"/>
        <w:rPr>
          <w:b/>
          <w:i/>
          <w:color w:val="FF0000"/>
          <w:szCs w:val="20"/>
        </w:rPr>
      </w:pPr>
      <w:r w:rsidRPr="00F94292">
        <w:rPr>
          <w:b/>
          <w:i/>
          <w:color w:val="FF0000"/>
          <w:szCs w:val="20"/>
          <w:lang w:val="en-US"/>
        </w:rPr>
        <w:t> </w:t>
      </w:r>
    </w:p>
    <w:p w:rsidR="00F94292" w:rsidRPr="00F94292" w:rsidRDefault="00F94292" w:rsidP="008633A6">
      <w:pPr>
        <w:ind w:firstLine="709"/>
        <w:jc w:val="both"/>
        <w:rPr>
          <w:b/>
          <w:i/>
          <w:color w:val="FF0000"/>
          <w:szCs w:val="20"/>
        </w:rPr>
      </w:pPr>
      <w:r w:rsidRPr="00F94292">
        <w:rPr>
          <w:b/>
          <w:i/>
          <w:color w:val="FF0000"/>
          <w:szCs w:val="20"/>
          <w:lang w:val="en-US"/>
        </w:rPr>
        <w:t> </w:t>
      </w:r>
    </w:p>
    <w:p w:rsidR="00F94292" w:rsidRPr="00F94292" w:rsidRDefault="00F94292" w:rsidP="008633A6">
      <w:pPr>
        <w:ind w:firstLine="709"/>
        <w:jc w:val="both"/>
        <w:rPr>
          <w:b/>
          <w:i/>
          <w:color w:val="FF0000"/>
          <w:szCs w:val="20"/>
        </w:rPr>
      </w:pPr>
      <w:r w:rsidRPr="00F94292">
        <w:rPr>
          <w:b/>
          <w:i/>
          <w:color w:val="FF0000"/>
          <w:szCs w:val="20"/>
        </w:rPr>
        <w:t>ИММУННАЯ РЕГУЛЯТОРНАЯ СИСТЕМА</w:t>
      </w:r>
    </w:p>
    <w:p w:rsidR="00F94292" w:rsidRPr="00F94292" w:rsidRDefault="00F94292" w:rsidP="008633A6">
      <w:pPr>
        <w:ind w:firstLine="709"/>
        <w:jc w:val="both"/>
        <w:rPr>
          <w:szCs w:val="20"/>
          <w:lang w:val="en-US"/>
        </w:rPr>
      </w:pPr>
      <w:r w:rsidRPr="00F94292">
        <w:rPr>
          <w:szCs w:val="20"/>
          <w:lang w:val="en-US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В последнее время высказано предположение, что существует не две системы регуляции (нервная и гуморальная), а три (нервная, гуморальная и иммунная). Иммунокомпетентные клетки способны вмешиваться в морфогенез, а также регулировать течение физиологических функций. Не подлежит сомнению, что Т-лимфоциты играют чрезвычайно важную роль в регенерации тканей. Многочисленные исследования показывают, что Т-лимфоциты и макрофаги осуществляют «</w:t>
      </w:r>
      <w:proofErr w:type="spellStart"/>
      <w:r w:rsidRPr="00F94292">
        <w:rPr>
          <w:szCs w:val="20"/>
        </w:rPr>
        <w:t>хелперную</w:t>
      </w:r>
      <w:proofErr w:type="spellEnd"/>
      <w:r w:rsidRPr="00F94292">
        <w:rPr>
          <w:szCs w:val="20"/>
        </w:rPr>
        <w:t>» и «</w:t>
      </w:r>
      <w:proofErr w:type="spellStart"/>
      <w:r w:rsidRPr="00F94292">
        <w:rPr>
          <w:szCs w:val="20"/>
        </w:rPr>
        <w:t>супрессорную</w:t>
      </w:r>
      <w:proofErr w:type="spellEnd"/>
      <w:r w:rsidRPr="00F94292">
        <w:rPr>
          <w:szCs w:val="20"/>
        </w:rPr>
        <w:t xml:space="preserve">» функции в отношении </w:t>
      </w:r>
      <w:proofErr w:type="spellStart"/>
      <w:r w:rsidRPr="00F94292">
        <w:rPr>
          <w:szCs w:val="20"/>
        </w:rPr>
        <w:t>эритропоэза</w:t>
      </w:r>
      <w:proofErr w:type="spellEnd"/>
      <w:r w:rsidRPr="00F94292">
        <w:rPr>
          <w:szCs w:val="20"/>
        </w:rPr>
        <w:t xml:space="preserve"> и </w:t>
      </w:r>
      <w:proofErr w:type="spellStart"/>
      <w:r w:rsidRPr="00F94292">
        <w:rPr>
          <w:szCs w:val="20"/>
        </w:rPr>
        <w:t>лейкопоэза</w:t>
      </w:r>
      <w:proofErr w:type="spellEnd"/>
      <w:r w:rsidRPr="00F94292">
        <w:rPr>
          <w:szCs w:val="20"/>
        </w:rPr>
        <w:t xml:space="preserve">. </w:t>
      </w:r>
      <w:proofErr w:type="spellStart"/>
      <w:r w:rsidRPr="00F94292">
        <w:rPr>
          <w:szCs w:val="20"/>
        </w:rPr>
        <w:t>Лимфокины</w:t>
      </w:r>
      <w:proofErr w:type="spellEnd"/>
      <w:r w:rsidRPr="00F94292">
        <w:rPr>
          <w:szCs w:val="20"/>
        </w:rPr>
        <w:t xml:space="preserve"> и </w:t>
      </w:r>
      <w:proofErr w:type="spellStart"/>
      <w:r w:rsidRPr="00F94292">
        <w:rPr>
          <w:szCs w:val="20"/>
        </w:rPr>
        <w:t>монокины</w:t>
      </w:r>
      <w:proofErr w:type="spellEnd"/>
      <w:r w:rsidRPr="00F94292">
        <w:rPr>
          <w:szCs w:val="20"/>
        </w:rPr>
        <w:t>, выделяемые лимфоцитами, моноцитами и макрофагами, способны изменять деятельность центральной нервной системы, сердечно-сосудистой системы, органов дыхания и пищеварения, регулировать сократительные функции гладкой и поперечно-полосатой мускулатуры.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 xml:space="preserve">Особенно важная роль в регуляции физиологических функций принадлежит </w:t>
      </w:r>
      <w:proofErr w:type="spellStart"/>
      <w:r w:rsidRPr="00F94292">
        <w:rPr>
          <w:szCs w:val="20"/>
        </w:rPr>
        <w:t>интерлейкинам</w:t>
      </w:r>
      <w:proofErr w:type="spellEnd"/>
      <w:r w:rsidRPr="00F94292">
        <w:rPr>
          <w:szCs w:val="20"/>
        </w:rPr>
        <w:t>, которые являются «семьей молекул на все случаи жизни», так как вмешиваются во все физиологические процессы, протекающие в организме.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 xml:space="preserve">Иммунная система является регулятором гомеостаза. Эта функция осуществляется за счет выработки </w:t>
      </w:r>
      <w:proofErr w:type="spellStart"/>
      <w:r w:rsidRPr="00F94292">
        <w:rPr>
          <w:szCs w:val="20"/>
        </w:rPr>
        <w:t>аутоантител</w:t>
      </w:r>
      <w:proofErr w:type="spellEnd"/>
      <w:r w:rsidRPr="00F94292">
        <w:rPr>
          <w:szCs w:val="20"/>
        </w:rPr>
        <w:t>, связывающих активные ферменты, факторы свертывания крови и избыток гормонов.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 xml:space="preserve">Иммунологическая реакция, с одной стороны, является неотъемлемой частью гуморальной, так как большинство физиологических и биохимических процессов осуществляется при непосредственном участии гуморальных посредников. Однако нередко иммунологическая реакция носит прицельный характер и тем самым напоминает нервную. Лимфоциты и моноциты, а также другие клетки, принимающие участие в иммунном ответе, </w:t>
      </w:r>
      <w:r w:rsidRPr="00F94292">
        <w:rPr>
          <w:szCs w:val="20"/>
        </w:rPr>
        <w:lastRenderedPageBreak/>
        <w:t>отдают гуморальный посредник непосредственно органу-мишени. Отсюда предложение назвать иммунологическую регуляцию клеточно-гуморальной. Основную роль в ней следует отвести различным популяциям Т-лимфоцитов, осуществляющих «</w:t>
      </w:r>
      <w:proofErr w:type="spellStart"/>
      <w:r w:rsidRPr="00F94292">
        <w:rPr>
          <w:szCs w:val="20"/>
        </w:rPr>
        <w:t>хелперные</w:t>
      </w:r>
      <w:proofErr w:type="spellEnd"/>
      <w:r w:rsidRPr="00F94292">
        <w:rPr>
          <w:szCs w:val="20"/>
        </w:rPr>
        <w:t>» и «</w:t>
      </w:r>
      <w:proofErr w:type="spellStart"/>
      <w:r w:rsidRPr="00F94292">
        <w:rPr>
          <w:szCs w:val="20"/>
        </w:rPr>
        <w:t>супрессорные</w:t>
      </w:r>
      <w:proofErr w:type="spellEnd"/>
      <w:r w:rsidRPr="00F94292">
        <w:rPr>
          <w:szCs w:val="20"/>
        </w:rPr>
        <w:t>» функции по отношению к различным физиологическим процессам.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8633A6">
      <w:pPr>
        <w:ind w:firstLine="709"/>
        <w:jc w:val="both"/>
        <w:rPr>
          <w:szCs w:val="20"/>
        </w:rPr>
      </w:pPr>
      <w:r w:rsidRPr="00F94292">
        <w:rPr>
          <w:szCs w:val="20"/>
        </w:rPr>
        <w:t>Учет регуляторных функций иммунной системы позволяет врачам различных специальностей по-новому подойти к решению многих проблем клинической медицины.</w:t>
      </w:r>
    </w:p>
    <w:p w:rsidR="002F498E" w:rsidRDefault="002F498E" w:rsidP="00F94292">
      <w:pPr>
        <w:jc w:val="center"/>
        <w:rPr>
          <w:b/>
          <w:i/>
          <w:szCs w:val="20"/>
        </w:rPr>
      </w:pPr>
    </w:p>
    <w:p w:rsidR="00F94292" w:rsidRPr="00F94292" w:rsidRDefault="00F94292" w:rsidP="00F94292">
      <w:pPr>
        <w:jc w:val="center"/>
        <w:rPr>
          <w:b/>
          <w:i/>
          <w:szCs w:val="20"/>
          <w:lang w:val="en-US"/>
        </w:rPr>
      </w:pPr>
      <w:r w:rsidRPr="00F94292">
        <w:rPr>
          <w:b/>
          <w:i/>
          <w:szCs w:val="20"/>
        </w:rPr>
        <w:t>БИБЛИОГРАФИЯ:</w:t>
      </w:r>
    </w:p>
    <w:p w:rsidR="00F94292" w:rsidRPr="00F94292" w:rsidRDefault="00F94292" w:rsidP="00F94292">
      <w:pPr>
        <w:jc w:val="center"/>
        <w:rPr>
          <w:b/>
          <w:i/>
          <w:szCs w:val="20"/>
          <w:lang w:val="en-US"/>
        </w:rPr>
      </w:pPr>
      <w:r w:rsidRPr="00F94292">
        <w:rPr>
          <w:b/>
          <w:i/>
          <w:szCs w:val="20"/>
          <w:lang w:val="en-US"/>
        </w:rPr>
        <w:t> </w:t>
      </w:r>
    </w:p>
    <w:p w:rsidR="00F94292" w:rsidRPr="00F94292" w:rsidRDefault="00F94292" w:rsidP="00F94292">
      <w:pPr>
        <w:numPr>
          <w:ilvl w:val="0"/>
          <w:numId w:val="2"/>
        </w:numPr>
        <w:rPr>
          <w:szCs w:val="20"/>
        </w:rPr>
      </w:pPr>
      <w:r w:rsidRPr="00F94292">
        <w:rPr>
          <w:szCs w:val="20"/>
        </w:rPr>
        <w:t>1.</w:t>
      </w:r>
      <w:r w:rsidRPr="00F94292">
        <w:rPr>
          <w:sz w:val="14"/>
          <w:szCs w:val="14"/>
        </w:rPr>
        <w:t xml:space="preserve">      </w:t>
      </w:r>
      <w:r w:rsidRPr="00F94292">
        <w:rPr>
          <w:szCs w:val="20"/>
        </w:rPr>
        <w:t xml:space="preserve">«Физиология человека» под редакцией В. М. Покровского, Г. Ф. </w:t>
      </w:r>
      <w:proofErr w:type="spellStart"/>
      <w:r w:rsidRPr="00F94292">
        <w:rPr>
          <w:szCs w:val="20"/>
        </w:rPr>
        <w:t>Коротько</w:t>
      </w:r>
      <w:proofErr w:type="spellEnd"/>
      <w:r w:rsidRPr="00F94292">
        <w:rPr>
          <w:szCs w:val="20"/>
        </w:rPr>
        <w:t>, М., «Медицина», 1997, т.1, стр.  298 – 307.</w:t>
      </w:r>
    </w:p>
    <w:p w:rsidR="00F94292" w:rsidRPr="00F94292" w:rsidRDefault="00F94292" w:rsidP="00F94292">
      <w:pPr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F94292">
      <w:pPr>
        <w:numPr>
          <w:ilvl w:val="0"/>
          <w:numId w:val="2"/>
        </w:numPr>
        <w:rPr>
          <w:szCs w:val="20"/>
        </w:rPr>
      </w:pPr>
      <w:r w:rsidRPr="00F94292">
        <w:rPr>
          <w:szCs w:val="20"/>
        </w:rPr>
        <w:t>2.</w:t>
      </w:r>
      <w:r w:rsidRPr="00F94292">
        <w:rPr>
          <w:sz w:val="14"/>
          <w:szCs w:val="14"/>
        </w:rPr>
        <w:t xml:space="preserve">      </w:t>
      </w:r>
      <w:r w:rsidRPr="00F94292">
        <w:rPr>
          <w:szCs w:val="20"/>
        </w:rPr>
        <w:t>Использованы материалы с серверов:</w:t>
      </w:r>
    </w:p>
    <w:p w:rsidR="00F94292" w:rsidRPr="00F94292" w:rsidRDefault="00F94292" w:rsidP="00F94292">
      <w:pPr>
        <w:rPr>
          <w:szCs w:val="20"/>
        </w:rPr>
      </w:pPr>
      <w:r w:rsidRPr="00F94292">
        <w:rPr>
          <w:szCs w:val="20"/>
        </w:rPr>
        <w:t> </w:t>
      </w:r>
    </w:p>
    <w:p w:rsidR="00F94292" w:rsidRPr="00F94292" w:rsidRDefault="00F94292" w:rsidP="00F94292">
      <w:pPr>
        <w:rPr>
          <w:szCs w:val="20"/>
          <w:lang w:val="en-US"/>
        </w:rPr>
      </w:pPr>
      <w:hyperlink r:id="rId6" w:history="1">
        <w:r w:rsidRPr="00F94292">
          <w:rPr>
            <w:color w:val="0000FF"/>
            <w:sz w:val="20"/>
            <w:szCs w:val="20"/>
            <w:u w:val="single"/>
          </w:rPr>
          <w:t>http://www.uni.udm.ru</w:t>
        </w:r>
      </w:hyperlink>
    </w:p>
    <w:p w:rsidR="00F94292" w:rsidRPr="00F94292" w:rsidRDefault="00F94292" w:rsidP="00F94292">
      <w:pPr>
        <w:rPr>
          <w:szCs w:val="20"/>
          <w:lang w:val="en-US"/>
        </w:rPr>
      </w:pPr>
      <w:hyperlink r:id="rId7" w:history="1">
        <w:r w:rsidRPr="00F94292">
          <w:rPr>
            <w:color w:val="0000FF"/>
            <w:sz w:val="20"/>
            <w:szCs w:val="20"/>
            <w:u w:val="single"/>
          </w:rPr>
          <w:t>http://www.rmj.net</w:t>
        </w:r>
      </w:hyperlink>
    </w:p>
    <w:p w:rsidR="00F94292" w:rsidRPr="00F94292" w:rsidRDefault="00F94292" w:rsidP="00F94292">
      <w:pPr>
        <w:rPr>
          <w:szCs w:val="20"/>
          <w:lang w:val="en-US"/>
        </w:rPr>
      </w:pPr>
      <w:hyperlink r:id="rId8" w:history="1">
        <w:r w:rsidRPr="00F94292">
          <w:rPr>
            <w:color w:val="0000FF"/>
            <w:sz w:val="20"/>
            <w:szCs w:val="20"/>
            <w:u w:val="single"/>
          </w:rPr>
          <w:t>http://www.doktor.ru</w:t>
        </w:r>
      </w:hyperlink>
    </w:p>
    <w:p w:rsidR="00CC00C8" w:rsidRDefault="00F94292">
      <w:hyperlink r:id="rId9" w:history="1">
        <w:r w:rsidRPr="00F94292">
          <w:rPr>
            <w:color w:val="0000FF"/>
            <w:sz w:val="20"/>
            <w:szCs w:val="20"/>
            <w:u w:val="single"/>
          </w:rPr>
          <w:t>http://www.medline.com</w:t>
        </w:r>
      </w:hyperlink>
    </w:p>
    <w:sectPr w:rsidR="00CC00C8" w:rsidSect="008633A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7F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CFF0A9E"/>
    <w:multiLevelType w:val="singleLevel"/>
    <w:tmpl w:val="0B0C3EB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92"/>
    <w:rsid w:val="002F498E"/>
    <w:rsid w:val="004E634C"/>
    <w:rsid w:val="008633A6"/>
    <w:rsid w:val="00AE4EFF"/>
    <w:rsid w:val="00CC00C8"/>
    <w:rsid w:val="00F9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94292"/>
    <w:pPr>
      <w:keepNext/>
      <w:ind w:firstLine="1701"/>
      <w:jc w:val="center"/>
      <w:outlineLvl w:val="0"/>
    </w:pPr>
    <w:rPr>
      <w:b/>
      <w:i/>
      <w:szCs w:val="20"/>
    </w:rPr>
  </w:style>
  <w:style w:type="paragraph" w:styleId="2">
    <w:name w:val="heading 2"/>
    <w:basedOn w:val="a"/>
    <w:next w:val="a"/>
    <w:qFormat/>
    <w:rsid w:val="00F94292"/>
    <w:pPr>
      <w:keepNext/>
      <w:jc w:val="center"/>
      <w:outlineLvl w:val="1"/>
    </w:pPr>
    <w:rPr>
      <w:b/>
      <w:i/>
      <w:color w:val="FF000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94292"/>
    <w:rPr>
      <w:color w:val="0000FF"/>
      <w:u w:val="single"/>
    </w:rPr>
  </w:style>
  <w:style w:type="paragraph" w:styleId="a4">
    <w:name w:val="Body Text"/>
    <w:basedOn w:val="a"/>
    <w:rsid w:val="00F94292"/>
    <w:rPr>
      <w:szCs w:val="20"/>
    </w:rPr>
  </w:style>
  <w:style w:type="paragraph" w:styleId="a5">
    <w:name w:val="Body Text Indent"/>
    <w:basedOn w:val="a"/>
    <w:rsid w:val="00F94292"/>
    <w:pPr>
      <w:ind w:firstLine="1701"/>
    </w:pPr>
    <w:rPr>
      <w:szCs w:val="20"/>
    </w:rPr>
  </w:style>
  <w:style w:type="paragraph" w:styleId="20">
    <w:name w:val="Body Text Indent 2"/>
    <w:basedOn w:val="a"/>
    <w:rsid w:val="00F94292"/>
    <w:pPr>
      <w:ind w:firstLine="1701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94292"/>
    <w:pPr>
      <w:keepNext/>
      <w:ind w:firstLine="1701"/>
      <w:jc w:val="center"/>
      <w:outlineLvl w:val="0"/>
    </w:pPr>
    <w:rPr>
      <w:b/>
      <w:i/>
      <w:szCs w:val="20"/>
    </w:rPr>
  </w:style>
  <w:style w:type="paragraph" w:styleId="2">
    <w:name w:val="heading 2"/>
    <w:basedOn w:val="a"/>
    <w:next w:val="a"/>
    <w:qFormat/>
    <w:rsid w:val="00F94292"/>
    <w:pPr>
      <w:keepNext/>
      <w:jc w:val="center"/>
      <w:outlineLvl w:val="1"/>
    </w:pPr>
    <w:rPr>
      <w:b/>
      <w:i/>
      <w:color w:val="FF000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94292"/>
    <w:rPr>
      <w:color w:val="0000FF"/>
      <w:u w:val="single"/>
    </w:rPr>
  </w:style>
  <w:style w:type="paragraph" w:styleId="a4">
    <w:name w:val="Body Text"/>
    <w:basedOn w:val="a"/>
    <w:rsid w:val="00F94292"/>
    <w:rPr>
      <w:szCs w:val="20"/>
    </w:rPr>
  </w:style>
  <w:style w:type="paragraph" w:styleId="a5">
    <w:name w:val="Body Text Indent"/>
    <w:basedOn w:val="a"/>
    <w:rsid w:val="00F94292"/>
    <w:pPr>
      <w:ind w:firstLine="1701"/>
    </w:pPr>
    <w:rPr>
      <w:szCs w:val="20"/>
    </w:rPr>
  </w:style>
  <w:style w:type="paragraph" w:styleId="20">
    <w:name w:val="Body Text Indent 2"/>
    <w:basedOn w:val="a"/>
    <w:rsid w:val="00F94292"/>
    <w:pPr>
      <w:ind w:firstLine="170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4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kto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mj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.udm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dlin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2378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Эволюция формировала систему иммунитета около 500 млн</vt:lpstr>
    </vt:vector>
  </TitlesOfParts>
  <Company>HOME</Company>
  <LinksUpToDate>false</LinksUpToDate>
  <CharactersWithSpaces>15904</CharactersWithSpaces>
  <SharedDoc>false</SharedDoc>
  <HLinks>
    <vt:vector size="24" baseType="variant">
      <vt:variant>
        <vt:i4>2097270</vt:i4>
      </vt:variant>
      <vt:variant>
        <vt:i4>9</vt:i4>
      </vt:variant>
      <vt:variant>
        <vt:i4>0</vt:i4>
      </vt:variant>
      <vt:variant>
        <vt:i4>5</vt:i4>
      </vt:variant>
      <vt:variant>
        <vt:lpwstr>http://www.medline.com/</vt:lpwstr>
      </vt:variant>
      <vt:variant>
        <vt:lpwstr/>
      </vt:variant>
      <vt:variant>
        <vt:i4>1048651</vt:i4>
      </vt:variant>
      <vt:variant>
        <vt:i4>6</vt:i4>
      </vt:variant>
      <vt:variant>
        <vt:i4>0</vt:i4>
      </vt:variant>
      <vt:variant>
        <vt:i4>5</vt:i4>
      </vt:variant>
      <vt:variant>
        <vt:lpwstr>http://www.doktor.ru/</vt:lpwstr>
      </vt:variant>
      <vt:variant>
        <vt:lpwstr/>
      </vt:variant>
      <vt:variant>
        <vt:i4>2687094</vt:i4>
      </vt:variant>
      <vt:variant>
        <vt:i4>3</vt:i4>
      </vt:variant>
      <vt:variant>
        <vt:i4>0</vt:i4>
      </vt:variant>
      <vt:variant>
        <vt:i4>5</vt:i4>
      </vt:variant>
      <vt:variant>
        <vt:lpwstr>http://www.rmj.net/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http://www.uni.udm.ru/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Эволюция формировала систему иммунитета около 500 млн</dc:title>
  <dc:creator>USER</dc:creator>
  <cp:lastModifiedBy>Igor</cp:lastModifiedBy>
  <cp:revision>2</cp:revision>
  <dcterms:created xsi:type="dcterms:W3CDTF">2024-06-27T06:56:00Z</dcterms:created>
  <dcterms:modified xsi:type="dcterms:W3CDTF">2024-06-27T06:56:00Z</dcterms:modified>
</cp:coreProperties>
</file>