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79E" w:rsidRDefault="0067079E">
      <w:pPr>
        <w:ind w:right="843" w:firstLine="220"/>
        <w:rPr>
          <w:rFonts w:ascii="Courier New" w:hAnsi="Courier New" w:cs="Courier New"/>
          <w:sz w:val="28"/>
          <w:szCs w:val="28"/>
        </w:rPr>
      </w:pPr>
      <w:bookmarkStart w:id="0" w:name="_GoBack"/>
      <w:bookmarkEnd w:id="0"/>
      <w:r>
        <w:rPr>
          <w:rFonts w:ascii="Courier New" w:hAnsi="Courier New" w:cs="Courier New"/>
          <w:sz w:val="28"/>
          <w:szCs w:val="28"/>
        </w:rPr>
        <w:t>В группе микробиологически верифицированных инфекций самая высокая летальность</w:t>
      </w:r>
      <w:r>
        <w:rPr>
          <w:rFonts w:ascii="Courier New" w:hAnsi="Courier New" w:cs="Courier New"/>
          <w:i/>
          <w:iCs/>
          <w:sz w:val="28"/>
          <w:szCs w:val="28"/>
        </w:rPr>
        <w:t xml:space="preserve"> от</w:t>
      </w:r>
      <w:r>
        <w:rPr>
          <w:rFonts w:ascii="Courier New" w:hAnsi="Courier New" w:cs="Courier New"/>
          <w:sz w:val="28"/>
          <w:szCs w:val="28"/>
        </w:rPr>
        <w:t xml:space="preserve"> инфекций, обусловленных грамотрицательными бактериями и грибами При этом микробиологическое подтверждение возможно лишь в половине случаев инфекций, а установление спектра возбудителей и их резистентности растянуто по времени. Поэтому лечебная тактика инфекционных поражений основывается на клинически про являющихся синдромах, таких как сепсис, сопряженных с вы</w:t>
      </w:r>
      <w:r>
        <w:rPr>
          <w:rFonts w:ascii="Courier New" w:hAnsi="Courier New" w:cs="Courier New"/>
          <w:sz w:val="28"/>
          <w:szCs w:val="28"/>
        </w:rPr>
        <w:softHyphen/>
        <w:t>сокой летальностью</w:t>
      </w:r>
    </w:p>
    <w:p w:rsidR="0067079E" w:rsidRDefault="0067079E">
      <w:pPr>
        <w:ind w:right="843" w:firstLine="220"/>
        <w:rPr>
          <w:rFonts w:ascii="Courier New" w:hAnsi="Courier New" w:cs="Courier New"/>
          <w:sz w:val="28"/>
          <w:szCs w:val="28"/>
        </w:rPr>
      </w:pPr>
      <w:r>
        <w:rPr>
          <w:rFonts w:ascii="Courier New" w:hAnsi="Courier New" w:cs="Courier New"/>
          <w:sz w:val="28"/>
          <w:szCs w:val="28"/>
        </w:rPr>
        <w:t xml:space="preserve">Проблема заключается в том, что вплоть до сегодняшнего дня при проведении и оценке результатов исследований отсутствует единое определение сепсиса. Например, в журнале </w:t>
      </w:r>
      <w:r>
        <w:rPr>
          <w:rFonts w:ascii="Courier New" w:hAnsi="Courier New" w:cs="Courier New"/>
          <w:sz w:val="28"/>
          <w:szCs w:val="28"/>
          <w:lang w:val="en-US"/>
        </w:rPr>
        <w:t>Critical Care Medicine</w:t>
      </w:r>
      <w:r>
        <w:rPr>
          <w:rFonts w:ascii="Courier New" w:hAnsi="Courier New" w:cs="Courier New"/>
          <w:sz w:val="28"/>
          <w:szCs w:val="28"/>
        </w:rPr>
        <w:t xml:space="preserve"> в 1986 г можно найти 5 различных определений сепсиса. Общим среди них явля</w:t>
      </w:r>
      <w:r>
        <w:rPr>
          <w:rFonts w:ascii="Courier New" w:hAnsi="Courier New" w:cs="Courier New"/>
          <w:sz w:val="28"/>
          <w:szCs w:val="28"/>
        </w:rPr>
        <w:softHyphen/>
        <w:t>ется только наличие очага инфекции. Понятия септицемии, бактериемии и сепсиса нередко используют, как взаимозаме</w:t>
      </w:r>
      <w:r>
        <w:rPr>
          <w:rFonts w:ascii="Courier New" w:hAnsi="Courier New" w:cs="Courier New"/>
          <w:sz w:val="28"/>
          <w:szCs w:val="28"/>
        </w:rPr>
        <w:softHyphen/>
        <w:t>няемые они имеют различную смысловую нагрузку. Часто применяют клинически неопределенное понятие септицемии, под которой понимают бактериемию, т. е. обнаружение возбу</w:t>
      </w:r>
      <w:r>
        <w:rPr>
          <w:rFonts w:ascii="Courier New" w:hAnsi="Courier New" w:cs="Courier New"/>
          <w:sz w:val="28"/>
          <w:szCs w:val="28"/>
        </w:rPr>
        <w:softHyphen/>
        <w:t>дите</w:t>
      </w:r>
      <w:r>
        <w:rPr>
          <w:rFonts w:ascii="Courier New" w:hAnsi="Courier New" w:cs="Courier New"/>
          <w:smallCaps/>
          <w:sz w:val="28"/>
          <w:szCs w:val="28"/>
          <w:lang w:val="en-US"/>
        </w:rPr>
        <w:t xml:space="preserve">лей </w:t>
      </w:r>
      <w:r>
        <w:rPr>
          <w:rFonts w:ascii="Courier New" w:hAnsi="Courier New" w:cs="Courier New"/>
          <w:sz w:val="28"/>
          <w:szCs w:val="28"/>
        </w:rPr>
        <w:t>в гемокультуре одновременно с "септическими" сим</w:t>
      </w:r>
      <w:r>
        <w:rPr>
          <w:rFonts w:ascii="Courier New" w:hAnsi="Courier New" w:cs="Courier New"/>
          <w:sz w:val="28"/>
          <w:szCs w:val="28"/>
        </w:rPr>
        <w:softHyphen/>
        <w:t>птомами. В результате подобного некритического использова</w:t>
      </w:r>
      <w:r>
        <w:rPr>
          <w:rFonts w:ascii="Courier New" w:hAnsi="Courier New" w:cs="Courier New"/>
          <w:sz w:val="28"/>
          <w:szCs w:val="28"/>
        </w:rPr>
        <w:softHyphen/>
        <w:t>ния понятия септицемии возможна недооценка частоты воз</w:t>
      </w:r>
      <w:r>
        <w:rPr>
          <w:rFonts w:ascii="Courier New" w:hAnsi="Courier New" w:cs="Courier New"/>
          <w:sz w:val="28"/>
          <w:szCs w:val="28"/>
        </w:rPr>
        <w:softHyphen/>
        <w:t>никновения синдрома сепсиса, так как в 50% и более всех слу</w:t>
      </w:r>
      <w:r>
        <w:rPr>
          <w:rFonts w:ascii="Courier New" w:hAnsi="Courier New" w:cs="Courier New"/>
          <w:sz w:val="28"/>
          <w:szCs w:val="28"/>
        </w:rPr>
        <w:softHyphen/>
        <w:t>чаев сепсиса возбудители в крови не обнаруживают. С другой стороны, переоценивается эффективность терапевтических ме</w:t>
      </w:r>
      <w:r>
        <w:rPr>
          <w:rFonts w:ascii="Courier New" w:hAnsi="Courier New" w:cs="Courier New"/>
          <w:sz w:val="28"/>
          <w:szCs w:val="28"/>
        </w:rPr>
        <w:softHyphen/>
        <w:t>роприятии так как под понятие септицемии попадает бакте</w:t>
      </w:r>
      <w:r>
        <w:rPr>
          <w:rFonts w:ascii="Courier New" w:hAnsi="Courier New" w:cs="Courier New"/>
          <w:sz w:val="28"/>
          <w:szCs w:val="28"/>
        </w:rPr>
        <w:softHyphen/>
        <w:t>риемия с определенной симптоматикой такой как тахикардия и септическая температура</w:t>
      </w:r>
    </w:p>
    <w:p w:rsidR="0067079E" w:rsidRDefault="0067079E">
      <w:pPr>
        <w:ind w:right="843" w:firstLine="220"/>
        <w:rPr>
          <w:rFonts w:ascii="Courier New" w:hAnsi="Courier New" w:cs="Courier New"/>
          <w:sz w:val="28"/>
          <w:szCs w:val="28"/>
        </w:rPr>
      </w:pPr>
      <w:r>
        <w:rPr>
          <w:rFonts w:ascii="Courier New" w:hAnsi="Courier New" w:cs="Courier New"/>
          <w:sz w:val="28"/>
          <w:szCs w:val="28"/>
        </w:rPr>
        <w:t xml:space="preserve">Микробиологический спектр сепсиса недостаточно изучен. Недостаточно эффективна также терапия сепсиса сопровождающаяся летальностью около 40% Высокая летальность приписывается, по крайней мере частично, микробиологическим </w:t>
      </w:r>
      <w:r>
        <w:rPr>
          <w:rFonts w:ascii="Courier New" w:hAnsi="Courier New" w:cs="Courier New"/>
          <w:sz w:val="28"/>
          <w:szCs w:val="28"/>
          <w:lang w:val="en-US"/>
        </w:rPr>
        <w:t>триггерам,</w:t>
      </w:r>
      <w:r>
        <w:rPr>
          <w:rFonts w:ascii="Courier New" w:hAnsi="Courier New" w:cs="Courier New"/>
          <w:sz w:val="28"/>
          <w:szCs w:val="28"/>
        </w:rPr>
        <w:t xml:space="preserve"> таким как эндотоксины грамотрицательных бактерий, ведущим к активации каскада цитокинов с повреждаю</w:t>
      </w:r>
      <w:r>
        <w:rPr>
          <w:rFonts w:ascii="Courier New" w:hAnsi="Courier New" w:cs="Courier New"/>
          <w:sz w:val="28"/>
          <w:szCs w:val="28"/>
        </w:rPr>
        <w:softHyphen/>
        <w:t>щим функциональным действием. Поэтому возникает вопрос: может ли нейтрализация токсинов и/или модуляция воспалительных реакций, например с помощью иммуноглобулинов по возможности снизить летальность у септических пациентов.</w:t>
      </w:r>
    </w:p>
    <w:p w:rsidR="0067079E" w:rsidRDefault="0067079E">
      <w:pPr>
        <w:ind w:right="843"/>
        <w:rPr>
          <w:rFonts w:ascii="Courier New" w:hAnsi="Courier New" w:cs="Courier New"/>
          <w:sz w:val="28"/>
          <w:szCs w:val="28"/>
        </w:rPr>
      </w:pPr>
      <w:r>
        <w:rPr>
          <w:rFonts w:ascii="Courier New" w:hAnsi="Courier New" w:cs="Courier New"/>
          <w:sz w:val="28"/>
          <w:szCs w:val="28"/>
        </w:rPr>
        <w:t>В последние годы произошло существенное изменение трактовки этиопатогенеза сепсиса, господствующего с начала века до недавнего времени. Это затронуло также и его терапию</w:t>
      </w:r>
    </w:p>
    <w:p w:rsidR="0067079E" w:rsidRDefault="0067079E">
      <w:pPr>
        <w:spacing w:before="20"/>
        <w:ind w:right="843"/>
        <w:rPr>
          <w:rFonts w:ascii="Courier New" w:hAnsi="Courier New" w:cs="Courier New"/>
          <w:sz w:val="28"/>
          <w:szCs w:val="28"/>
        </w:rPr>
      </w:pPr>
      <w:r>
        <w:rPr>
          <w:rFonts w:ascii="Courier New" w:hAnsi="Courier New" w:cs="Courier New"/>
          <w:b/>
          <w:bCs/>
          <w:sz w:val="28"/>
          <w:szCs w:val="28"/>
        </w:rPr>
        <w:t>Понятие сепсиса от микробиологии к клинической сущ</w:t>
      </w:r>
      <w:r>
        <w:rPr>
          <w:rFonts w:ascii="Courier New" w:hAnsi="Courier New" w:cs="Courier New"/>
          <w:b/>
          <w:bCs/>
          <w:sz w:val="28"/>
          <w:szCs w:val="28"/>
        </w:rPr>
        <w:softHyphen/>
        <w:t>ности</w:t>
      </w:r>
    </w:p>
    <w:p w:rsidR="0067079E" w:rsidRDefault="0067079E">
      <w:pPr>
        <w:spacing w:before="20"/>
        <w:ind w:right="843"/>
        <w:rPr>
          <w:rFonts w:ascii="Courier New" w:hAnsi="Courier New" w:cs="Courier New"/>
          <w:sz w:val="28"/>
          <w:szCs w:val="28"/>
        </w:rPr>
      </w:pPr>
      <w:r>
        <w:rPr>
          <w:rFonts w:ascii="Courier New" w:hAnsi="Courier New" w:cs="Courier New"/>
          <w:sz w:val="28"/>
          <w:szCs w:val="28"/>
        </w:rPr>
        <w:t xml:space="preserve">Классическое определение сепсиса было разработано в </w:t>
      </w:r>
      <w:r>
        <w:rPr>
          <w:rFonts w:ascii="Courier New" w:hAnsi="Courier New" w:cs="Courier New"/>
          <w:sz w:val="28"/>
          <w:szCs w:val="28"/>
        </w:rPr>
        <w:lastRenderedPageBreak/>
        <w:t>начале века. Тогда сепсис представляли как наличие в организме очага, из которого непрерывно или периодически в кровяное русло по</w:t>
      </w:r>
      <w:r>
        <w:rPr>
          <w:rFonts w:ascii="Courier New" w:hAnsi="Courier New" w:cs="Courier New"/>
          <w:sz w:val="28"/>
          <w:szCs w:val="28"/>
        </w:rPr>
        <w:softHyphen/>
        <w:t>падают патогенные возбудители. В результате этого вторжения возникают субъективные и объективные проявления болезни. Это классическое определение, от которого многие не отказались и сегодня, малополезно для клинического использования</w:t>
      </w:r>
    </w:p>
    <w:p w:rsidR="0067079E" w:rsidRDefault="0067079E">
      <w:pPr>
        <w:ind w:right="843"/>
        <w:rPr>
          <w:rFonts w:ascii="Courier New" w:hAnsi="Courier New" w:cs="Courier New"/>
          <w:sz w:val="28"/>
          <w:szCs w:val="28"/>
        </w:rPr>
      </w:pPr>
      <w:r>
        <w:rPr>
          <w:rFonts w:ascii="Courier New" w:hAnsi="Courier New" w:cs="Courier New"/>
          <w:sz w:val="28"/>
          <w:szCs w:val="28"/>
        </w:rPr>
        <w:t>Пытаясь преодолеть существующие противоречия в пони</w:t>
      </w:r>
      <w:r>
        <w:rPr>
          <w:rFonts w:ascii="Courier New" w:hAnsi="Courier New" w:cs="Courier New"/>
          <w:sz w:val="28"/>
          <w:szCs w:val="28"/>
        </w:rPr>
        <w:softHyphen/>
        <w:t>мании патогенеза сепсиса, обозначить различающиеся по тя</w:t>
      </w:r>
      <w:r>
        <w:rPr>
          <w:rFonts w:ascii="Courier New" w:hAnsi="Courier New" w:cs="Courier New"/>
          <w:sz w:val="28"/>
          <w:szCs w:val="28"/>
        </w:rPr>
        <w:softHyphen/>
        <w:t>жести клинического течения его формы консенсусная конфе</w:t>
      </w:r>
      <w:r>
        <w:rPr>
          <w:rFonts w:ascii="Courier New" w:hAnsi="Courier New" w:cs="Courier New"/>
          <w:sz w:val="28"/>
          <w:szCs w:val="28"/>
        </w:rPr>
        <w:softHyphen/>
        <w:t>ренция общества критической медицины и торакальных вра</w:t>
      </w:r>
      <w:r>
        <w:rPr>
          <w:rFonts w:ascii="Courier New" w:hAnsi="Courier New" w:cs="Courier New"/>
          <w:sz w:val="28"/>
          <w:szCs w:val="28"/>
        </w:rPr>
        <w:softHyphen/>
        <w:t>чей США предложила схему, представленную в табл 1 Согласно решению конференции определение сепсиса осно</w:t>
      </w:r>
      <w:r>
        <w:rPr>
          <w:rFonts w:ascii="Courier New" w:hAnsi="Courier New" w:cs="Courier New"/>
          <w:sz w:val="28"/>
          <w:szCs w:val="28"/>
        </w:rPr>
        <w:softHyphen/>
        <w:t>вывается на клинических критериях и не требует обнаружения возбудителей в гемокультуре Сепсис определяют как систем</w:t>
      </w:r>
      <w:r>
        <w:rPr>
          <w:rFonts w:ascii="Courier New" w:hAnsi="Courier New" w:cs="Courier New"/>
          <w:sz w:val="28"/>
          <w:szCs w:val="28"/>
        </w:rPr>
        <w:softHyphen/>
        <w:t>ную реакцию на инфекцию (см табл 1) Он манифестирует в виде тахикардии, тахипноэ, изменения температуры и лейко</w:t>
      </w:r>
      <w:r>
        <w:rPr>
          <w:rFonts w:ascii="Courier New" w:hAnsi="Courier New" w:cs="Courier New"/>
          <w:sz w:val="28"/>
          <w:szCs w:val="28"/>
        </w:rPr>
        <w:softHyphen/>
        <w:t>цитоза или лейкоцитопении Тяжелый сепсис (или септиче</w:t>
      </w:r>
      <w:r>
        <w:rPr>
          <w:rFonts w:ascii="Courier New" w:hAnsi="Courier New" w:cs="Courier New"/>
          <w:sz w:val="28"/>
          <w:szCs w:val="28"/>
        </w:rPr>
        <w:softHyphen/>
        <w:t>ский синдром) имеется тогда когда сепсис отягощается при</w:t>
      </w:r>
      <w:r>
        <w:rPr>
          <w:rFonts w:ascii="Courier New" w:hAnsi="Courier New" w:cs="Courier New"/>
          <w:sz w:val="28"/>
          <w:szCs w:val="28"/>
        </w:rPr>
        <w:softHyphen/>
        <w:t>знаками дисфункции органов такими как лактат-ацидоз, олигурия, гипоксемия или изменение сознания Септический шок определяют как тяжелый сепсис, сочетающийся с рефрактор</w:t>
      </w:r>
      <w:r>
        <w:rPr>
          <w:rFonts w:ascii="Courier New" w:hAnsi="Courier New" w:cs="Courier New"/>
          <w:sz w:val="28"/>
          <w:szCs w:val="28"/>
        </w:rPr>
        <w:softHyphen/>
        <w:t>ной к инфузионной терапии гипотонией</w:t>
      </w:r>
    </w:p>
    <w:p w:rsidR="0067079E" w:rsidRDefault="0067079E">
      <w:pPr>
        <w:ind w:right="843"/>
        <w:rPr>
          <w:rFonts w:ascii="Courier New" w:hAnsi="Courier New" w:cs="Courier New"/>
          <w:sz w:val="28"/>
          <w:szCs w:val="28"/>
        </w:rPr>
      </w:pPr>
      <w:r>
        <w:rPr>
          <w:rFonts w:ascii="Courier New" w:hAnsi="Courier New" w:cs="Courier New"/>
          <w:sz w:val="28"/>
          <w:szCs w:val="28"/>
        </w:rPr>
        <w:t>Похожая на бактериальный сепсис картина может возник</w:t>
      </w:r>
      <w:r>
        <w:rPr>
          <w:rFonts w:ascii="Courier New" w:hAnsi="Courier New" w:cs="Courier New"/>
          <w:sz w:val="28"/>
          <w:szCs w:val="28"/>
        </w:rPr>
        <w:softHyphen/>
        <w:t>нуть без наличия первичной микробной инфекции. При этом возникает практически идентичная картина болезни и ее течения как вследствие микробной инвазии так и в результате первично неинфекционных причин, таких как травма, воспаление или интоксикация Если охватить в определении неинфек</w:t>
      </w:r>
      <w:r>
        <w:rPr>
          <w:rFonts w:ascii="Courier New" w:hAnsi="Courier New" w:cs="Courier New"/>
          <w:sz w:val="28"/>
          <w:szCs w:val="28"/>
        </w:rPr>
        <w:softHyphen/>
        <w:t>ционные причины, то этот синдром обозначают как синдром системного воспалительного ответа</w:t>
      </w:r>
      <w:r>
        <w:rPr>
          <w:rFonts w:ascii="Courier New" w:hAnsi="Courier New" w:cs="Courier New"/>
          <w:sz w:val="28"/>
          <w:szCs w:val="28"/>
          <w:lang w:val="en-US"/>
        </w:rPr>
        <w:t xml:space="preserve"> (SIRS)</w:t>
      </w:r>
      <w:r>
        <w:rPr>
          <w:rFonts w:ascii="Courier New" w:hAnsi="Courier New" w:cs="Courier New"/>
          <w:sz w:val="28"/>
          <w:szCs w:val="28"/>
        </w:rPr>
        <w:t xml:space="preserve"> (см табл 1) В каче</w:t>
      </w:r>
      <w:r>
        <w:rPr>
          <w:rFonts w:ascii="Courier New" w:hAnsi="Courier New" w:cs="Courier New"/>
          <w:sz w:val="28"/>
          <w:szCs w:val="28"/>
        </w:rPr>
        <w:softHyphen/>
        <w:t>стве связующего звена между микробным сепсисом и немикробным</w:t>
      </w:r>
      <w:r>
        <w:rPr>
          <w:rFonts w:ascii="Courier New" w:hAnsi="Courier New" w:cs="Courier New"/>
          <w:sz w:val="28"/>
          <w:szCs w:val="28"/>
          <w:lang w:val="en-US"/>
        </w:rPr>
        <w:t xml:space="preserve"> SIRS</w:t>
      </w:r>
      <w:r>
        <w:rPr>
          <w:rFonts w:ascii="Courier New" w:hAnsi="Courier New" w:cs="Courier New"/>
          <w:sz w:val="28"/>
          <w:szCs w:val="28"/>
        </w:rPr>
        <w:t xml:space="preserve"> предполагают феномен транслокации бактерий и эн</w:t>
      </w:r>
      <w:r>
        <w:rPr>
          <w:rFonts w:ascii="Courier New" w:hAnsi="Courier New" w:cs="Courier New"/>
          <w:sz w:val="28"/>
          <w:szCs w:val="28"/>
        </w:rPr>
        <w:softHyphen/>
        <w:t>дотоксина из кишечника вследствие ишемии кишечника в ходе общего воспалительного процесса. Каждое определение сепсиса только ограниченно отражает многообразие клинической реаль</w:t>
      </w:r>
      <w:r>
        <w:rPr>
          <w:rFonts w:ascii="Courier New" w:hAnsi="Courier New" w:cs="Courier New"/>
          <w:sz w:val="28"/>
          <w:szCs w:val="28"/>
        </w:rPr>
        <w:softHyphen/>
        <w:t>ности Поэтому и предлагаемое американскими врачами опре</w:t>
      </w:r>
      <w:r>
        <w:rPr>
          <w:rFonts w:ascii="Courier New" w:hAnsi="Courier New" w:cs="Courier New"/>
          <w:sz w:val="28"/>
          <w:szCs w:val="28"/>
        </w:rPr>
        <w:softHyphen/>
        <w:t>деление сепсиса тяжелого сепсиса и септического шока не мо</w:t>
      </w:r>
      <w:r>
        <w:rPr>
          <w:rFonts w:ascii="Courier New" w:hAnsi="Courier New" w:cs="Courier New"/>
          <w:sz w:val="28"/>
          <w:szCs w:val="28"/>
        </w:rPr>
        <w:softHyphen/>
        <w:t>жет полностью охватить широкий спектр клинических симпто</w:t>
      </w:r>
      <w:r>
        <w:rPr>
          <w:rFonts w:ascii="Courier New" w:hAnsi="Courier New" w:cs="Courier New"/>
          <w:sz w:val="28"/>
          <w:szCs w:val="28"/>
        </w:rPr>
        <w:softHyphen/>
        <w:t>мов и изменений лабораторных параметров при септическом синдроме Но все же это важный первый шаг к общему клинически широко применяемому понятию сепсиса.</w:t>
      </w:r>
    </w:p>
    <w:p w:rsidR="0067079E" w:rsidRDefault="0067079E">
      <w:pPr>
        <w:rPr>
          <w:rFonts w:ascii="Courier New" w:hAnsi="Courier New" w:cs="Courier New"/>
          <w:sz w:val="28"/>
          <w:szCs w:val="28"/>
        </w:rPr>
      </w:pPr>
      <w:r>
        <w:rPr>
          <w:rFonts w:ascii="Courier New" w:hAnsi="Courier New" w:cs="Courier New"/>
          <w:sz w:val="28"/>
          <w:szCs w:val="28"/>
        </w:rPr>
        <w:br w:type="page"/>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1"/>
      </w:tblGrid>
      <w:tr w:rsidR="0067079E">
        <w:tblPrEx>
          <w:tblCellMar>
            <w:top w:w="0" w:type="dxa"/>
            <w:bottom w:w="0" w:type="dxa"/>
          </w:tblCellMar>
        </w:tblPrEx>
        <w:trPr>
          <w:trHeight w:val="1268"/>
        </w:trPr>
        <w:tc>
          <w:tcPr>
            <w:tcW w:w="10531" w:type="dxa"/>
          </w:tcPr>
          <w:p w:rsidR="0067079E" w:rsidRDefault="0067079E">
            <w:pPr>
              <w:ind w:right="176" w:firstLine="0"/>
              <w:rPr>
                <w:rFonts w:ascii="Courier New" w:hAnsi="Courier New" w:cs="Courier New"/>
                <w:sz w:val="28"/>
                <w:szCs w:val="28"/>
              </w:rPr>
            </w:pPr>
            <w:r>
              <w:rPr>
                <w:rFonts w:ascii="Courier New" w:hAnsi="Courier New" w:cs="Courier New"/>
                <w:sz w:val="28"/>
                <w:szCs w:val="28"/>
              </w:rPr>
              <w:lastRenderedPageBreak/>
              <w:t>Инфекция</w:t>
            </w:r>
          </w:p>
          <w:p w:rsidR="0067079E" w:rsidRDefault="0067079E">
            <w:pPr>
              <w:ind w:left="240" w:right="176" w:firstLine="0"/>
              <w:rPr>
                <w:rFonts w:ascii="Courier New" w:hAnsi="Courier New" w:cs="Courier New"/>
                <w:sz w:val="28"/>
                <w:szCs w:val="28"/>
              </w:rPr>
            </w:pPr>
            <w:r>
              <w:rPr>
                <w:rFonts w:ascii="Courier New" w:hAnsi="Courier New" w:cs="Courier New"/>
                <w:sz w:val="28"/>
                <w:szCs w:val="28"/>
              </w:rPr>
              <w:t>микробный феномен характеризуется воспалительной реакцией на наличие микроорганизмов или на проникновение в обычно стерильную ткань этих организмов</w:t>
            </w:r>
          </w:p>
          <w:p w:rsidR="0067079E" w:rsidRDefault="0067079E">
            <w:pPr>
              <w:ind w:right="176" w:firstLine="0"/>
              <w:rPr>
                <w:rFonts w:ascii="Courier New" w:hAnsi="Courier New" w:cs="Courier New"/>
                <w:sz w:val="28"/>
                <w:szCs w:val="28"/>
              </w:rPr>
            </w:pPr>
            <w:r>
              <w:rPr>
                <w:rFonts w:ascii="Courier New" w:hAnsi="Courier New" w:cs="Courier New"/>
                <w:sz w:val="28"/>
                <w:szCs w:val="28"/>
              </w:rPr>
              <w:t>Бактериемия</w:t>
            </w:r>
          </w:p>
          <w:p w:rsidR="0067079E" w:rsidRDefault="0067079E">
            <w:pPr>
              <w:ind w:left="200" w:right="176" w:firstLine="0"/>
              <w:rPr>
                <w:rFonts w:ascii="Courier New" w:hAnsi="Courier New" w:cs="Courier New"/>
                <w:sz w:val="28"/>
                <w:szCs w:val="28"/>
              </w:rPr>
            </w:pPr>
            <w:r>
              <w:rPr>
                <w:rFonts w:ascii="Courier New" w:hAnsi="Courier New" w:cs="Courier New"/>
                <w:sz w:val="28"/>
                <w:szCs w:val="28"/>
              </w:rPr>
              <w:t>Наличие живых бактерий в крови</w:t>
            </w:r>
          </w:p>
          <w:p w:rsidR="0067079E" w:rsidRDefault="0067079E">
            <w:pPr>
              <w:ind w:right="176" w:firstLine="0"/>
              <w:rPr>
                <w:rFonts w:ascii="Courier New" w:hAnsi="Courier New" w:cs="Courier New"/>
                <w:sz w:val="28"/>
                <w:szCs w:val="28"/>
              </w:rPr>
            </w:pPr>
            <w:r>
              <w:rPr>
                <w:rFonts w:ascii="Courier New" w:hAnsi="Courier New" w:cs="Courier New"/>
                <w:sz w:val="28"/>
                <w:szCs w:val="28"/>
              </w:rPr>
              <w:t>Синдром системного воспалительного ответа</w:t>
            </w:r>
            <w:r>
              <w:rPr>
                <w:rFonts w:ascii="Courier New" w:hAnsi="Courier New" w:cs="Courier New"/>
                <w:sz w:val="28"/>
                <w:szCs w:val="28"/>
                <w:lang w:val="en-US"/>
              </w:rPr>
              <w:t xml:space="preserve"> (SIRS)</w:t>
            </w:r>
          </w:p>
          <w:p w:rsidR="0067079E" w:rsidRDefault="0067079E">
            <w:pPr>
              <w:ind w:left="160" w:right="176" w:firstLine="0"/>
              <w:rPr>
                <w:rFonts w:ascii="Courier New" w:hAnsi="Courier New" w:cs="Courier New"/>
                <w:sz w:val="28"/>
                <w:szCs w:val="28"/>
              </w:rPr>
            </w:pPr>
            <w:r>
              <w:rPr>
                <w:rFonts w:ascii="Courier New" w:hAnsi="Courier New" w:cs="Courier New"/>
                <w:sz w:val="28"/>
                <w:szCs w:val="28"/>
              </w:rPr>
              <w:t xml:space="preserve">системная воспалительная реакция на одну из множества тяжелых клинических причин (инфекция, панкреатит, повреждение тканей травма, ишемия экзогенное введение воспалительных медиаторов, таких как а-ФНО) Реакция манифестирует в виде возникновения </w:t>
            </w:r>
            <w:r>
              <w:rPr>
                <w:rFonts w:ascii="Courier New" w:hAnsi="Courier New" w:cs="Courier New"/>
                <w:smallCaps/>
                <w:sz w:val="28"/>
                <w:szCs w:val="28"/>
              </w:rPr>
              <w:t xml:space="preserve">двух </w:t>
            </w:r>
            <w:r>
              <w:rPr>
                <w:rFonts w:ascii="Courier New" w:hAnsi="Courier New" w:cs="Courier New"/>
                <w:sz w:val="28"/>
                <w:szCs w:val="28"/>
              </w:rPr>
              <w:t>или более признаков</w:t>
            </w:r>
          </w:p>
          <w:p w:rsidR="0067079E" w:rsidRDefault="0067079E">
            <w:pPr>
              <w:ind w:left="440" w:right="176" w:firstLine="0"/>
              <w:rPr>
                <w:rFonts w:ascii="Courier New" w:hAnsi="Courier New" w:cs="Courier New"/>
                <w:sz w:val="28"/>
                <w:szCs w:val="28"/>
              </w:rPr>
            </w:pPr>
            <w:r>
              <w:rPr>
                <w:rFonts w:ascii="Courier New" w:hAnsi="Courier New" w:cs="Courier New"/>
                <w:sz w:val="28"/>
                <w:szCs w:val="28"/>
              </w:rPr>
              <w:t>температура выше,38'С или гипотермия ниже 36'С, тахикардия (ЧСС более 90 в минуту), тахипноэ (ЧД более 20 в минуту или р^СО; менее 32 мм ст ст ) лейкоциты более 12 000 в 1 мкл, или менее 4000 в 1 мкл или незрелые формы более 10%</w:t>
            </w:r>
          </w:p>
          <w:p w:rsidR="0067079E" w:rsidRDefault="0067079E">
            <w:pPr>
              <w:ind w:right="176" w:firstLine="0"/>
              <w:rPr>
                <w:rFonts w:ascii="Courier New" w:hAnsi="Courier New" w:cs="Courier New"/>
                <w:sz w:val="28"/>
                <w:szCs w:val="28"/>
              </w:rPr>
            </w:pPr>
            <w:r>
              <w:rPr>
                <w:rFonts w:ascii="Courier New" w:hAnsi="Courier New" w:cs="Courier New"/>
                <w:sz w:val="28"/>
                <w:szCs w:val="28"/>
              </w:rPr>
              <w:t>Сепсис</w:t>
            </w:r>
          </w:p>
          <w:p w:rsidR="0067079E" w:rsidRDefault="0067079E">
            <w:pPr>
              <w:spacing w:line="260" w:lineRule="auto"/>
              <w:ind w:left="200" w:right="176" w:firstLine="0"/>
              <w:rPr>
                <w:rFonts w:ascii="Courier New" w:hAnsi="Courier New" w:cs="Courier New"/>
                <w:sz w:val="28"/>
                <w:szCs w:val="28"/>
              </w:rPr>
            </w:pPr>
            <w:r>
              <w:rPr>
                <w:rFonts w:ascii="Courier New" w:hAnsi="Courier New" w:cs="Courier New"/>
                <w:sz w:val="28"/>
                <w:szCs w:val="28"/>
              </w:rPr>
              <w:t>системная реакция на инфекцию реакция манифестирует в виде двух или более признаков</w:t>
            </w:r>
          </w:p>
          <w:p w:rsidR="0067079E" w:rsidRDefault="0067079E">
            <w:pPr>
              <w:ind w:left="440" w:right="176" w:firstLine="0"/>
              <w:rPr>
                <w:rFonts w:ascii="Courier New" w:hAnsi="Courier New" w:cs="Courier New"/>
                <w:sz w:val="28"/>
                <w:szCs w:val="28"/>
              </w:rPr>
            </w:pPr>
            <w:r>
              <w:rPr>
                <w:rFonts w:ascii="Courier New" w:hAnsi="Courier New" w:cs="Courier New"/>
                <w:sz w:val="28"/>
                <w:szCs w:val="28"/>
              </w:rPr>
              <w:t>температура выше 38"С или гипотермия ниже 36 С, тахикардия (ЧСС более 90 в I минуту), тахипноэ (ЧД более 20 в 1 ми нут&gt; или р^СО; менее 32 мм ст ст), лейкоциты более 12 000 в 1 мкл. или менее 4000 в 1 мкл или незрелые формы</w:t>
            </w:r>
            <w:r>
              <w:rPr>
                <w:rFonts w:ascii="Courier New" w:hAnsi="Courier New" w:cs="Courier New"/>
                <w:sz w:val="28"/>
                <w:szCs w:val="28"/>
                <w:lang w:val="en-US"/>
              </w:rPr>
              <w:t xml:space="preserve"> 6oiee </w:t>
            </w:r>
            <w:r>
              <w:rPr>
                <w:rFonts w:ascii="Courier New" w:hAnsi="Courier New" w:cs="Courier New"/>
                <w:sz w:val="28"/>
                <w:szCs w:val="28"/>
              </w:rPr>
              <w:t>10%</w:t>
            </w:r>
          </w:p>
          <w:p w:rsidR="0067079E" w:rsidRDefault="0067079E">
            <w:pPr>
              <w:ind w:right="176" w:firstLine="0"/>
              <w:rPr>
                <w:rFonts w:ascii="Courier New" w:hAnsi="Courier New" w:cs="Courier New"/>
                <w:sz w:val="28"/>
                <w:szCs w:val="28"/>
              </w:rPr>
            </w:pPr>
            <w:r>
              <w:rPr>
                <w:rFonts w:ascii="Courier New" w:hAnsi="Courier New" w:cs="Courier New"/>
                <w:sz w:val="28"/>
                <w:szCs w:val="28"/>
              </w:rPr>
              <w:t>Тяжелый сепсис</w:t>
            </w:r>
          </w:p>
          <w:p w:rsidR="0067079E" w:rsidRDefault="0067079E">
            <w:pPr>
              <w:ind w:left="200" w:right="176" w:firstLine="0"/>
              <w:rPr>
                <w:rFonts w:ascii="Courier New" w:hAnsi="Courier New" w:cs="Courier New"/>
                <w:sz w:val="28"/>
                <w:szCs w:val="28"/>
              </w:rPr>
            </w:pPr>
            <w:r>
              <w:rPr>
                <w:rFonts w:ascii="Courier New" w:hAnsi="Courier New" w:cs="Courier New"/>
                <w:sz w:val="28"/>
                <w:szCs w:val="28"/>
              </w:rPr>
              <w:t>Сепсис, связанный с дисфункцией органов, нарушением перфузии или гипотонией, нарушения перфузии могут включать воз</w:t>
            </w:r>
            <w:r>
              <w:rPr>
                <w:rFonts w:ascii="Courier New" w:hAnsi="Courier New" w:cs="Courier New"/>
                <w:sz w:val="28"/>
                <w:szCs w:val="28"/>
              </w:rPr>
              <w:softHyphen/>
              <w:t>никновение лактат-ацидоза олигурии или острого изменения ментального статуса Яо не ограничиваются перечисленными, гипотония определяется как систолическое кровяное давления менее 90 мм рт ст или снижение систолического давления более 40 мм рт ст при отсутствии других причин гипотонии</w:t>
            </w:r>
          </w:p>
          <w:p w:rsidR="0067079E" w:rsidRDefault="0067079E">
            <w:pPr>
              <w:ind w:right="176" w:firstLine="0"/>
              <w:rPr>
                <w:rFonts w:ascii="Courier New" w:hAnsi="Courier New" w:cs="Courier New"/>
                <w:sz w:val="28"/>
                <w:szCs w:val="28"/>
              </w:rPr>
            </w:pPr>
            <w:r>
              <w:rPr>
                <w:rFonts w:ascii="Courier New" w:hAnsi="Courier New" w:cs="Courier New"/>
                <w:sz w:val="28"/>
                <w:szCs w:val="28"/>
              </w:rPr>
              <w:t>Септический шок</w:t>
            </w:r>
          </w:p>
          <w:p w:rsidR="0067079E" w:rsidRDefault="0067079E">
            <w:pPr>
              <w:ind w:left="200" w:right="176" w:firstLine="0"/>
              <w:rPr>
                <w:rFonts w:ascii="Courier New" w:hAnsi="Courier New" w:cs="Courier New"/>
                <w:sz w:val="28"/>
                <w:szCs w:val="28"/>
              </w:rPr>
            </w:pPr>
            <w:r>
              <w:rPr>
                <w:rFonts w:ascii="Courier New" w:hAnsi="Courier New" w:cs="Courier New"/>
                <w:sz w:val="28"/>
                <w:szCs w:val="28"/>
              </w:rPr>
              <w:t>сепсис с гипотонией (см выше), несмотря на адекватное возмещение объема вместе с нарушением перфузии, включающей появление лактат-ацидоза олигурии или острого изменения ментального статуса, но не ограничивается этими Пациенты при терапии сосудосуживающими или инотропными агентами могут также не быть гипотоническими, если имеются нарушения перфузии</w:t>
            </w:r>
          </w:p>
          <w:p w:rsidR="0067079E" w:rsidRDefault="0067079E">
            <w:pPr>
              <w:ind w:right="176" w:firstLine="0"/>
              <w:rPr>
                <w:rFonts w:ascii="Courier New" w:hAnsi="Courier New" w:cs="Courier New"/>
                <w:sz w:val="28"/>
                <w:szCs w:val="28"/>
              </w:rPr>
            </w:pPr>
            <w:r>
              <w:rPr>
                <w:rFonts w:ascii="Courier New" w:hAnsi="Courier New" w:cs="Courier New"/>
                <w:sz w:val="28"/>
                <w:szCs w:val="28"/>
              </w:rPr>
              <w:t>Синдром полиорганной дисфункции</w:t>
            </w:r>
          </w:p>
          <w:p w:rsidR="0067079E" w:rsidRDefault="0067079E">
            <w:pPr>
              <w:ind w:left="240" w:right="176" w:firstLine="0"/>
              <w:rPr>
                <w:rFonts w:ascii="Courier New" w:hAnsi="Courier New" w:cs="Courier New"/>
                <w:sz w:val="28"/>
                <w:szCs w:val="28"/>
              </w:rPr>
            </w:pPr>
            <w:r>
              <w:rPr>
                <w:rFonts w:ascii="Courier New" w:hAnsi="Courier New" w:cs="Courier New"/>
                <w:sz w:val="28"/>
                <w:szCs w:val="28"/>
              </w:rPr>
              <w:t>измененная функция органов у пациента с острой формой болезни такого рода, что гомеостаз без вмешательства не может поддерживаться</w:t>
            </w:r>
          </w:p>
          <w:p w:rsidR="0067079E" w:rsidRDefault="0067079E">
            <w:pPr>
              <w:tabs>
                <w:tab w:val="left" w:pos="10139"/>
              </w:tabs>
              <w:ind w:right="176" w:firstLine="0"/>
              <w:rPr>
                <w:rFonts w:ascii="Courier New" w:hAnsi="Courier New" w:cs="Courier New"/>
                <w:sz w:val="28"/>
                <w:szCs w:val="28"/>
              </w:rPr>
            </w:pPr>
          </w:p>
        </w:tc>
      </w:tr>
    </w:tbl>
    <w:p w:rsidR="0067079E" w:rsidRDefault="0067079E">
      <w:pPr>
        <w:rPr>
          <w:rFonts w:ascii="Courier New" w:hAnsi="Courier New" w:cs="Courier New"/>
          <w:sz w:val="28"/>
          <w:szCs w:val="28"/>
        </w:rPr>
      </w:pPr>
    </w:p>
    <w:p w:rsidR="0067079E" w:rsidRDefault="0067079E">
      <w:pPr>
        <w:tabs>
          <w:tab w:val="center" w:pos="9072"/>
        </w:tabs>
        <w:spacing w:before="40"/>
        <w:ind w:right="843"/>
        <w:rPr>
          <w:rFonts w:ascii="Courier New" w:hAnsi="Courier New" w:cs="Courier New"/>
          <w:sz w:val="28"/>
          <w:szCs w:val="28"/>
        </w:rPr>
      </w:pPr>
      <w:r>
        <w:rPr>
          <w:rFonts w:ascii="Courier New" w:hAnsi="Courier New" w:cs="Courier New"/>
          <w:b/>
          <w:bCs/>
          <w:sz w:val="28"/>
          <w:szCs w:val="28"/>
        </w:rPr>
        <w:t>Патофизиология сепсиса: от возбудителя к активации ме</w:t>
      </w:r>
      <w:r>
        <w:rPr>
          <w:rFonts w:ascii="Courier New" w:hAnsi="Courier New" w:cs="Courier New"/>
          <w:b/>
          <w:bCs/>
          <w:sz w:val="28"/>
          <w:szCs w:val="28"/>
        </w:rPr>
        <w:softHyphen/>
        <w:t>диаторов, вызванной токсинами</w:t>
      </w:r>
    </w:p>
    <w:p w:rsidR="0067079E" w:rsidRDefault="0067079E">
      <w:pPr>
        <w:tabs>
          <w:tab w:val="center" w:pos="9072"/>
        </w:tabs>
        <w:spacing w:before="40"/>
        <w:ind w:right="843"/>
        <w:rPr>
          <w:rFonts w:ascii="Courier New" w:hAnsi="Courier New" w:cs="Courier New"/>
          <w:sz w:val="28"/>
          <w:szCs w:val="28"/>
        </w:rPr>
      </w:pPr>
      <w:r>
        <w:rPr>
          <w:rFonts w:ascii="Courier New" w:hAnsi="Courier New" w:cs="Courier New"/>
          <w:sz w:val="28"/>
          <w:szCs w:val="28"/>
        </w:rPr>
        <w:t>В центре внимания патофизиологии сепсиса теперь находится не возбудитель а вызванная бактериальным токсином чрезмерная воспалительная реакция организма. В настоящее время полагают, что эта гипервоспачительная реакция иммун</w:t>
      </w:r>
      <w:r>
        <w:rPr>
          <w:rFonts w:ascii="Courier New" w:hAnsi="Courier New" w:cs="Courier New"/>
          <w:sz w:val="28"/>
          <w:szCs w:val="28"/>
        </w:rPr>
        <w:softHyphen/>
        <w:t>ной системы способствует развитию септического шока</w:t>
      </w:r>
    </w:p>
    <w:p w:rsidR="0067079E" w:rsidRDefault="0067079E">
      <w:pPr>
        <w:pStyle w:val="21"/>
      </w:pPr>
      <w:r>
        <w:t>В общем случае инфекция может проявляться тогда когда микроорганизмы проникают через или обходят такие барьеры организма как кожа или слизистая. Токсические бактериаль</w:t>
      </w:r>
      <w:r>
        <w:softHyphen/>
        <w:t>ные продукты попадают в циркуляцию и активируют системные защитные механизмы К ним относятся система компле</w:t>
      </w:r>
      <w:r>
        <w:softHyphen/>
        <w:t>мента и каскад свертывания, а также клеточные компоненты: нейтрофилы, моноциты, макрофаги и клетки эндотелия. Акти</w:t>
      </w:r>
      <w:r>
        <w:softHyphen/>
        <w:t>вированные клетки продуцируют медиаторы, которые инициируют и поддерживают воспалительную реакцию. К этим ме</w:t>
      </w:r>
      <w:r>
        <w:softHyphen/>
        <w:t>диаторам относятся цитокины (фактор некроза опухоли — ФНО), интерлейкин-1 (ИЛ-1) и др., кинины метаболиты ара-хидоновой кислоты, фактор активации тромбоцитов и оксид азота. Гипервоспалительная реакция организма может вместе с микробными токсинами привести к повреждению клеток нарушению перфузии и в итоге к шоку полиорганнои недостаточности и смерти.</w:t>
      </w:r>
    </w:p>
    <w:p w:rsidR="0067079E" w:rsidRDefault="0067079E">
      <w:pPr>
        <w:pStyle w:val="1"/>
      </w:pPr>
      <w:r>
        <w:t>Терапия сепсиса, от антибиоза к иммунной модуляции</w:t>
      </w:r>
    </w:p>
    <w:p w:rsidR="0067079E" w:rsidRDefault="0067079E">
      <w:pPr>
        <w:pStyle w:val="21"/>
        <w:tabs>
          <w:tab w:val="clear" w:pos="9072"/>
        </w:tabs>
        <w:spacing w:before="40"/>
      </w:pPr>
      <w:r>
        <w:t>Концептуальная смена патофизиологического понимания септического синдрома находит свое отражение также в изме</w:t>
      </w:r>
      <w:r>
        <w:softHyphen/>
        <w:t>нении терапевтического подхода, который теперь, помимо антимикробных мер, включает нейтрализацию токсинов и им</w:t>
      </w:r>
      <w:r>
        <w:softHyphen/>
        <w:t>мунную модуляцию разрегулированных защитных реакции.</w:t>
      </w:r>
    </w:p>
    <w:p w:rsidR="0067079E" w:rsidRDefault="0067079E">
      <w:pPr>
        <w:ind w:right="843"/>
        <w:rPr>
          <w:rFonts w:ascii="Courier New" w:hAnsi="Courier New" w:cs="Courier New"/>
          <w:sz w:val="28"/>
          <w:szCs w:val="28"/>
        </w:rPr>
      </w:pPr>
      <w:r>
        <w:rPr>
          <w:rFonts w:ascii="Courier New" w:hAnsi="Courier New" w:cs="Courier New"/>
          <w:sz w:val="28"/>
          <w:szCs w:val="28"/>
        </w:rPr>
        <w:t>К стандартной стратегии терапии сепсиса относятся ра введение антибиотиков, хирургическое вмешательство для</w:t>
      </w:r>
      <w:r>
        <w:rPr>
          <w:rFonts w:ascii="Courier New" w:hAnsi="Courier New" w:cs="Courier New"/>
          <w:sz w:val="28"/>
          <w:szCs w:val="28"/>
          <w:lang w:val="en-US"/>
        </w:rPr>
        <w:t xml:space="preserve"> сани</w:t>
      </w:r>
      <w:r>
        <w:rPr>
          <w:rFonts w:ascii="Courier New" w:hAnsi="Courier New" w:cs="Courier New"/>
          <w:sz w:val="28"/>
          <w:szCs w:val="28"/>
        </w:rPr>
        <w:t>рования очага инфекции, реанимационные мероприятия (диа</w:t>
      </w:r>
      <w:r>
        <w:rPr>
          <w:rFonts w:ascii="Courier New" w:hAnsi="Courier New" w:cs="Courier New"/>
          <w:sz w:val="28"/>
          <w:szCs w:val="28"/>
        </w:rPr>
        <w:softHyphen/>
        <w:t>лиз, механическая вентиляция) и использование вазоактивных медикаментов. Несмотря на методы терапии сепсис, как и пре</w:t>
      </w:r>
      <w:r>
        <w:rPr>
          <w:rFonts w:ascii="Courier New" w:hAnsi="Courier New" w:cs="Courier New"/>
          <w:sz w:val="28"/>
          <w:szCs w:val="28"/>
        </w:rPr>
        <w:softHyphen/>
        <w:t>жде, сопряжен с летальностью 30—40%, которая при клиниче</w:t>
      </w:r>
      <w:r>
        <w:rPr>
          <w:rFonts w:ascii="Courier New" w:hAnsi="Courier New" w:cs="Courier New"/>
          <w:sz w:val="28"/>
          <w:szCs w:val="28"/>
        </w:rPr>
        <w:softHyphen/>
        <w:t>ских признаках септического шока составляет уже 40—75%</w:t>
      </w:r>
    </w:p>
    <w:p w:rsidR="0067079E" w:rsidRDefault="0067079E">
      <w:pPr>
        <w:ind w:right="843"/>
        <w:rPr>
          <w:rFonts w:ascii="Courier New" w:hAnsi="Courier New" w:cs="Courier New"/>
          <w:sz w:val="28"/>
          <w:szCs w:val="28"/>
        </w:rPr>
      </w:pPr>
      <w:r>
        <w:rPr>
          <w:rFonts w:ascii="Courier New" w:hAnsi="Courier New" w:cs="Courier New"/>
          <w:sz w:val="28"/>
          <w:szCs w:val="28"/>
        </w:rPr>
        <w:t>В последние годы отмечено повышение частоты случаев сепсиса Частота возникновения тяжелого сепсиса (септиче</w:t>
      </w:r>
      <w:r>
        <w:rPr>
          <w:rFonts w:ascii="Courier New" w:hAnsi="Courier New" w:cs="Courier New"/>
          <w:sz w:val="28"/>
          <w:szCs w:val="28"/>
        </w:rPr>
        <w:softHyphen/>
        <w:t>ского синдрома) в больницах США повысилась на 139%' с 73,6 до 175,9 случаев на 100 000 человек, которые находили</w:t>
      </w:r>
      <w:r>
        <w:rPr>
          <w:rFonts w:ascii="Courier New" w:hAnsi="Courier New" w:cs="Courier New"/>
          <w:sz w:val="28"/>
          <w:szCs w:val="28"/>
          <w:lang w:val="en-US"/>
        </w:rPr>
        <w:t>сь</w:t>
      </w:r>
      <w:r>
        <w:rPr>
          <w:rFonts w:ascii="Courier New" w:hAnsi="Courier New" w:cs="Courier New"/>
          <w:sz w:val="28"/>
          <w:szCs w:val="28"/>
          <w:vertAlign w:val="superscript"/>
          <w:lang w:val="en-US"/>
        </w:rPr>
        <w:t xml:space="preserve"> </w:t>
      </w:r>
      <w:r>
        <w:rPr>
          <w:rFonts w:ascii="Courier New" w:hAnsi="Courier New" w:cs="Courier New"/>
          <w:sz w:val="28"/>
          <w:szCs w:val="28"/>
        </w:rPr>
        <w:t>больницах с 1979 по 1987 г. Это повышение может с объяснено различными причинами улучшение реанимационных технологий, позволяющих сохранять жизнь особо подверженным инфекциям пациентам групп риска — новорожден</w:t>
      </w:r>
      <w:r>
        <w:rPr>
          <w:rFonts w:ascii="Courier New" w:hAnsi="Courier New" w:cs="Courier New"/>
          <w:sz w:val="28"/>
          <w:szCs w:val="28"/>
        </w:rPr>
        <w:softHyphen/>
        <w:t>ным и людям преклонного возраста, увеличение инвазивных терапевтических методов, прогресс химиотерапии и иммуноте</w:t>
      </w:r>
      <w:r>
        <w:rPr>
          <w:rFonts w:ascii="Courier New" w:hAnsi="Courier New" w:cs="Courier New"/>
          <w:sz w:val="28"/>
          <w:szCs w:val="28"/>
        </w:rPr>
        <w:softHyphen/>
        <w:t>рапии злокачественных заболеваний и, наконец, увеличением числа больных СПИДом. Так, например, 44% из 980 пациентов с сепсисом между 1979 и 1989 г в Университетской клини</w:t>
      </w:r>
      <w:r>
        <w:rPr>
          <w:rFonts w:ascii="Courier New" w:hAnsi="Courier New" w:cs="Courier New"/>
          <w:sz w:val="28"/>
          <w:szCs w:val="28"/>
        </w:rPr>
        <w:softHyphen/>
        <w:t>ке в Берлине имели в качестве основного заболевания злокачественные опухоли и лейкозы/лимфомы или подвергались иммуноподавляющей терапии</w:t>
      </w:r>
    </w:p>
    <w:p w:rsidR="0067079E" w:rsidRDefault="0067079E">
      <w:pPr>
        <w:pStyle w:val="21"/>
        <w:tabs>
          <w:tab w:val="clear" w:pos="9072"/>
        </w:tabs>
      </w:pPr>
      <w:r>
        <w:t>Повышенная частота возникновения сепсиса и высокая ле</w:t>
      </w:r>
      <w:r>
        <w:softHyphen/>
        <w:t>тальность привели к интенсивному поиску новых методов тера</w:t>
      </w:r>
      <w:r>
        <w:softHyphen/>
        <w:t>пии Разработка новых агентов для терапии сепсиса основыва</w:t>
      </w:r>
      <w:r>
        <w:softHyphen/>
        <w:t>лась частично на положении, что нейтрализация бактериальных токсинов или потенциально повреждающих медиаторов иммун</w:t>
      </w:r>
      <w:r>
        <w:softHyphen/>
        <w:t>ной системы может остановить септический процесс или по крайне мере замедлить его. Эти новые виды терапии направлены против различных элементов гипсрвоспалите1ьного каскада- эндотоксина и цитокинов, таких как ФНО и ИЛ-1</w:t>
      </w:r>
    </w:p>
    <w:p w:rsidR="0067079E" w:rsidRDefault="0067079E">
      <w:pPr>
        <w:spacing w:before="40"/>
        <w:ind w:left="240" w:right="843" w:firstLine="0"/>
        <w:rPr>
          <w:rFonts w:ascii="Courier New" w:hAnsi="Courier New" w:cs="Courier New"/>
          <w:sz w:val="28"/>
          <w:szCs w:val="28"/>
        </w:rPr>
      </w:pPr>
      <w:r>
        <w:rPr>
          <w:rFonts w:ascii="Courier New" w:hAnsi="Courier New" w:cs="Courier New"/>
          <w:b/>
          <w:bCs/>
          <w:sz w:val="28"/>
          <w:szCs w:val="28"/>
        </w:rPr>
        <w:t>Роль эндотоксина при сепсисе</w:t>
      </w:r>
    </w:p>
    <w:p w:rsidR="0067079E" w:rsidRDefault="0067079E">
      <w:pPr>
        <w:spacing w:before="20"/>
        <w:ind w:right="843" w:firstLine="300"/>
        <w:rPr>
          <w:rFonts w:ascii="Courier New" w:hAnsi="Courier New" w:cs="Courier New"/>
          <w:sz w:val="28"/>
          <w:szCs w:val="28"/>
        </w:rPr>
      </w:pPr>
      <w:r>
        <w:rPr>
          <w:rFonts w:ascii="Courier New" w:hAnsi="Courier New" w:cs="Courier New"/>
          <w:sz w:val="28"/>
          <w:szCs w:val="28"/>
        </w:rPr>
        <w:t>Примерно в половине случаев, в которых удается микро</w:t>
      </w:r>
      <w:r>
        <w:rPr>
          <w:rFonts w:ascii="Courier New" w:hAnsi="Courier New" w:cs="Courier New"/>
          <w:sz w:val="28"/>
          <w:szCs w:val="28"/>
        </w:rPr>
        <w:softHyphen/>
        <w:t>биологически диагностировать возбудителя при сепсисе, вызы</w:t>
      </w:r>
      <w:r>
        <w:rPr>
          <w:rFonts w:ascii="Courier New" w:hAnsi="Courier New" w:cs="Courier New"/>
          <w:sz w:val="28"/>
          <w:szCs w:val="28"/>
        </w:rPr>
        <w:softHyphen/>
        <w:t>вающие его микроорганизмы, оказываются грамотрицательными бактериями Чаще всего это Е</w:t>
      </w:r>
      <w:r>
        <w:rPr>
          <w:rFonts w:ascii="Courier New" w:hAnsi="Courier New" w:cs="Courier New"/>
          <w:sz w:val="28"/>
          <w:szCs w:val="28"/>
          <w:lang w:val="en-US"/>
        </w:rPr>
        <w:t xml:space="preserve"> coli, Klebsiella spp</w:t>
      </w:r>
      <w:r>
        <w:rPr>
          <w:rFonts w:ascii="Courier New" w:hAnsi="Courier New" w:cs="Courier New"/>
          <w:sz w:val="28"/>
          <w:szCs w:val="28"/>
        </w:rPr>
        <w:t xml:space="preserve"> ,</w:t>
      </w:r>
      <w:r>
        <w:rPr>
          <w:rFonts w:ascii="Courier New" w:hAnsi="Courier New" w:cs="Courier New"/>
          <w:sz w:val="28"/>
          <w:szCs w:val="28"/>
          <w:lang w:val="en-US"/>
        </w:rPr>
        <w:t xml:space="preserve"> Enterobacter spp</w:t>
      </w:r>
      <w:r>
        <w:rPr>
          <w:rFonts w:ascii="Courier New" w:hAnsi="Courier New" w:cs="Courier New"/>
          <w:sz w:val="28"/>
          <w:szCs w:val="28"/>
        </w:rPr>
        <w:t xml:space="preserve"> ,</w:t>
      </w:r>
      <w:r>
        <w:rPr>
          <w:rFonts w:ascii="Courier New" w:hAnsi="Courier New" w:cs="Courier New"/>
          <w:sz w:val="28"/>
          <w:szCs w:val="28"/>
          <w:lang w:val="en-US"/>
        </w:rPr>
        <w:t xml:space="preserve"> Seraita spp., Pseudomonas aeruginosa</w:t>
      </w:r>
      <w:r>
        <w:rPr>
          <w:rFonts w:ascii="Courier New" w:hAnsi="Courier New" w:cs="Courier New"/>
          <w:sz w:val="28"/>
          <w:szCs w:val="28"/>
        </w:rPr>
        <w:t xml:space="preserve"> и</w:t>
      </w:r>
      <w:r>
        <w:rPr>
          <w:rFonts w:ascii="Courier New" w:hAnsi="Courier New" w:cs="Courier New"/>
          <w:sz w:val="28"/>
          <w:szCs w:val="28"/>
          <w:lang w:val="en-US"/>
        </w:rPr>
        <w:t xml:space="preserve"> Proteus spp </w:t>
      </w:r>
      <w:r>
        <w:rPr>
          <w:rFonts w:ascii="Courier New" w:hAnsi="Courier New" w:cs="Courier New"/>
          <w:sz w:val="28"/>
          <w:szCs w:val="28"/>
        </w:rPr>
        <w:t>Летальность при сепсисе, вызванном</w:t>
      </w:r>
      <w:r>
        <w:rPr>
          <w:rFonts w:ascii="Courier New" w:hAnsi="Courier New" w:cs="Courier New"/>
          <w:sz w:val="28"/>
          <w:szCs w:val="28"/>
          <w:lang w:val="en-US"/>
        </w:rPr>
        <w:t xml:space="preserve"> Pseudomonas aeruginosa, </w:t>
      </w:r>
      <w:r>
        <w:rPr>
          <w:rFonts w:ascii="Courier New" w:hAnsi="Courier New" w:cs="Courier New"/>
          <w:sz w:val="28"/>
          <w:szCs w:val="28"/>
        </w:rPr>
        <w:t>остается самой высокой За этим возбудителем следуют по нисходящей</w:t>
      </w:r>
      <w:r>
        <w:rPr>
          <w:rFonts w:ascii="Courier New" w:hAnsi="Courier New" w:cs="Courier New"/>
          <w:sz w:val="28"/>
          <w:szCs w:val="28"/>
          <w:lang w:val="en-US"/>
        </w:rPr>
        <w:t xml:space="preserve"> Klebsiella spp., Proteus spp</w:t>
      </w:r>
      <w:r>
        <w:rPr>
          <w:rFonts w:ascii="Courier New" w:hAnsi="Courier New" w:cs="Courier New"/>
          <w:sz w:val="28"/>
          <w:szCs w:val="28"/>
        </w:rPr>
        <w:t xml:space="preserve"> , Е coli, Seraita spp., Еп</w:t>
      </w:r>
      <w:r>
        <w:rPr>
          <w:rFonts w:ascii="Courier New" w:hAnsi="Courier New" w:cs="Courier New"/>
          <w:sz w:val="28"/>
          <w:szCs w:val="28"/>
          <w:lang w:val="en-US"/>
        </w:rPr>
        <w:t>terobacter</w:t>
      </w:r>
      <w:r>
        <w:rPr>
          <w:rFonts w:ascii="Courier New" w:hAnsi="Courier New" w:cs="Courier New"/>
          <w:sz w:val="28"/>
          <w:szCs w:val="28"/>
        </w:rPr>
        <w:t xml:space="preserve"> spp</w:t>
      </w:r>
    </w:p>
    <w:p w:rsidR="0067079E" w:rsidRDefault="0067079E">
      <w:pPr>
        <w:ind w:right="843" w:firstLine="300"/>
        <w:rPr>
          <w:rFonts w:ascii="Courier New" w:hAnsi="Courier New" w:cs="Courier New"/>
          <w:sz w:val="28"/>
          <w:szCs w:val="28"/>
        </w:rPr>
      </w:pPr>
      <w:r>
        <w:rPr>
          <w:rFonts w:ascii="Courier New" w:hAnsi="Courier New" w:cs="Courier New"/>
          <w:sz w:val="28"/>
          <w:szCs w:val="28"/>
        </w:rPr>
        <w:t>Полагают, что при грамотрицательном возбудителе сепси</w:t>
      </w:r>
      <w:r>
        <w:rPr>
          <w:rFonts w:ascii="Courier New" w:hAnsi="Courier New" w:cs="Courier New"/>
          <w:sz w:val="28"/>
          <w:szCs w:val="28"/>
        </w:rPr>
        <w:softHyphen/>
        <w:t>са, сопровождающемся высокой летальностью, центральную патогенетическую роль, роль триггера, играет бактериальный эндотоксин липополисахарид — ЛПС. Бактериальный эндотоксин является комплексным компонен</w:t>
      </w:r>
      <w:r>
        <w:rPr>
          <w:rFonts w:ascii="Courier New" w:hAnsi="Courier New" w:cs="Courier New"/>
          <w:sz w:val="28"/>
          <w:szCs w:val="28"/>
        </w:rPr>
        <w:softHyphen/>
        <w:t>том клеточной стенки грамотрицательных бактерий. Эндоток</w:t>
      </w:r>
      <w:r>
        <w:rPr>
          <w:rFonts w:ascii="Courier New" w:hAnsi="Courier New" w:cs="Courier New"/>
          <w:sz w:val="28"/>
          <w:szCs w:val="28"/>
        </w:rPr>
        <w:softHyphen/>
        <w:t>сины отдельных видов грамотрицательных бактерии, хотя и различны в деталях, но имеют общую структуру антигенные сахаридные цепи привязаны к гидрофобному липиду А, который обладает собственно повреждающим действием. Эта общая структура и ее локализация на стенке бакте</w:t>
      </w:r>
      <w:r>
        <w:rPr>
          <w:rFonts w:ascii="Courier New" w:hAnsi="Courier New" w:cs="Courier New"/>
          <w:sz w:val="28"/>
          <w:szCs w:val="28"/>
        </w:rPr>
        <w:softHyphen/>
        <w:t>риальной клетки приводит к тому, что эндотоксин распознает</w:t>
      </w:r>
      <w:r>
        <w:rPr>
          <w:rFonts w:ascii="Courier New" w:hAnsi="Courier New" w:cs="Courier New"/>
          <w:sz w:val="28"/>
          <w:szCs w:val="28"/>
        </w:rPr>
        <w:softHyphen/>
        <w:t>ся иммунной системой. Распознавание антигена является од</w:t>
      </w:r>
      <w:r>
        <w:rPr>
          <w:rFonts w:ascii="Courier New" w:hAnsi="Courier New" w:cs="Courier New"/>
          <w:sz w:val="28"/>
          <w:szCs w:val="28"/>
        </w:rPr>
        <w:softHyphen/>
        <w:t>новременно также инициатором каскада медиаторов и высвобождения, проявляющих повреждающее действие цитокинов</w:t>
      </w:r>
    </w:p>
    <w:p w:rsidR="0067079E" w:rsidRDefault="0067079E">
      <w:pPr>
        <w:ind w:right="843" w:firstLine="300"/>
        <w:rPr>
          <w:rFonts w:ascii="Courier New" w:hAnsi="Courier New" w:cs="Courier New"/>
          <w:sz w:val="28"/>
          <w:szCs w:val="28"/>
        </w:rPr>
      </w:pPr>
      <w:r>
        <w:rPr>
          <w:rFonts w:ascii="Courier New" w:hAnsi="Courier New" w:cs="Courier New"/>
          <w:sz w:val="28"/>
          <w:szCs w:val="28"/>
        </w:rPr>
        <w:t>Эндотоксин высвобождается в процессе физиологической гибели, вызванной антибиотиками, комплементом или фагоцитозом Так,</w:t>
      </w:r>
      <w:r>
        <w:rPr>
          <w:rFonts w:ascii="Courier New" w:hAnsi="Courier New" w:cs="Courier New"/>
          <w:sz w:val="28"/>
          <w:szCs w:val="28"/>
          <w:lang w:val="en-US"/>
        </w:rPr>
        <w:t xml:space="preserve"> Rokke</w:t>
      </w:r>
      <w:r>
        <w:rPr>
          <w:rFonts w:ascii="Courier New" w:hAnsi="Courier New" w:cs="Courier New"/>
          <w:sz w:val="28"/>
          <w:szCs w:val="28"/>
        </w:rPr>
        <w:t xml:space="preserve"> показал на морских свин</w:t>
      </w:r>
      <w:r>
        <w:rPr>
          <w:rFonts w:ascii="Courier New" w:hAnsi="Courier New" w:cs="Courier New"/>
          <w:sz w:val="28"/>
          <w:szCs w:val="28"/>
        </w:rPr>
        <w:softHyphen/>
        <w:t>ках, что индуцированное гентамицином высвобождение эндо</w:t>
      </w:r>
      <w:r>
        <w:rPr>
          <w:rFonts w:ascii="Courier New" w:hAnsi="Courier New" w:cs="Courier New"/>
          <w:sz w:val="28"/>
          <w:szCs w:val="28"/>
        </w:rPr>
        <w:softHyphen/>
        <w:t>токсина отрицательным образом сказывается на сердечном выбросе и давлении в легочной артерии Подобным образом тера</w:t>
      </w:r>
      <w:r>
        <w:rPr>
          <w:rFonts w:ascii="Courier New" w:hAnsi="Courier New" w:cs="Courier New"/>
          <w:sz w:val="28"/>
          <w:szCs w:val="28"/>
        </w:rPr>
        <w:softHyphen/>
        <w:t>пия антибиотиками индуцировала в модели на кроликах при грамотрицательном менингите подъем эндотоксина в ликворе и ассоциированное увеличение церебрального отека.</w:t>
      </w:r>
    </w:p>
    <w:p w:rsidR="0067079E" w:rsidRDefault="0067079E">
      <w:pPr>
        <w:ind w:right="843" w:firstLine="300"/>
        <w:rPr>
          <w:rFonts w:ascii="Courier New" w:hAnsi="Courier New" w:cs="Courier New"/>
          <w:sz w:val="28"/>
          <w:szCs w:val="28"/>
        </w:rPr>
      </w:pPr>
      <w:r>
        <w:rPr>
          <w:rFonts w:ascii="Courier New" w:hAnsi="Courier New" w:cs="Courier New"/>
          <w:sz w:val="28"/>
          <w:szCs w:val="28"/>
        </w:rPr>
        <w:t>Огромным резервуаром эндотоксина является кишечник Возможно, что разрушение барьера слизистой желудочно-кишечного тракта может без бактериемии привести к эндотоксинемии.</w:t>
      </w:r>
    </w:p>
    <w:p w:rsidR="0067079E" w:rsidRDefault="0067079E">
      <w:pPr>
        <w:ind w:right="843" w:firstLine="300"/>
        <w:rPr>
          <w:rFonts w:ascii="Courier New" w:hAnsi="Courier New" w:cs="Courier New"/>
          <w:sz w:val="28"/>
          <w:szCs w:val="28"/>
        </w:rPr>
      </w:pPr>
      <w:r>
        <w:rPr>
          <w:rFonts w:ascii="Courier New" w:hAnsi="Courier New" w:cs="Courier New"/>
          <w:sz w:val="28"/>
          <w:szCs w:val="28"/>
        </w:rPr>
        <w:t>В условиях гипоперфузии слизистой кишечника, нарушения пищеварения, инфекции или абдоминальных хирургических вмешательств эндотоксин может проникать в систему кровообращения и одновременно с транслокациеи бактерий кишечника Эти процессы являются предметом активных исследований.</w:t>
      </w:r>
    </w:p>
    <w:p w:rsidR="0067079E" w:rsidRDefault="0067079E">
      <w:pPr>
        <w:ind w:right="843"/>
        <w:rPr>
          <w:rFonts w:ascii="Courier New" w:hAnsi="Courier New" w:cs="Courier New"/>
          <w:sz w:val="28"/>
          <w:szCs w:val="28"/>
        </w:rPr>
      </w:pPr>
      <w:r>
        <w:rPr>
          <w:rFonts w:ascii="Courier New" w:hAnsi="Courier New" w:cs="Courier New"/>
          <w:sz w:val="28"/>
          <w:szCs w:val="28"/>
        </w:rPr>
        <w:t>Эндотоксинемия и грамотрицатечьная бактериемия осложняют течение основного заболевания усиливают эффекты экзотоксинов , обусловливают полиорганнную недостаточность Эндотоксин связывается при посредстве ЛПС-связывающего протеина с</w:t>
      </w:r>
      <w:r>
        <w:rPr>
          <w:rFonts w:ascii="Courier New" w:hAnsi="Courier New" w:cs="Courier New"/>
          <w:sz w:val="28"/>
          <w:szCs w:val="28"/>
          <w:lang w:val="en-US"/>
        </w:rPr>
        <w:t xml:space="preserve"> CD</w:t>
      </w:r>
      <w:r>
        <w:rPr>
          <w:rFonts w:ascii="Courier New" w:hAnsi="Courier New" w:cs="Courier New"/>
          <w:sz w:val="28"/>
          <w:szCs w:val="28"/>
        </w:rPr>
        <w:t xml:space="preserve"> 14-рецепторами макрофагов и полиморфноядерных гранулоцитов являясь триггером ответной реакции хозяина на нагрузку эндотоксином От этого решающим образом зависит, будет ли возбудитель элиминиро</w:t>
      </w:r>
      <w:r>
        <w:rPr>
          <w:rFonts w:ascii="Courier New" w:hAnsi="Courier New" w:cs="Courier New"/>
          <w:sz w:val="28"/>
          <w:szCs w:val="28"/>
        </w:rPr>
        <w:softHyphen/>
        <w:t>ван или реакция окажет повреждающее действие на организм хозяин вплоть до полиорганной недостаточности. Клинически эта реакция проявляется как сепсис</w:t>
      </w:r>
    </w:p>
    <w:p w:rsidR="0067079E" w:rsidRDefault="0067079E">
      <w:pPr>
        <w:ind w:right="843"/>
        <w:rPr>
          <w:rFonts w:ascii="Courier New" w:hAnsi="Courier New" w:cs="Courier New"/>
          <w:sz w:val="28"/>
          <w:szCs w:val="28"/>
        </w:rPr>
      </w:pPr>
      <w:r>
        <w:rPr>
          <w:rFonts w:ascii="Courier New" w:hAnsi="Courier New" w:cs="Courier New"/>
          <w:sz w:val="28"/>
          <w:szCs w:val="28"/>
        </w:rPr>
        <w:t>Именно поэтому нейтрализация или элиминация эндоток</w:t>
      </w:r>
      <w:r>
        <w:rPr>
          <w:rFonts w:ascii="Courier New" w:hAnsi="Courier New" w:cs="Courier New"/>
          <w:sz w:val="28"/>
          <w:szCs w:val="28"/>
        </w:rPr>
        <w:softHyphen/>
        <w:t>сина находится в центре исследований при терапии грамотрицательного сепсиса</w:t>
      </w:r>
    </w:p>
    <w:p w:rsidR="0067079E" w:rsidRDefault="0067079E">
      <w:pPr>
        <w:pStyle w:val="2"/>
      </w:pPr>
      <w:r>
        <w:t>Измерение эндотоксина</w:t>
      </w:r>
    </w:p>
    <w:p w:rsidR="0067079E" w:rsidRDefault="0067079E">
      <w:pPr>
        <w:spacing w:before="20"/>
        <w:ind w:right="843"/>
        <w:rPr>
          <w:rFonts w:ascii="Courier New" w:hAnsi="Courier New" w:cs="Courier New"/>
          <w:sz w:val="28"/>
          <w:szCs w:val="28"/>
        </w:rPr>
      </w:pPr>
      <w:r>
        <w:rPr>
          <w:rFonts w:ascii="Courier New" w:hAnsi="Courier New" w:cs="Courier New"/>
          <w:sz w:val="28"/>
          <w:szCs w:val="28"/>
        </w:rPr>
        <w:t>Используемый чаще всего и самый чувствительный метод обнаружения эндотоксина — это лимулюс амебоцитный лизатныи тест (ЛАЛ тест) Этот тест основывается на случайном от</w:t>
      </w:r>
      <w:r>
        <w:rPr>
          <w:rFonts w:ascii="Courier New" w:hAnsi="Courier New" w:cs="Courier New"/>
          <w:sz w:val="28"/>
          <w:szCs w:val="28"/>
        </w:rPr>
        <w:softHyphen/>
        <w:t>крытии того, что у рачка</w:t>
      </w:r>
      <w:r>
        <w:rPr>
          <w:rFonts w:ascii="Courier New" w:hAnsi="Courier New" w:cs="Courier New"/>
          <w:sz w:val="28"/>
          <w:szCs w:val="28"/>
          <w:lang w:val="en-US"/>
        </w:rPr>
        <w:t xml:space="preserve"> Limulus polyphemus</w:t>
      </w:r>
      <w:r>
        <w:rPr>
          <w:rFonts w:ascii="Courier New" w:hAnsi="Courier New" w:cs="Courier New"/>
          <w:sz w:val="28"/>
          <w:szCs w:val="28"/>
        </w:rPr>
        <w:t xml:space="preserve"> инъекция грамотрицательных бактерий ведет к диссеминированному внутрисосудистому свертыванию. Последующие исследования показа ли, что свертывание гемолимфы обусловливает один компонент бактерии — эндотоксин. Для того чтобы вызвать этот эффект достаточно 1 пг очищенного эндотоксина. Необходимые для активации процессов свертывания факторы можно найти в </w:t>
      </w:r>
      <w:r>
        <w:rPr>
          <w:rFonts w:ascii="Courier New" w:hAnsi="Courier New" w:cs="Courier New"/>
          <w:sz w:val="28"/>
          <w:szCs w:val="28"/>
          <w:lang w:val="en-US"/>
        </w:rPr>
        <w:t>гранулах,</w:t>
      </w:r>
      <w:r>
        <w:rPr>
          <w:rFonts w:ascii="Courier New" w:hAnsi="Courier New" w:cs="Courier New"/>
          <w:sz w:val="28"/>
          <w:szCs w:val="28"/>
        </w:rPr>
        <w:t xml:space="preserve"> которые имеются в специализированных кровяных клетках</w:t>
      </w:r>
      <w:r>
        <w:rPr>
          <w:rFonts w:ascii="Courier New" w:hAnsi="Courier New" w:cs="Courier New"/>
          <w:sz w:val="28"/>
          <w:szCs w:val="28"/>
          <w:lang w:val="en-US"/>
        </w:rPr>
        <w:t xml:space="preserve"> Limulus polyphemus</w:t>
      </w:r>
      <w:r>
        <w:rPr>
          <w:rFonts w:ascii="Courier New" w:hAnsi="Courier New" w:cs="Courier New"/>
          <w:sz w:val="28"/>
          <w:szCs w:val="28"/>
        </w:rPr>
        <w:t xml:space="preserve"> — амебоцитах. С применением лизата этих клеток был разработан простои тест свертывания для измерения котичества эндотоксина. Принцип теста состоит в том что присутствие эндотоксина вызывает каскадную реак</w:t>
      </w:r>
      <w:r>
        <w:rPr>
          <w:rFonts w:ascii="Courier New" w:hAnsi="Courier New" w:cs="Courier New"/>
          <w:sz w:val="28"/>
          <w:szCs w:val="28"/>
        </w:rPr>
        <w:softHyphen/>
        <w:t>цию в клетках, в которой участвуют 3 протеазы. Эта реакция активирует энзим который расщепляет клеточный протеин на 3 полипептидные цепочки 2 из этих цепочек отвечают за гелирование гемолимфы. Этот процесс определенным образом аналогичен человеческому каскаду свертывания. В лаборато</w:t>
      </w:r>
      <w:r>
        <w:rPr>
          <w:rFonts w:ascii="Courier New" w:hAnsi="Courier New" w:cs="Courier New"/>
          <w:sz w:val="28"/>
          <w:szCs w:val="28"/>
        </w:rPr>
        <w:softHyphen/>
        <w:t>рии содержание эндотоксина определяется фотометрически, добавляя к энзиму хромогенный субстрат, в качестве которого используют связанный с дипептидом п-нитроанилин Цветная реакция происходит если энзим отщепляет фрагмент п-нитроанилина.</w:t>
      </w:r>
    </w:p>
    <w:p w:rsidR="0067079E" w:rsidRDefault="0067079E">
      <w:pPr>
        <w:ind w:right="843"/>
        <w:rPr>
          <w:rFonts w:ascii="Courier New" w:hAnsi="Courier New" w:cs="Courier New"/>
          <w:sz w:val="28"/>
          <w:szCs w:val="28"/>
        </w:rPr>
      </w:pPr>
      <w:r>
        <w:rPr>
          <w:rFonts w:ascii="Courier New" w:hAnsi="Courier New" w:cs="Courier New"/>
          <w:sz w:val="28"/>
          <w:szCs w:val="28"/>
        </w:rPr>
        <w:t>Показано, что определяемые очень низкие концентрации эндотоксина порядка 10 пг/мл в плазме могут свидетельствовать о грамотрицательном сепсисе. Первые результаты показа</w:t>
      </w:r>
      <w:r>
        <w:rPr>
          <w:rFonts w:ascii="Courier New" w:hAnsi="Courier New" w:cs="Courier New"/>
          <w:sz w:val="28"/>
          <w:szCs w:val="28"/>
        </w:rPr>
        <w:softHyphen/>
        <w:t>ли, что наличие и уровень эндотоксинемии коррелируют с клиническим исходом. Полагают что этот тест можно использовать при сепсисе для оценки прогноза Так исследования  пациентов с системной менингококковои инфекцией показали, что начальные концентрации в плазме &lt; 25 25-700 700-10 000 пг/мл и &gt; 10 000 пг/мл ассоциированы соответственно с летальностью 0, 14 27 и 86%. При этом титр эндотоксина более 700 пг/мл ассоциируется статистически достоверно с развитием шока.</w:t>
      </w:r>
    </w:p>
    <w:p w:rsidR="0067079E" w:rsidRDefault="0067079E">
      <w:pPr>
        <w:ind w:right="843"/>
        <w:rPr>
          <w:rFonts w:ascii="Courier New" w:hAnsi="Courier New" w:cs="Courier New"/>
          <w:sz w:val="28"/>
          <w:szCs w:val="28"/>
        </w:rPr>
      </w:pPr>
      <w:r>
        <w:rPr>
          <w:rFonts w:ascii="Courier New" w:hAnsi="Courier New" w:cs="Courier New"/>
          <w:sz w:val="28"/>
          <w:szCs w:val="28"/>
        </w:rPr>
        <w:t>Ряд факторов однако, осложняют интерпретацию концентрации эндотоксина в плазме. Различные грамотрицательные бактерии имеют неодинаковое количество ЛПС и высвобождают различные количества эндотоксина в результате отторжения фрагментов клеточной мембраны во время фазы роста Последняя способность особенно выражена у менингококковых штаммов Кроме того эндотоксины различных грамотрицательных бактерии имеют различную активность по от</w:t>
      </w:r>
      <w:r>
        <w:rPr>
          <w:rFonts w:ascii="Courier New" w:hAnsi="Courier New" w:cs="Courier New"/>
          <w:sz w:val="28"/>
          <w:szCs w:val="28"/>
        </w:rPr>
        <w:softHyphen/>
        <w:t>ношению к тесту, что не всегда коррелирует с биологическим действием Это значит что абсолютные концентрации не всегда отражают степени тяжести грамотрицательного сепсиса. Положительное обнаружение концентраций эндотоксина в плазме может быть ранним индикатором развития сепсиса Отрицательный результат не исключает, что эндотоксины и медиаторы уже проявили свое действие и циркулирующие эн</w:t>
      </w:r>
      <w:r>
        <w:rPr>
          <w:rFonts w:ascii="Courier New" w:hAnsi="Courier New" w:cs="Courier New"/>
          <w:sz w:val="28"/>
          <w:szCs w:val="28"/>
        </w:rPr>
        <w:softHyphen/>
        <w:t>дотоксины больше не обнаруживаются. Часто эндотоксин при самом тяжелом сепсисе можно обнаружить в циркуляторном русле лишь в течение короткого времени</w:t>
      </w:r>
    </w:p>
    <w:p w:rsidR="0067079E" w:rsidRDefault="0067079E">
      <w:pPr>
        <w:ind w:right="843"/>
        <w:rPr>
          <w:rFonts w:ascii="Courier New" w:hAnsi="Courier New" w:cs="Courier New"/>
          <w:sz w:val="28"/>
          <w:szCs w:val="28"/>
        </w:rPr>
      </w:pPr>
      <w:r>
        <w:rPr>
          <w:rFonts w:ascii="Courier New" w:hAnsi="Courier New" w:cs="Courier New"/>
          <w:sz w:val="28"/>
          <w:szCs w:val="28"/>
        </w:rPr>
        <w:t>Несмотря на это ограничение при обнаружении эндоток</w:t>
      </w:r>
      <w:r>
        <w:rPr>
          <w:rFonts w:ascii="Courier New" w:hAnsi="Courier New" w:cs="Courier New"/>
          <w:sz w:val="28"/>
          <w:szCs w:val="28"/>
        </w:rPr>
        <w:softHyphen/>
        <w:t>сина в человеческой плазме, хромогенный ЛАЛ-тест оказывается как и прежде единственным клинически практикуемым методом обнаружения и количественной оценки эндотоксина в плазме.</w:t>
      </w:r>
    </w:p>
    <w:p w:rsidR="0067079E" w:rsidRDefault="0067079E">
      <w:pPr>
        <w:spacing w:before="20"/>
        <w:ind w:right="843" w:firstLine="260"/>
        <w:rPr>
          <w:rFonts w:ascii="Courier New" w:hAnsi="Courier New" w:cs="Courier New"/>
          <w:sz w:val="28"/>
          <w:szCs w:val="28"/>
        </w:rPr>
      </w:pPr>
      <w:r>
        <w:rPr>
          <w:rFonts w:ascii="Courier New" w:hAnsi="Courier New" w:cs="Courier New"/>
          <w:b/>
          <w:bCs/>
          <w:sz w:val="28"/>
          <w:szCs w:val="28"/>
        </w:rPr>
        <w:t>Эндотоксин центральный инициатор сепсиса или эпифено</w:t>
      </w:r>
      <w:r>
        <w:rPr>
          <w:rFonts w:ascii="Courier New" w:hAnsi="Courier New" w:cs="Courier New"/>
          <w:b/>
          <w:bCs/>
          <w:sz w:val="28"/>
          <w:szCs w:val="28"/>
        </w:rPr>
        <w:softHyphen/>
        <w:t>мен?</w:t>
      </w:r>
    </w:p>
    <w:p w:rsidR="0067079E" w:rsidRDefault="0067079E">
      <w:pPr>
        <w:spacing w:before="20"/>
        <w:ind w:right="843" w:firstLine="260"/>
        <w:rPr>
          <w:rFonts w:ascii="Courier New" w:hAnsi="Courier New" w:cs="Courier New"/>
          <w:sz w:val="28"/>
          <w:szCs w:val="28"/>
        </w:rPr>
      </w:pPr>
      <w:r>
        <w:rPr>
          <w:rFonts w:ascii="Courier New" w:hAnsi="Courier New" w:cs="Courier New"/>
          <w:sz w:val="28"/>
          <w:szCs w:val="28"/>
        </w:rPr>
        <w:t>Для постулирования центральной роли</w:t>
      </w:r>
      <w:r>
        <w:rPr>
          <w:rFonts w:ascii="Courier New" w:hAnsi="Courier New" w:cs="Courier New"/>
          <w:b/>
          <w:bCs/>
          <w:sz w:val="28"/>
          <w:szCs w:val="28"/>
        </w:rPr>
        <w:t xml:space="preserve"> эндотоксина при </w:t>
      </w:r>
      <w:r>
        <w:rPr>
          <w:rFonts w:ascii="Courier New" w:hAnsi="Courier New" w:cs="Courier New"/>
          <w:sz w:val="28"/>
          <w:szCs w:val="28"/>
        </w:rPr>
        <w:t>сепсисе необходимо</w:t>
      </w:r>
      <w:r>
        <w:rPr>
          <w:rFonts w:ascii="Courier New" w:hAnsi="Courier New" w:cs="Courier New"/>
          <w:b/>
          <w:bCs/>
          <w:sz w:val="28"/>
          <w:szCs w:val="28"/>
        </w:rPr>
        <w:t xml:space="preserve"> </w:t>
      </w:r>
      <w:r>
        <w:rPr>
          <w:rFonts w:ascii="Courier New" w:hAnsi="Courier New" w:cs="Courier New"/>
          <w:sz w:val="28"/>
          <w:szCs w:val="28"/>
        </w:rPr>
        <w:t>выполнение следующих предпосылок 1) уровень эндотоксина должен быть измеряем при сепсисе,</w:t>
      </w:r>
    </w:p>
    <w:p w:rsidR="0067079E" w:rsidRDefault="0067079E">
      <w:pPr>
        <w:pStyle w:val="a3"/>
      </w:pPr>
      <w:r>
        <w:t xml:space="preserve">2) введение эндотоксина должно вызвать патофизиологическое состояние подобное сепсису, </w:t>
      </w:r>
    </w:p>
    <w:p w:rsidR="0067079E" w:rsidRDefault="0067079E">
      <w:pPr>
        <w:pStyle w:val="a3"/>
      </w:pPr>
      <w:r>
        <w:t>3) нейтрализация эндотоксина должна положительным образом влиять на течение сепсиса</w:t>
      </w:r>
    </w:p>
    <w:p w:rsidR="0067079E" w:rsidRDefault="0067079E">
      <w:pPr>
        <w:ind w:right="843"/>
        <w:rPr>
          <w:rFonts w:ascii="Courier New" w:hAnsi="Courier New" w:cs="Courier New"/>
          <w:sz w:val="28"/>
          <w:szCs w:val="28"/>
        </w:rPr>
      </w:pPr>
      <w:r>
        <w:rPr>
          <w:rFonts w:ascii="Courier New" w:hAnsi="Courier New" w:cs="Courier New"/>
          <w:sz w:val="28"/>
          <w:szCs w:val="28"/>
        </w:rPr>
        <w:t>Многочисленные исследования показали наличие эндотоксинов в крови у значительного числа септических пациентов. Эндотоксинемия коррелирует с развитием почечной недостаточности и респираторного дисресс-синдрома.</w:t>
      </w:r>
      <w:r>
        <w:rPr>
          <w:rFonts w:ascii="Courier New" w:hAnsi="Courier New" w:cs="Courier New"/>
          <w:sz w:val="28"/>
          <w:szCs w:val="28"/>
          <w:lang w:val="en-US"/>
        </w:rPr>
        <w:t xml:space="preserve"> </w:t>
      </w:r>
      <w:r>
        <w:rPr>
          <w:rFonts w:ascii="Courier New" w:hAnsi="Courier New" w:cs="Courier New"/>
          <w:sz w:val="28"/>
          <w:szCs w:val="28"/>
        </w:rPr>
        <w:t>исследования показали, что эндотоксин не всегда имеется в циркуляторном русле при сепсисе, но его присутствие коррелирует с тяжестью клинической манифеста</w:t>
      </w:r>
      <w:r>
        <w:rPr>
          <w:rFonts w:ascii="Courier New" w:hAnsi="Courier New" w:cs="Courier New"/>
          <w:sz w:val="28"/>
          <w:szCs w:val="28"/>
        </w:rPr>
        <w:softHyphen/>
        <w:t>ции и появлением полиорганной недостаточности</w:t>
      </w:r>
    </w:p>
    <w:p w:rsidR="0067079E" w:rsidRDefault="0067079E">
      <w:pPr>
        <w:ind w:right="843"/>
        <w:rPr>
          <w:rFonts w:ascii="Courier New" w:hAnsi="Courier New" w:cs="Courier New"/>
          <w:sz w:val="28"/>
          <w:szCs w:val="28"/>
        </w:rPr>
      </w:pPr>
      <w:r>
        <w:rPr>
          <w:rFonts w:ascii="Courier New" w:hAnsi="Courier New" w:cs="Courier New"/>
          <w:sz w:val="28"/>
          <w:szCs w:val="28"/>
        </w:rPr>
        <w:t>Результаты заставляют предположить, что эндотоксин являяется не единственным инициатором сепсиса. Грамположительные и грибковые инфекции часто клинически могут про</w:t>
      </w:r>
      <w:r>
        <w:rPr>
          <w:rFonts w:ascii="Courier New" w:hAnsi="Courier New" w:cs="Courier New"/>
          <w:sz w:val="28"/>
          <w:szCs w:val="28"/>
        </w:rPr>
        <w:softHyphen/>
        <w:t>текать как грамотрицательный сепсис. Возможно, что в разви</w:t>
      </w:r>
      <w:r>
        <w:rPr>
          <w:rFonts w:ascii="Courier New" w:hAnsi="Courier New" w:cs="Courier New"/>
          <w:sz w:val="28"/>
          <w:szCs w:val="28"/>
        </w:rPr>
        <w:softHyphen/>
        <w:t>тии сепсиса в роли триггера выступает множество факторов, причем эндотоксин является наиболее частым и важнейшим. Если эндотоксин является центральным триггером сепсиса то введение эндотоксина должно вызвать сходный с сепсисом синдром Введение эндотоксина подопытным животным при водит к тяжелым патофизиологическим</w:t>
      </w:r>
      <w:r>
        <w:rPr>
          <w:rFonts w:ascii="Courier New" w:hAnsi="Courier New" w:cs="Courier New"/>
          <w:b/>
          <w:bCs/>
          <w:sz w:val="28"/>
          <w:szCs w:val="28"/>
        </w:rPr>
        <w:t xml:space="preserve"> </w:t>
      </w:r>
      <w:r>
        <w:rPr>
          <w:rFonts w:ascii="Courier New" w:hAnsi="Courier New" w:cs="Courier New"/>
          <w:sz w:val="28"/>
          <w:szCs w:val="28"/>
        </w:rPr>
        <w:t>изменениям. Они зависят от вида бактерий, дозы, метода введения, источника из которого был получен эндотоксин Типичной реакцией яв</w:t>
      </w:r>
      <w:r>
        <w:rPr>
          <w:rFonts w:ascii="Courier New" w:hAnsi="Courier New" w:cs="Courier New"/>
          <w:sz w:val="28"/>
          <w:szCs w:val="28"/>
        </w:rPr>
        <w:softHyphen/>
        <w:t>ляются вазодилатация, снижение сердечного выброса и развитие гиподинамического состояния.</w:t>
      </w:r>
    </w:p>
    <w:p w:rsidR="0067079E" w:rsidRDefault="0067079E">
      <w:pPr>
        <w:ind w:right="843"/>
        <w:rPr>
          <w:rFonts w:ascii="Courier New" w:hAnsi="Courier New" w:cs="Courier New"/>
          <w:sz w:val="28"/>
          <w:szCs w:val="28"/>
        </w:rPr>
      </w:pPr>
      <w:r>
        <w:rPr>
          <w:rFonts w:ascii="Courier New" w:hAnsi="Courier New" w:cs="Courier New"/>
          <w:sz w:val="28"/>
          <w:szCs w:val="28"/>
          <w:lang w:val="en-US"/>
        </w:rPr>
        <w:t>Suffredini</w:t>
      </w:r>
      <w:r>
        <w:rPr>
          <w:rFonts w:ascii="Courier New" w:hAnsi="Courier New" w:cs="Courier New"/>
          <w:sz w:val="28"/>
          <w:szCs w:val="28"/>
        </w:rPr>
        <w:t xml:space="preserve"> вводил 23 здоровым добровольцам эндотоксин</w:t>
      </w:r>
      <w:r>
        <w:rPr>
          <w:rFonts w:ascii="Courier New" w:hAnsi="Courier New" w:cs="Courier New"/>
          <w:sz w:val="28"/>
          <w:szCs w:val="28"/>
          <w:lang w:val="en-US"/>
        </w:rPr>
        <w:t xml:space="preserve"> Eschenchia coli</w:t>
      </w:r>
      <w:r>
        <w:rPr>
          <w:rFonts w:ascii="Courier New" w:hAnsi="Courier New" w:cs="Courier New"/>
          <w:sz w:val="28"/>
          <w:szCs w:val="28"/>
        </w:rPr>
        <w:t xml:space="preserve"> в дозе 4 нг/кг. У всех испытуемых развился гриппообразный синдром с температурой и ознобом. Измере</w:t>
      </w:r>
      <w:r>
        <w:rPr>
          <w:rFonts w:ascii="Courier New" w:hAnsi="Courier New" w:cs="Courier New"/>
          <w:sz w:val="28"/>
          <w:szCs w:val="28"/>
        </w:rPr>
        <w:softHyphen/>
        <w:t>ния при помощи катетера в легочной артерии показали гипер динамическое состояние с повышенным сердечным индексом и тахикардией, сниженное АД  и сопротивление сосудов. Эти изменения клинически совместимы с легкой формой сепсиса и подобны изменениям при введении эндотоксина в модели на животных После смертельной дозы эндотоксина наступают шок и полиорганная недостаточность</w:t>
      </w:r>
    </w:p>
    <w:p w:rsidR="0067079E" w:rsidRDefault="0067079E">
      <w:pPr>
        <w:ind w:right="843"/>
        <w:rPr>
          <w:rFonts w:ascii="Courier New" w:hAnsi="Courier New" w:cs="Courier New"/>
          <w:sz w:val="28"/>
          <w:szCs w:val="28"/>
        </w:rPr>
      </w:pPr>
      <w:r>
        <w:rPr>
          <w:rFonts w:ascii="Courier New" w:hAnsi="Courier New" w:cs="Courier New"/>
          <w:sz w:val="28"/>
          <w:szCs w:val="28"/>
        </w:rPr>
        <w:t>Решающим тестом для выяснения непосредственной роли эндотоксина является демонстрация клинического улучшения при нейтрализации или элиминация эндотоксина при аутентичном клиническом сепсисе. Лежащее на поверхности решение — пассивная иммунизация антителами против эндотокси</w:t>
      </w:r>
      <w:r>
        <w:rPr>
          <w:rFonts w:ascii="Courier New" w:hAnsi="Courier New" w:cs="Courier New"/>
          <w:sz w:val="28"/>
          <w:szCs w:val="28"/>
        </w:rPr>
        <w:softHyphen/>
        <w:t>на. К сожалению моноклональные антитела против липида А не привели к клиническому результату Используемые в исследованиях антиэндотоксинные антитела НА 1А и Е5 имели лишь низкое связывающее сродство к эндотоксину и не нейтрализовали его эффекты</w:t>
      </w:r>
    </w:p>
    <w:p w:rsidR="0067079E" w:rsidRDefault="0067079E">
      <w:pPr>
        <w:ind w:right="843"/>
        <w:rPr>
          <w:rFonts w:ascii="Courier New" w:hAnsi="Courier New" w:cs="Courier New"/>
          <w:sz w:val="28"/>
          <w:szCs w:val="28"/>
        </w:rPr>
      </w:pPr>
      <w:r>
        <w:rPr>
          <w:rFonts w:ascii="Courier New" w:hAnsi="Courier New" w:cs="Courier New"/>
          <w:sz w:val="28"/>
          <w:szCs w:val="28"/>
        </w:rPr>
        <w:t>Вероятно, эндотоксин является достаточным, но не обяза</w:t>
      </w:r>
      <w:r>
        <w:rPr>
          <w:rFonts w:ascii="Courier New" w:hAnsi="Courier New" w:cs="Courier New"/>
          <w:sz w:val="28"/>
          <w:szCs w:val="28"/>
        </w:rPr>
        <w:softHyphen/>
        <w:t>тельным условием инициирования септической реакции и его роль должна быть еще выяснена</w:t>
      </w:r>
    </w:p>
    <w:p w:rsidR="0067079E" w:rsidRDefault="0067079E">
      <w:pPr>
        <w:spacing w:before="40"/>
        <w:ind w:left="240" w:right="843" w:firstLine="0"/>
        <w:rPr>
          <w:rFonts w:ascii="Courier New" w:hAnsi="Courier New" w:cs="Courier New"/>
          <w:sz w:val="28"/>
          <w:szCs w:val="28"/>
        </w:rPr>
      </w:pPr>
      <w:r>
        <w:rPr>
          <w:rFonts w:ascii="Courier New" w:hAnsi="Courier New" w:cs="Courier New"/>
          <w:b/>
          <w:bCs/>
          <w:sz w:val="28"/>
          <w:szCs w:val="28"/>
        </w:rPr>
        <w:t>Место иммунотерапии сепсиса</w:t>
      </w:r>
    </w:p>
    <w:p w:rsidR="0067079E" w:rsidRDefault="0067079E">
      <w:pPr>
        <w:spacing w:before="40"/>
        <w:ind w:right="843"/>
        <w:rPr>
          <w:rFonts w:ascii="Courier New" w:hAnsi="Courier New" w:cs="Courier New"/>
          <w:sz w:val="28"/>
          <w:szCs w:val="28"/>
        </w:rPr>
      </w:pPr>
      <w:r>
        <w:rPr>
          <w:rFonts w:ascii="Courier New" w:hAnsi="Courier New" w:cs="Courier New"/>
          <w:sz w:val="28"/>
          <w:szCs w:val="28"/>
        </w:rPr>
        <w:t>Разработка новых агентов для терапии сепсиса основывает</w:t>
      </w:r>
      <w:r>
        <w:rPr>
          <w:rFonts w:ascii="Courier New" w:hAnsi="Courier New" w:cs="Courier New"/>
          <w:sz w:val="28"/>
          <w:szCs w:val="28"/>
        </w:rPr>
        <w:softHyphen/>
        <w:t>ся на положении что нейтрализация бактериальных токсинов или потенциально повреждающих медиаторов иммунной системы может излечить септический процесс или по крайней ме</w:t>
      </w:r>
      <w:r>
        <w:rPr>
          <w:rFonts w:ascii="Courier New" w:hAnsi="Courier New" w:cs="Courier New"/>
          <w:sz w:val="28"/>
          <w:szCs w:val="28"/>
        </w:rPr>
        <w:softHyphen/>
        <w:t>ре замедлить его. Эти новые терапевтические стратегии на</w:t>
      </w:r>
      <w:r>
        <w:rPr>
          <w:rFonts w:ascii="Courier New" w:hAnsi="Courier New" w:cs="Courier New"/>
          <w:sz w:val="28"/>
          <w:szCs w:val="28"/>
        </w:rPr>
        <w:softHyphen/>
        <w:t>правлены против различных элементов гипервоспалительного каскада, к которому относятся бактериальные токсины, такие как эндотоксин или следующие за ним медиаторы (ФНО и ИЛ-1). Для этого в экспериментах на животных и в клиниче</w:t>
      </w:r>
      <w:r>
        <w:rPr>
          <w:rFonts w:ascii="Courier New" w:hAnsi="Courier New" w:cs="Courier New"/>
          <w:sz w:val="28"/>
          <w:szCs w:val="28"/>
        </w:rPr>
        <w:softHyphen/>
        <w:t>ских исследованиях использовали в качестве терапевтических средств моноклональные или поликлональные антитела про</w:t>
      </w:r>
      <w:r>
        <w:rPr>
          <w:rFonts w:ascii="Courier New" w:hAnsi="Courier New" w:cs="Courier New"/>
          <w:sz w:val="28"/>
          <w:szCs w:val="28"/>
        </w:rPr>
        <w:softHyphen/>
        <w:t>тив токсинов, моноклональные антитела против медиаторов, антагонисты медиаторов или иммуноглобулины.</w:t>
      </w:r>
    </w:p>
    <w:p w:rsidR="0067079E" w:rsidRDefault="0067079E">
      <w:pPr>
        <w:spacing w:before="40"/>
        <w:ind w:left="200" w:right="843" w:firstLine="0"/>
        <w:rPr>
          <w:rFonts w:ascii="Courier New" w:hAnsi="Courier New" w:cs="Courier New"/>
          <w:sz w:val="28"/>
          <w:szCs w:val="28"/>
        </w:rPr>
      </w:pPr>
      <w:r>
        <w:rPr>
          <w:rFonts w:ascii="Courier New" w:hAnsi="Courier New" w:cs="Courier New"/>
          <w:b/>
          <w:bCs/>
          <w:sz w:val="28"/>
          <w:szCs w:val="28"/>
        </w:rPr>
        <w:t>Антнэндотоксинная терапия</w:t>
      </w:r>
    </w:p>
    <w:p w:rsidR="0067079E" w:rsidRDefault="0067079E">
      <w:pPr>
        <w:spacing w:before="60"/>
        <w:ind w:right="843"/>
        <w:rPr>
          <w:rFonts w:ascii="Courier New" w:hAnsi="Courier New" w:cs="Courier New"/>
          <w:sz w:val="28"/>
          <w:szCs w:val="28"/>
        </w:rPr>
      </w:pPr>
      <w:r>
        <w:rPr>
          <w:rFonts w:ascii="Courier New" w:hAnsi="Courier New" w:cs="Courier New"/>
          <w:sz w:val="28"/>
          <w:szCs w:val="28"/>
        </w:rPr>
        <w:t>Основываясь на патогенетическом значении эндотоксина, в экспериментальных и клинических исследова</w:t>
      </w:r>
      <w:r>
        <w:rPr>
          <w:rFonts w:ascii="Courier New" w:hAnsi="Courier New" w:cs="Courier New"/>
          <w:sz w:val="28"/>
          <w:szCs w:val="28"/>
        </w:rPr>
        <w:softHyphen/>
        <w:t>ниях были испытаны и испытываются многочисленные анти-эндотоксинные терапевтические средства. Но до сих пор эти препараты не смогли занять свое место в клинической практи</w:t>
      </w:r>
      <w:r>
        <w:rPr>
          <w:rFonts w:ascii="Courier New" w:hAnsi="Courier New" w:cs="Courier New"/>
          <w:sz w:val="28"/>
          <w:szCs w:val="28"/>
        </w:rPr>
        <w:softHyphen/>
        <w:t>ке. Антитела против поверхностных боковых цепочек проявляют серотипспецифическую комплементзависимую бактерицидную активность Все же клиническое применение этих агентов про</w:t>
      </w:r>
      <w:r>
        <w:rPr>
          <w:rFonts w:ascii="Courier New" w:hAnsi="Courier New" w:cs="Courier New"/>
          <w:sz w:val="28"/>
          <w:szCs w:val="28"/>
        </w:rPr>
        <w:softHyphen/>
        <w:t>тив поверхностных боковых цепочек эндотоксина ограничено их серотипспецифичностью. Это привело к исследованию анти</w:t>
      </w:r>
      <w:r>
        <w:rPr>
          <w:rFonts w:ascii="Courier New" w:hAnsi="Courier New" w:cs="Courier New"/>
          <w:sz w:val="28"/>
          <w:szCs w:val="28"/>
        </w:rPr>
        <w:softHyphen/>
        <w:t>тел, направленных против ядра эндотоксина и против липида А, так как эти антитела проявляют перекрестную реактивность против различных грамотрицательных бактерий. Полагают, что антитела против ядра эндотоксина или против липида А облада</w:t>
      </w:r>
      <w:r>
        <w:rPr>
          <w:rFonts w:ascii="Courier New" w:hAnsi="Courier New" w:cs="Courier New"/>
          <w:sz w:val="28"/>
          <w:szCs w:val="28"/>
        </w:rPr>
        <w:softHyphen/>
        <w:t>ют эффектом против эндотоксина, однако функция и потенциал этих антител, как и прежде, неизвестны Несмотря на это, анти</w:t>
      </w:r>
      <w:r>
        <w:rPr>
          <w:rFonts w:ascii="Courier New" w:hAnsi="Courier New" w:cs="Courier New"/>
          <w:sz w:val="28"/>
          <w:szCs w:val="28"/>
        </w:rPr>
        <w:softHyphen/>
        <w:t>тела против ядра эндотоксина остаются наиболее часто иссле</w:t>
      </w:r>
      <w:r>
        <w:rPr>
          <w:rFonts w:ascii="Courier New" w:hAnsi="Courier New" w:cs="Courier New"/>
          <w:sz w:val="28"/>
          <w:szCs w:val="28"/>
        </w:rPr>
        <w:softHyphen/>
        <w:t>дуемыми антиэндотоксиновыми субстанциями.</w:t>
      </w:r>
    </w:p>
    <w:p w:rsidR="0067079E" w:rsidRDefault="0067079E">
      <w:pPr>
        <w:ind w:right="843"/>
        <w:rPr>
          <w:rFonts w:ascii="Courier New" w:hAnsi="Courier New" w:cs="Courier New"/>
          <w:sz w:val="28"/>
          <w:szCs w:val="28"/>
        </w:rPr>
      </w:pPr>
      <w:r>
        <w:rPr>
          <w:rFonts w:ascii="Courier New" w:hAnsi="Courier New" w:cs="Courier New"/>
          <w:sz w:val="28"/>
          <w:szCs w:val="28"/>
        </w:rPr>
        <w:t xml:space="preserve">В первом контролируемом проспективном исследовании с антителами против эндотоксинового ядра пациенты с грамотрицательной бактериемией были пролечены плацебо </w:t>
      </w:r>
      <w:r>
        <w:rPr>
          <w:rFonts w:ascii="Courier New" w:hAnsi="Courier New" w:cs="Courier New"/>
          <w:i/>
          <w:iCs/>
          <w:sz w:val="28"/>
          <w:szCs w:val="28"/>
        </w:rPr>
        <w:t>(</w:t>
      </w:r>
      <w:r>
        <w:rPr>
          <w:rFonts w:ascii="Courier New" w:hAnsi="Courier New" w:cs="Courier New"/>
          <w:i/>
          <w:iCs/>
          <w:sz w:val="28"/>
          <w:szCs w:val="28"/>
          <w:lang w:val="en-US"/>
        </w:rPr>
        <w:t>n</w:t>
      </w:r>
      <w:r>
        <w:rPr>
          <w:rFonts w:ascii="Courier New" w:hAnsi="Courier New" w:cs="Courier New"/>
          <w:sz w:val="28"/>
          <w:szCs w:val="28"/>
        </w:rPr>
        <w:t xml:space="preserve"> = 100) или анти-</w:t>
      </w:r>
      <w:r>
        <w:rPr>
          <w:rFonts w:ascii="Courier New" w:hAnsi="Courier New" w:cs="Courier New"/>
          <w:sz w:val="28"/>
          <w:szCs w:val="28"/>
          <w:lang w:val="en-US"/>
        </w:rPr>
        <w:t>J</w:t>
      </w:r>
      <w:r>
        <w:rPr>
          <w:rFonts w:ascii="Courier New" w:hAnsi="Courier New" w:cs="Courier New"/>
          <w:sz w:val="28"/>
          <w:szCs w:val="28"/>
        </w:rPr>
        <w:t xml:space="preserve">5-сывороткой </w:t>
      </w:r>
      <w:r>
        <w:rPr>
          <w:rFonts w:ascii="Courier New" w:hAnsi="Courier New" w:cs="Courier New"/>
          <w:i/>
          <w:iCs/>
          <w:sz w:val="28"/>
          <w:szCs w:val="28"/>
        </w:rPr>
        <w:t>(</w:t>
      </w:r>
      <w:r>
        <w:rPr>
          <w:rFonts w:ascii="Courier New" w:hAnsi="Courier New" w:cs="Courier New"/>
          <w:i/>
          <w:iCs/>
          <w:sz w:val="28"/>
          <w:szCs w:val="28"/>
          <w:lang w:val="en-US"/>
        </w:rPr>
        <w:t>n</w:t>
      </w:r>
      <w:r>
        <w:rPr>
          <w:rFonts w:ascii="Courier New" w:hAnsi="Courier New" w:cs="Courier New"/>
          <w:i/>
          <w:iCs/>
          <w:sz w:val="28"/>
          <w:szCs w:val="28"/>
        </w:rPr>
        <w:t xml:space="preserve"> =</w:t>
      </w:r>
      <w:r>
        <w:rPr>
          <w:rFonts w:ascii="Courier New" w:hAnsi="Courier New" w:cs="Courier New"/>
          <w:sz w:val="28"/>
          <w:szCs w:val="28"/>
        </w:rPr>
        <w:t xml:space="preserve"> 91). Ассоциированная с сепсисом смертность у пациентов с системными грамотрицательными инфекциями, которым была введена анти-</w:t>
      </w:r>
      <w:r>
        <w:rPr>
          <w:rFonts w:ascii="Courier New" w:hAnsi="Courier New" w:cs="Courier New"/>
          <w:sz w:val="28"/>
          <w:szCs w:val="28"/>
          <w:lang w:val="en-US"/>
        </w:rPr>
        <w:t>J</w:t>
      </w:r>
      <w:r>
        <w:rPr>
          <w:rFonts w:ascii="Courier New" w:hAnsi="Courier New" w:cs="Courier New"/>
          <w:sz w:val="28"/>
          <w:szCs w:val="28"/>
        </w:rPr>
        <w:t>5-сыворотка, составляла 22% в сравнении с 39% в группе, получав</w:t>
      </w:r>
      <w:r>
        <w:rPr>
          <w:rFonts w:ascii="Courier New" w:hAnsi="Courier New" w:cs="Courier New"/>
          <w:sz w:val="28"/>
          <w:szCs w:val="28"/>
        </w:rPr>
        <w:softHyphen/>
        <w:t>шей контрольную сыворотку. В подгруппе пациентов с септи</w:t>
      </w:r>
      <w:r>
        <w:rPr>
          <w:rFonts w:ascii="Courier New" w:hAnsi="Courier New" w:cs="Courier New"/>
          <w:sz w:val="28"/>
          <w:szCs w:val="28"/>
        </w:rPr>
        <w:softHyphen/>
        <w:t>ческим шоком, которые получали сосудосуживающие средства более б ч, смертность была 44% по сравнению с 77% в кон</w:t>
      </w:r>
      <w:r>
        <w:rPr>
          <w:rFonts w:ascii="Courier New" w:hAnsi="Courier New" w:cs="Courier New"/>
          <w:sz w:val="28"/>
          <w:szCs w:val="28"/>
        </w:rPr>
        <w:softHyphen/>
        <w:t>трольной группе. Эффект анти</w:t>
      </w:r>
      <w:r>
        <w:rPr>
          <w:rFonts w:ascii="Courier New" w:hAnsi="Courier New" w:cs="Courier New"/>
          <w:sz w:val="28"/>
          <w:szCs w:val="28"/>
          <w:lang w:val="en-US"/>
        </w:rPr>
        <w:t>-J</w:t>
      </w:r>
      <w:r>
        <w:rPr>
          <w:rFonts w:ascii="Courier New" w:hAnsi="Courier New" w:cs="Courier New"/>
          <w:sz w:val="28"/>
          <w:szCs w:val="28"/>
        </w:rPr>
        <w:t>5-сыворотки на общую смерт</w:t>
      </w:r>
      <w:r>
        <w:rPr>
          <w:rFonts w:ascii="Courier New" w:hAnsi="Courier New" w:cs="Courier New"/>
          <w:sz w:val="28"/>
          <w:szCs w:val="28"/>
        </w:rPr>
        <w:softHyphen/>
        <w:t>ность не был приведен исследователями. 5 последующих клинических исследо</w:t>
      </w:r>
      <w:r>
        <w:rPr>
          <w:rFonts w:ascii="Courier New" w:hAnsi="Courier New" w:cs="Courier New"/>
          <w:sz w:val="28"/>
          <w:szCs w:val="28"/>
        </w:rPr>
        <w:softHyphen/>
        <w:t>ваний в разных клиниках США, которые также были проведены с поликлональными антисыворотками, направленными против эндотоксинового ядра, чтобы предотвратить сепсис или лечить его, не подтвер</w:t>
      </w:r>
      <w:r>
        <w:rPr>
          <w:rFonts w:ascii="Courier New" w:hAnsi="Courier New" w:cs="Courier New"/>
          <w:sz w:val="28"/>
          <w:szCs w:val="28"/>
        </w:rPr>
        <w:softHyphen/>
        <w:t>дили эти положительные результаты и не показали никаких преимуществ в отношении выживаемости</w:t>
      </w:r>
    </w:p>
    <w:p w:rsidR="0067079E" w:rsidRDefault="0067079E">
      <w:pPr>
        <w:ind w:right="843"/>
        <w:rPr>
          <w:rFonts w:ascii="Courier New" w:hAnsi="Courier New" w:cs="Courier New"/>
          <w:sz w:val="28"/>
          <w:szCs w:val="28"/>
        </w:rPr>
      </w:pPr>
      <w:r>
        <w:rPr>
          <w:rFonts w:ascii="Courier New" w:hAnsi="Courier New" w:cs="Courier New"/>
          <w:sz w:val="28"/>
          <w:szCs w:val="28"/>
        </w:rPr>
        <w:t>Поэтому были разработаны моноклональные антитела про</w:t>
      </w:r>
      <w:r>
        <w:rPr>
          <w:rFonts w:ascii="Courier New" w:hAnsi="Courier New" w:cs="Courier New"/>
          <w:sz w:val="28"/>
          <w:szCs w:val="28"/>
        </w:rPr>
        <w:softHyphen/>
        <w:t>тив эндотоксина, чтобы обеспечить возможность специфиче</w:t>
      </w:r>
      <w:r>
        <w:rPr>
          <w:rFonts w:ascii="Courier New" w:hAnsi="Courier New" w:cs="Courier New"/>
          <w:sz w:val="28"/>
          <w:szCs w:val="28"/>
        </w:rPr>
        <w:softHyphen/>
        <w:t>ской антиэндотоксинной терапии. Так, мышиные монокло</w:t>
      </w:r>
      <w:r>
        <w:rPr>
          <w:rFonts w:ascii="Courier New" w:hAnsi="Courier New" w:cs="Courier New"/>
          <w:sz w:val="28"/>
          <w:szCs w:val="28"/>
        </w:rPr>
        <w:softHyphen/>
        <w:t>нальные специфические антилипид A-IgM-антитела Е5 защи</w:t>
      </w:r>
      <w:r>
        <w:rPr>
          <w:rFonts w:ascii="Courier New" w:hAnsi="Courier New" w:cs="Courier New"/>
          <w:sz w:val="28"/>
          <w:szCs w:val="28"/>
        </w:rPr>
        <w:softHyphen/>
        <w:t>щали мышей, которым была сделана инъекция грамотрица</w:t>
      </w:r>
      <w:r>
        <w:rPr>
          <w:rFonts w:ascii="Courier New" w:hAnsi="Courier New" w:cs="Courier New"/>
          <w:sz w:val="28"/>
          <w:szCs w:val="28"/>
        </w:rPr>
        <w:softHyphen/>
        <w:t>тельных бактерий, а человеческие моноклональные спе</w:t>
      </w:r>
      <w:r>
        <w:rPr>
          <w:rFonts w:ascii="Courier New" w:hAnsi="Courier New" w:cs="Courier New"/>
          <w:sz w:val="28"/>
          <w:szCs w:val="28"/>
        </w:rPr>
        <w:softHyphen/>
        <w:t>цифические антилипид A-IgM-антитела НА-1А показали защитное действие у мышей и крыс,которым вводили рамотрицательные бактерии Но все же Е5 не действовал та</w:t>
      </w:r>
      <w:r>
        <w:rPr>
          <w:rFonts w:ascii="Courier New" w:hAnsi="Courier New" w:cs="Courier New"/>
          <w:sz w:val="28"/>
          <w:szCs w:val="28"/>
        </w:rPr>
        <w:softHyphen/>
        <w:t>ким же образом у овец , которым был введен эндотоксин, 1 положительные эффекты НА-1А у мышей и крыс частично не смогли были быть воспроизведены.</w:t>
      </w:r>
    </w:p>
    <w:p w:rsidR="0067079E" w:rsidRDefault="0067079E">
      <w:pPr>
        <w:ind w:right="843"/>
        <w:rPr>
          <w:rFonts w:ascii="Courier New" w:hAnsi="Courier New" w:cs="Courier New"/>
          <w:sz w:val="28"/>
          <w:szCs w:val="28"/>
        </w:rPr>
      </w:pPr>
      <w:r>
        <w:rPr>
          <w:rFonts w:ascii="Courier New" w:hAnsi="Courier New" w:cs="Courier New"/>
          <w:sz w:val="28"/>
          <w:szCs w:val="28"/>
        </w:rPr>
        <w:t>Мышиные моноклональные специфические антилипид А-lgM-антитела Е5 были протестированы в двух мультицентри-ческих рандомизированных контролируемых плацебо исследо</w:t>
      </w:r>
      <w:r>
        <w:rPr>
          <w:rFonts w:ascii="Courier New" w:hAnsi="Courier New" w:cs="Courier New"/>
          <w:sz w:val="28"/>
          <w:szCs w:val="28"/>
        </w:rPr>
        <w:softHyphen/>
        <w:t>ваниях, В 1-м исследовании у 468 пациентов Е5 не показали никакого достоверного преимущества у пациентов с сепсисом, септическим синдромом и системной грамотрицательной ин</w:t>
      </w:r>
      <w:r>
        <w:rPr>
          <w:rFonts w:ascii="Courier New" w:hAnsi="Courier New" w:cs="Courier New"/>
          <w:sz w:val="28"/>
          <w:szCs w:val="28"/>
        </w:rPr>
        <w:softHyphen/>
        <w:t xml:space="preserve">фекцией. Антитела повысили, однако, степень выживаемости в ретроспективной подгруппе, включавшей 137 пациентов с системной грамотрицательной инфекцией без признаков шока (30% в сравнении с 43%, </w:t>
      </w:r>
      <w:r>
        <w:rPr>
          <w:rFonts w:ascii="Courier New" w:hAnsi="Courier New" w:cs="Courier New"/>
          <w:i/>
          <w:iCs/>
          <w:sz w:val="28"/>
          <w:szCs w:val="28"/>
        </w:rPr>
        <w:t>р</w:t>
      </w:r>
      <w:r>
        <w:rPr>
          <w:rFonts w:ascii="Courier New" w:hAnsi="Courier New" w:cs="Courier New"/>
          <w:sz w:val="28"/>
          <w:szCs w:val="28"/>
        </w:rPr>
        <w:t xml:space="preserve"> = 0,03). Поэтому было прове</w:t>
      </w:r>
      <w:r>
        <w:rPr>
          <w:rFonts w:ascii="Courier New" w:hAnsi="Courier New" w:cs="Courier New"/>
          <w:sz w:val="28"/>
          <w:szCs w:val="28"/>
        </w:rPr>
        <w:softHyphen/>
        <w:t>дено 2-е исследование 847 пациентов, чтобы воспроизвести этот положительный результат. Во 2-м исследовании Е5 не по</w:t>
      </w:r>
      <w:r>
        <w:rPr>
          <w:rFonts w:ascii="Courier New" w:hAnsi="Courier New" w:cs="Courier New"/>
          <w:sz w:val="28"/>
          <w:szCs w:val="28"/>
        </w:rPr>
        <w:softHyphen/>
        <w:t xml:space="preserve">высили степень выживаемости 530 пациентов, которые имели сепсис и системные грамотрицательные инфекции без призна-&lt;ов рефрактерного шока (30% смертность при Е5 в сравнении с 26% в контрольной группе, </w:t>
      </w:r>
      <w:r>
        <w:rPr>
          <w:rFonts w:ascii="Courier New" w:hAnsi="Courier New" w:cs="Courier New"/>
          <w:i/>
          <w:iCs/>
          <w:sz w:val="28"/>
          <w:szCs w:val="28"/>
        </w:rPr>
        <w:t>р</w:t>
      </w:r>
      <w:r>
        <w:rPr>
          <w:rFonts w:ascii="Courier New" w:hAnsi="Courier New" w:cs="Courier New"/>
          <w:sz w:val="28"/>
          <w:szCs w:val="28"/>
        </w:rPr>
        <w:t xml:space="preserve"> = 0,21).</w:t>
      </w:r>
    </w:p>
    <w:p w:rsidR="0067079E" w:rsidRDefault="0067079E">
      <w:pPr>
        <w:ind w:right="843"/>
        <w:rPr>
          <w:rFonts w:ascii="Courier New" w:hAnsi="Courier New" w:cs="Courier New"/>
          <w:sz w:val="28"/>
          <w:szCs w:val="28"/>
        </w:rPr>
      </w:pPr>
      <w:r>
        <w:rPr>
          <w:rFonts w:ascii="Courier New" w:hAnsi="Courier New" w:cs="Courier New"/>
          <w:sz w:val="28"/>
          <w:szCs w:val="28"/>
        </w:rPr>
        <w:t>Человеческие моноклональные специфические антилипид A-IgM-антитела НА-1А также не были эффективны в рандо</w:t>
      </w:r>
      <w:r>
        <w:rPr>
          <w:rFonts w:ascii="Courier New" w:hAnsi="Courier New" w:cs="Courier New"/>
          <w:sz w:val="28"/>
          <w:szCs w:val="28"/>
        </w:rPr>
        <w:softHyphen/>
        <w:t xml:space="preserve">мизированном исследовании 543 пациентов. Выживаемость тациентов с сепсисом, септическим шоком и системной грамотрицательной инфекцией не повысилась Авторы сначала сообщили, что НА-1А в подгруппе пациентов с грамотрицательной бактериемией достоверно снизил общую смертность в течение 28-дневного исследования (30% в сравнении с 49%, </w:t>
      </w:r>
      <w:r>
        <w:rPr>
          <w:rFonts w:ascii="Courier New" w:hAnsi="Courier New" w:cs="Courier New"/>
          <w:sz w:val="28"/>
          <w:szCs w:val="28"/>
          <w:lang w:val="en-US"/>
        </w:rPr>
        <w:t>i=0,014)</w:t>
      </w:r>
      <w:r>
        <w:rPr>
          <w:rFonts w:ascii="Courier New" w:hAnsi="Courier New" w:cs="Courier New"/>
          <w:sz w:val="28"/>
          <w:szCs w:val="28"/>
        </w:rPr>
        <w:t xml:space="preserve"> Основываясь на этом исследовании НА-1А были допущены в Европе для клинического применения. </w:t>
      </w:r>
    </w:p>
    <w:p w:rsidR="0067079E" w:rsidRDefault="0067079E">
      <w:pPr>
        <w:ind w:right="843"/>
        <w:rPr>
          <w:rFonts w:ascii="Courier New" w:hAnsi="Courier New" w:cs="Courier New"/>
          <w:sz w:val="28"/>
          <w:szCs w:val="28"/>
        </w:rPr>
      </w:pPr>
    </w:p>
    <w:p w:rsidR="0067079E" w:rsidRDefault="0067079E">
      <w:pPr>
        <w:spacing w:before="40"/>
        <w:ind w:left="200" w:right="843" w:firstLine="0"/>
        <w:rPr>
          <w:rFonts w:ascii="Courier New" w:hAnsi="Courier New" w:cs="Courier New"/>
          <w:sz w:val="28"/>
          <w:szCs w:val="28"/>
        </w:rPr>
      </w:pPr>
      <w:r>
        <w:rPr>
          <w:rFonts w:ascii="Courier New" w:hAnsi="Courier New" w:cs="Courier New"/>
          <w:b/>
          <w:bCs/>
          <w:sz w:val="28"/>
          <w:szCs w:val="28"/>
        </w:rPr>
        <w:t>Терапия иммуноглобулинами</w:t>
      </w:r>
    </w:p>
    <w:p w:rsidR="0067079E" w:rsidRDefault="0067079E">
      <w:pPr>
        <w:spacing w:before="40"/>
        <w:ind w:right="843"/>
        <w:rPr>
          <w:rFonts w:ascii="Courier New" w:hAnsi="Courier New" w:cs="Courier New"/>
          <w:sz w:val="28"/>
          <w:szCs w:val="28"/>
        </w:rPr>
      </w:pPr>
      <w:r>
        <w:rPr>
          <w:rFonts w:ascii="Courier New" w:hAnsi="Courier New" w:cs="Courier New"/>
          <w:sz w:val="28"/>
          <w:szCs w:val="28"/>
        </w:rPr>
        <w:t>С нaчaчa нынешнего столетия для профилактики и тера</w:t>
      </w:r>
      <w:r>
        <w:rPr>
          <w:rFonts w:ascii="Courier New" w:hAnsi="Courier New" w:cs="Courier New"/>
          <w:sz w:val="28"/>
          <w:szCs w:val="28"/>
        </w:rPr>
        <w:softHyphen/>
        <w:t>пии различных инфекционных болезней успешно применяют различные иммуноглобулиновые препараты Так внутривен</w:t>
      </w:r>
      <w:r>
        <w:rPr>
          <w:rFonts w:ascii="Courier New" w:hAnsi="Courier New" w:cs="Courier New"/>
          <w:sz w:val="28"/>
          <w:szCs w:val="28"/>
        </w:rPr>
        <w:softHyphen/>
        <w:t>ные иммуноглобучины защищают от бактериальных инфекции пациентов с В-клеточным дефектом или гипоагаммаглобули-немией, которые возникли вторично на фоне гематологиче</w:t>
      </w:r>
      <w:r>
        <w:rPr>
          <w:rFonts w:ascii="Courier New" w:hAnsi="Courier New" w:cs="Courier New"/>
          <w:sz w:val="28"/>
          <w:szCs w:val="28"/>
        </w:rPr>
        <w:softHyphen/>
        <w:t>ского заботевания, такого как хроническая лимфатическая лейкемия. Используя иммуномодуляционные свойства внутривенных иммуноглобулинов, их также успешно применяют для терапии иммунной тромбоцитопении и других иммуноопосредованных заболеваний. После аллогенной трансплантации костного мозга внутривенные иммуноглобулины обычно вводят для предотвращения реакции трансплантант против хозяина. Во время исследований по трансплантации костного мозга наблюдалось также сокраще</w:t>
      </w:r>
      <w:r>
        <w:rPr>
          <w:rFonts w:ascii="Courier New" w:hAnsi="Courier New" w:cs="Courier New"/>
          <w:sz w:val="28"/>
          <w:szCs w:val="28"/>
        </w:rPr>
        <w:softHyphen/>
        <w:t>ние числа бактериальных инфекций у пациентов, которые не имели гипоагаммаглобулинемию. Этот феномен сначала был показан на маленьких сериях и позднее подтвержден в боль</w:t>
      </w:r>
      <w:r>
        <w:rPr>
          <w:rFonts w:ascii="Courier New" w:hAnsi="Courier New" w:cs="Courier New"/>
          <w:sz w:val="28"/>
          <w:szCs w:val="28"/>
        </w:rPr>
        <w:softHyphen/>
        <w:t>шом проспективном клиническом исследовании При этом сказался положительный эффект в/в им</w:t>
      </w:r>
      <w:r>
        <w:rPr>
          <w:rFonts w:ascii="Courier New" w:hAnsi="Courier New" w:cs="Courier New"/>
          <w:sz w:val="28"/>
          <w:szCs w:val="28"/>
        </w:rPr>
        <w:softHyphen/>
        <w:t>муноглобулинов как во время нейтропенической фазы перед вмешательством, так и в фазе после миелосупрессии. Боль</w:t>
      </w:r>
      <w:r>
        <w:rPr>
          <w:rFonts w:ascii="Courier New" w:hAnsi="Courier New" w:cs="Courier New"/>
          <w:sz w:val="28"/>
          <w:szCs w:val="28"/>
        </w:rPr>
        <w:softHyphen/>
        <w:t>шинство пациентов в этих исследованиях подвергались аллогенной трансплантации костного мозга, для которой реакция трансплантат- против хозяина и ее терапия иммуноглобулинами имеют решающее влияние на степень инфекций</w:t>
      </w:r>
    </w:p>
    <w:p w:rsidR="0067079E" w:rsidRDefault="0067079E">
      <w:pPr>
        <w:ind w:right="843"/>
        <w:rPr>
          <w:rFonts w:ascii="Courier New" w:hAnsi="Courier New" w:cs="Courier New"/>
          <w:sz w:val="28"/>
          <w:szCs w:val="28"/>
        </w:rPr>
      </w:pPr>
      <w:r>
        <w:rPr>
          <w:rFonts w:ascii="Courier New" w:hAnsi="Courier New" w:cs="Courier New"/>
          <w:sz w:val="28"/>
          <w:szCs w:val="28"/>
        </w:rPr>
        <w:t>Постулируется, что в/в иммуноглобулины эффективны благодаря связыванию и нейтрализации микробных антигенов, нейтрализации токсинов , благодаря блокаде связывания вирусов и бактерий с целевой клеткой и в результате их актив</w:t>
      </w:r>
      <w:r>
        <w:rPr>
          <w:rFonts w:ascii="Courier New" w:hAnsi="Courier New" w:cs="Courier New"/>
          <w:sz w:val="28"/>
          <w:szCs w:val="28"/>
        </w:rPr>
        <w:softHyphen/>
        <w:t>ности как опсонинов, инициирующих схватывание и деградацию патогенов фагоцитирующими клетками Иммуноглобулиновые препараты содержат также нейтрализующие анти</w:t>
      </w:r>
      <w:r>
        <w:rPr>
          <w:rFonts w:ascii="Courier New" w:hAnsi="Courier New" w:cs="Courier New"/>
          <w:sz w:val="28"/>
          <w:szCs w:val="28"/>
        </w:rPr>
        <w:softHyphen/>
        <w:t>тела против суперантигенов, таких как стафилококковые ток</w:t>
      </w:r>
      <w:r>
        <w:rPr>
          <w:rFonts w:ascii="Courier New" w:hAnsi="Courier New" w:cs="Courier New"/>
          <w:sz w:val="28"/>
          <w:szCs w:val="28"/>
        </w:rPr>
        <w:softHyphen/>
        <w:t>сины, которые, как полагают, играют важную роль при дисрегуляции иммунитета</w:t>
      </w:r>
    </w:p>
    <w:p w:rsidR="0067079E" w:rsidRDefault="0067079E">
      <w:pPr>
        <w:ind w:right="843"/>
        <w:rPr>
          <w:rFonts w:ascii="Courier New" w:hAnsi="Courier New" w:cs="Courier New"/>
          <w:sz w:val="28"/>
          <w:szCs w:val="28"/>
        </w:rPr>
      </w:pPr>
      <w:r>
        <w:rPr>
          <w:rFonts w:ascii="Courier New" w:hAnsi="Courier New" w:cs="Courier New"/>
          <w:sz w:val="28"/>
          <w:szCs w:val="28"/>
        </w:rPr>
        <w:t>Наряду с применением для профилактики и терапии ин</w:t>
      </w:r>
      <w:r>
        <w:rPr>
          <w:rFonts w:ascii="Courier New" w:hAnsi="Courier New" w:cs="Courier New"/>
          <w:sz w:val="28"/>
          <w:szCs w:val="28"/>
        </w:rPr>
        <w:softHyphen/>
        <w:t>фекций в/в иммуноглобулины используют в последнее время и как иммуномодулируюшие агенты Это следует из успешной терапии аутоимунных заболеваний К настоящему времени было проведено большое количество исследований, чтобы прояснить лежащие в основе этого механизмы действия</w:t>
      </w:r>
    </w:p>
    <w:p w:rsidR="0067079E" w:rsidRDefault="0067079E">
      <w:pPr>
        <w:ind w:right="843"/>
        <w:rPr>
          <w:rFonts w:ascii="Courier New" w:hAnsi="Courier New" w:cs="Courier New"/>
          <w:sz w:val="28"/>
          <w:szCs w:val="28"/>
        </w:rPr>
      </w:pPr>
      <w:r>
        <w:rPr>
          <w:rFonts w:ascii="Courier New" w:hAnsi="Courier New" w:cs="Courier New"/>
          <w:sz w:val="28"/>
          <w:szCs w:val="28"/>
        </w:rPr>
        <w:t>Терапия человеческими иммуноглобулинами была использована при большом числе вирусных заболеваний Хотя экспери</w:t>
      </w:r>
      <w:r>
        <w:rPr>
          <w:rFonts w:ascii="Courier New" w:hAnsi="Courier New" w:cs="Courier New"/>
          <w:sz w:val="28"/>
          <w:szCs w:val="28"/>
        </w:rPr>
        <w:softHyphen/>
        <w:t>менты на животных свидетельствуют, что длительность и та жесть определенных заболеваний может быть модифицирован пассивной иммунизацией, клинические данные очень немного числены Однако иммуноглобулины, особенно специфиче</w:t>
      </w:r>
      <w:r>
        <w:rPr>
          <w:rFonts w:ascii="Courier New" w:hAnsi="Courier New" w:cs="Courier New"/>
          <w:sz w:val="28"/>
          <w:szCs w:val="28"/>
        </w:rPr>
        <w:softHyphen/>
        <w:t>ские, оказывают профилактический и терапевтический эффект при цитомегаловирусной инфекции после трансплантации костного мозга и органов Вместе с антивирусными средствами они дают синергический эффект при терапии, обусловленной цитомегаловирусом интерстициальной пневмонии</w:t>
      </w:r>
    </w:p>
    <w:p w:rsidR="0067079E" w:rsidRDefault="0067079E">
      <w:pPr>
        <w:ind w:right="843"/>
        <w:rPr>
          <w:rFonts w:ascii="Courier New" w:hAnsi="Courier New" w:cs="Courier New"/>
          <w:sz w:val="28"/>
          <w:szCs w:val="28"/>
        </w:rPr>
      </w:pPr>
      <w:r>
        <w:rPr>
          <w:rFonts w:ascii="Courier New" w:hAnsi="Courier New" w:cs="Courier New"/>
          <w:sz w:val="28"/>
          <w:szCs w:val="28"/>
        </w:rPr>
        <w:t>Клинические исследования терапевтического эффекта в/t-иммуноглобулинов при бактериальных инфекциях имеются в ограниченном количестве Сегодня применение иммуноглобулинов при инфекциях сосредоточено н терапии пациентов с сепсисом и на классе иммуноглобулинов который гарантирует наибольшее защитное действие Эпизоды грамотрицательной бактериемии и сепсиса ассоциируются с высокой смертностью, а у пациентов, у которых развивается септический шок, смертность находится в диапазоне 50—80% Так как прогресс в антимикробной терапии не оказал решитель</w:t>
      </w:r>
      <w:r>
        <w:rPr>
          <w:rFonts w:ascii="Courier New" w:hAnsi="Courier New" w:cs="Courier New"/>
          <w:sz w:val="28"/>
          <w:szCs w:val="28"/>
        </w:rPr>
        <w:softHyphen/>
        <w:t>ного влияния не летальность в септическом шоке, то в послед</w:t>
      </w:r>
      <w:r>
        <w:rPr>
          <w:rFonts w:ascii="Courier New" w:hAnsi="Courier New" w:cs="Courier New"/>
          <w:sz w:val="28"/>
          <w:szCs w:val="28"/>
        </w:rPr>
        <w:softHyphen/>
        <w:t>нее десятилетие были предприняты некоторые другие терапев</w:t>
      </w:r>
      <w:r>
        <w:rPr>
          <w:rFonts w:ascii="Courier New" w:hAnsi="Courier New" w:cs="Courier New"/>
          <w:sz w:val="28"/>
          <w:szCs w:val="28"/>
        </w:rPr>
        <w:softHyphen/>
        <w:t>тические попытки, например пассивная иммунизация поликлональными или моноклональными антиэндотоксинными антителами и</w:t>
      </w:r>
      <w:r>
        <w:rPr>
          <w:rFonts w:ascii="Courier New" w:hAnsi="Courier New" w:cs="Courier New"/>
          <w:sz w:val="28"/>
          <w:szCs w:val="28"/>
          <w:lang w:val="en-US"/>
        </w:rPr>
        <w:t xml:space="preserve"> IgM-</w:t>
      </w:r>
      <w:r>
        <w:rPr>
          <w:rFonts w:ascii="Courier New" w:hAnsi="Courier New" w:cs="Courier New"/>
          <w:sz w:val="28"/>
          <w:szCs w:val="28"/>
        </w:rPr>
        <w:t xml:space="preserve"> или IgG-иммуноглобулиновыми препаратами</w:t>
      </w:r>
    </w:p>
    <w:p w:rsidR="0067079E" w:rsidRDefault="0067079E">
      <w:pPr>
        <w:ind w:right="843"/>
        <w:rPr>
          <w:rFonts w:ascii="Courier New" w:hAnsi="Courier New" w:cs="Courier New"/>
          <w:sz w:val="28"/>
          <w:szCs w:val="28"/>
        </w:rPr>
      </w:pPr>
      <w:r>
        <w:rPr>
          <w:rFonts w:ascii="Courier New" w:hAnsi="Courier New" w:cs="Courier New"/>
          <w:sz w:val="28"/>
          <w:szCs w:val="28"/>
        </w:rPr>
        <w:t>Уже 20 лет назад в экспериментах на животных была пока</w:t>
      </w:r>
      <w:r>
        <w:rPr>
          <w:rFonts w:ascii="Courier New" w:hAnsi="Courier New" w:cs="Courier New"/>
          <w:sz w:val="28"/>
          <w:szCs w:val="28"/>
        </w:rPr>
        <w:softHyphen/>
        <w:t>зана эффективность поликлональных антител против поверхностных боковых цепочек эндотоксина грамотрицате1ьны\ бактерий тех бактериальных серотипов, против которых была направлена антисыворотка Использование серотипспецифических антисывороток для человека практически все же не возможно, так как имеется большое число вовлеченных серо</w:t>
      </w:r>
      <w:r>
        <w:rPr>
          <w:rFonts w:ascii="Courier New" w:hAnsi="Courier New" w:cs="Courier New"/>
          <w:sz w:val="28"/>
          <w:szCs w:val="28"/>
        </w:rPr>
        <w:softHyphen/>
        <w:t>типов, а количество антител против одного серотипа обычно очень мало</w:t>
      </w:r>
    </w:p>
    <w:p w:rsidR="0067079E" w:rsidRDefault="0067079E">
      <w:pPr>
        <w:ind w:right="843"/>
        <w:rPr>
          <w:rFonts w:ascii="Courier New" w:hAnsi="Courier New" w:cs="Courier New"/>
          <w:sz w:val="28"/>
          <w:szCs w:val="28"/>
        </w:rPr>
      </w:pPr>
      <w:r>
        <w:rPr>
          <w:rFonts w:ascii="Courier New" w:hAnsi="Courier New" w:cs="Courier New"/>
          <w:sz w:val="28"/>
          <w:szCs w:val="28"/>
        </w:rPr>
        <w:t xml:space="preserve">Поэтому в экспериментальных и клинических исследованиях был поставлен вопрос, против какого целевого звена должны быть направлены моноклональные антитела и </w:t>
      </w:r>
      <w:r>
        <w:rPr>
          <w:rFonts w:ascii="Courier New" w:hAnsi="Courier New" w:cs="Courier New"/>
          <w:i/>
          <w:iCs/>
          <w:sz w:val="28"/>
          <w:szCs w:val="28"/>
        </w:rPr>
        <w:t xml:space="preserve">могу </w:t>
      </w:r>
      <w:r>
        <w:rPr>
          <w:rFonts w:ascii="Courier New" w:hAnsi="Courier New" w:cs="Courier New"/>
          <w:sz w:val="28"/>
          <w:szCs w:val="28"/>
        </w:rPr>
        <w:t>ли иметь значение неспецифические косвенные эффекты по</w:t>
      </w:r>
      <w:r>
        <w:rPr>
          <w:rFonts w:ascii="Courier New" w:hAnsi="Courier New" w:cs="Courier New"/>
          <w:sz w:val="28"/>
          <w:szCs w:val="28"/>
        </w:rPr>
        <w:softHyphen/>
        <w:t>ликлональных IgM- и lgG-иммуноглобулиновых препаратов Исследования на нейтропенических животных показали что как терапевтическое введение гипериммунных</w:t>
      </w:r>
      <w:r>
        <w:rPr>
          <w:rFonts w:ascii="Courier New" w:hAnsi="Courier New" w:cs="Courier New"/>
          <w:sz w:val="28"/>
          <w:szCs w:val="28"/>
          <w:lang w:val="en-US"/>
        </w:rPr>
        <w:t xml:space="preserve"> IgG-aнтител </w:t>
      </w:r>
      <w:r>
        <w:rPr>
          <w:rFonts w:ascii="Courier New" w:hAnsi="Courier New" w:cs="Courier New"/>
          <w:sz w:val="28"/>
          <w:szCs w:val="28"/>
        </w:rPr>
        <w:t>против</w:t>
      </w:r>
      <w:r>
        <w:rPr>
          <w:rFonts w:ascii="Courier New" w:hAnsi="Courier New" w:cs="Courier New"/>
          <w:sz w:val="28"/>
          <w:szCs w:val="28"/>
          <w:lang w:val="en-US"/>
        </w:rPr>
        <w:t xml:space="preserve"> Pseudomonas aerugmosa ,</w:t>
      </w:r>
      <w:r>
        <w:rPr>
          <w:rFonts w:ascii="Courier New" w:hAnsi="Courier New" w:cs="Courier New"/>
          <w:sz w:val="28"/>
          <w:szCs w:val="28"/>
        </w:rPr>
        <w:t xml:space="preserve"> так и терапевтическое или профилактическое введение моноклональны </w:t>
      </w:r>
      <w:r>
        <w:rPr>
          <w:rFonts w:ascii="Courier New" w:hAnsi="Courier New" w:cs="Courier New"/>
          <w:sz w:val="28"/>
          <w:szCs w:val="28"/>
          <w:lang w:val="en-US"/>
        </w:rPr>
        <w:t>IgG-</w:t>
      </w:r>
      <w:r>
        <w:rPr>
          <w:rFonts w:ascii="Courier New" w:hAnsi="Courier New" w:cs="Courier New"/>
          <w:sz w:val="28"/>
          <w:szCs w:val="28"/>
        </w:rPr>
        <w:t xml:space="preserve"> или IgM-антител видовых специфических боковых цело чек эндотоксина проявляет защитное действие против соответ</w:t>
      </w:r>
      <w:r>
        <w:rPr>
          <w:rFonts w:ascii="Courier New" w:hAnsi="Courier New" w:cs="Courier New"/>
          <w:sz w:val="28"/>
          <w:szCs w:val="28"/>
        </w:rPr>
        <w:softHyphen/>
        <w:t>ствующих   гомологических   бактерий   Моноклональные lgM-антитела НА-1А против липида А мутанта</w:t>
      </w:r>
      <w:r>
        <w:rPr>
          <w:rFonts w:ascii="Courier New" w:hAnsi="Courier New" w:cs="Courier New"/>
          <w:sz w:val="28"/>
          <w:szCs w:val="28"/>
          <w:lang w:val="en-US"/>
        </w:rPr>
        <w:t xml:space="preserve"> Eschenchia coli J5,</w:t>
      </w:r>
      <w:r>
        <w:rPr>
          <w:rFonts w:ascii="Courier New" w:hAnsi="Courier New" w:cs="Courier New"/>
          <w:sz w:val="28"/>
          <w:szCs w:val="28"/>
        </w:rPr>
        <w:t xml:space="preserve"> которые состоят из липида А и некоторых сахаров цен</w:t>
      </w:r>
      <w:r>
        <w:rPr>
          <w:rFonts w:ascii="Courier New" w:hAnsi="Courier New" w:cs="Courier New"/>
          <w:sz w:val="28"/>
          <w:szCs w:val="28"/>
        </w:rPr>
        <w:softHyphen/>
        <w:t>трального региона, также показали терапевтическую эффективность и снизили летальность гетерологической псевдомонадной бактериемии Профилактическое введение антисыворотки против мутанта</w:t>
      </w:r>
      <w:r>
        <w:rPr>
          <w:rFonts w:ascii="Courier New" w:hAnsi="Courier New" w:cs="Courier New"/>
          <w:sz w:val="28"/>
          <w:szCs w:val="28"/>
          <w:lang w:val="en-US"/>
        </w:rPr>
        <w:t xml:space="preserve"> Eschenchia coil J5</w:t>
      </w:r>
      <w:r>
        <w:rPr>
          <w:rFonts w:ascii="Courier New" w:hAnsi="Courier New" w:cs="Courier New"/>
          <w:sz w:val="28"/>
          <w:szCs w:val="28"/>
        </w:rPr>
        <w:t xml:space="preserve"> не уменьшало вы</w:t>
      </w:r>
      <w:r>
        <w:rPr>
          <w:rFonts w:ascii="Courier New" w:hAnsi="Courier New" w:cs="Courier New"/>
          <w:sz w:val="28"/>
          <w:szCs w:val="28"/>
        </w:rPr>
        <w:softHyphen/>
        <w:t>званную</w:t>
      </w:r>
      <w:r>
        <w:rPr>
          <w:rFonts w:ascii="Courier New" w:hAnsi="Courier New" w:cs="Courier New"/>
          <w:sz w:val="28"/>
          <w:szCs w:val="28"/>
          <w:lang w:val="en-US"/>
        </w:rPr>
        <w:t xml:space="preserve"> Eschenchia coli</w:t>
      </w:r>
      <w:r>
        <w:rPr>
          <w:rFonts w:ascii="Courier New" w:hAnsi="Courier New" w:cs="Courier New"/>
          <w:sz w:val="28"/>
          <w:szCs w:val="28"/>
        </w:rPr>
        <w:t xml:space="preserve"> смертность в противоположность к профилактическому введению антисыворотки против видоспецифических боковых цепочек эндотоксина.</w:t>
      </w:r>
    </w:p>
    <w:p w:rsidR="0067079E" w:rsidRDefault="0067079E">
      <w:pPr>
        <w:ind w:right="843"/>
        <w:rPr>
          <w:rFonts w:ascii="Courier New" w:hAnsi="Courier New" w:cs="Courier New"/>
          <w:sz w:val="28"/>
          <w:szCs w:val="28"/>
        </w:rPr>
      </w:pPr>
      <w:r>
        <w:rPr>
          <w:rFonts w:ascii="Courier New" w:hAnsi="Courier New" w:cs="Courier New"/>
          <w:sz w:val="28"/>
          <w:szCs w:val="28"/>
        </w:rPr>
        <w:t>Нейтропенические пациенты в двух профилактических рандомизированных клинических исследованиях с антисывороткой против мутанта</w:t>
      </w:r>
      <w:r>
        <w:rPr>
          <w:rFonts w:ascii="Courier New" w:hAnsi="Courier New" w:cs="Courier New"/>
          <w:sz w:val="28"/>
          <w:szCs w:val="28"/>
          <w:lang w:val="en-US"/>
        </w:rPr>
        <w:t xml:space="preserve"> Eschenchia coil J5</w:t>
      </w:r>
      <w:r>
        <w:rPr>
          <w:rFonts w:ascii="Courier New" w:hAnsi="Courier New" w:cs="Courier New"/>
          <w:sz w:val="28"/>
          <w:szCs w:val="28"/>
        </w:rPr>
        <w:t xml:space="preserve"> не показали клини ческого эффекта В одном из этих исследований пас</w:t>
      </w:r>
      <w:r>
        <w:rPr>
          <w:rFonts w:ascii="Courier New" w:hAnsi="Courier New" w:cs="Courier New"/>
          <w:sz w:val="28"/>
          <w:szCs w:val="28"/>
        </w:rPr>
        <w:softHyphen/>
        <w:t>сивная иммунизация была достигнута только у половины па</w:t>
      </w:r>
      <w:r>
        <w:rPr>
          <w:rFonts w:ascii="Courier New" w:hAnsi="Courier New" w:cs="Courier New"/>
          <w:sz w:val="28"/>
          <w:szCs w:val="28"/>
        </w:rPr>
        <w:softHyphen/>
        <w:t>циентов Профилактическое введение поликлонального IgG-иммуноглобулина также не дало у нейтропенических па</w:t>
      </w:r>
      <w:r>
        <w:rPr>
          <w:rFonts w:ascii="Courier New" w:hAnsi="Courier New" w:cs="Courier New"/>
          <w:sz w:val="28"/>
          <w:szCs w:val="28"/>
        </w:rPr>
        <w:softHyphen/>
        <w:t>циентов после аутологичной трансплантации костного мозга положительного эффекта.</w:t>
      </w:r>
    </w:p>
    <w:p w:rsidR="0067079E" w:rsidRDefault="0067079E">
      <w:pPr>
        <w:ind w:right="843"/>
        <w:rPr>
          <w:rFonts w:ascii="Courier New" w:hAnsi="Courier New" w:cs="Courier New"/>
          <w:sz w:val="28"/>
          <w:szCs w:val="28"/>
        </w:rPr>
      </w:pPr>
      <w:r>
        <w:rPr>
          <w:rFonts w:ascii="Courier New" w:hAnsi="Courier New" w:cs="Courier New"/>
          <w:sz w:val="28"/>
          <w:szCs w:val="28"/>
        </w:rPr>
        <w:t>Экспериментальные и клинические данные в большей ме</w:t>
      </w:r>
      <w:r>
        <w:rPr>
          <w:rFonts w:ascii="Courier New" w:hAnsi="Courier New" w:cs="Courier New"/>
          <w:sz w:val="28"/>
          <w:szCs w:val="28"/>
        </w:rPr>
        <w:softHyphen/>
        <w:t>ре свидетельствуют о большем антитоксическом и защитном действии поликлонального IgM (по сравнению с IgG-препара-том) IgM получил название "ловушки для эндо</w:t>
      </w:r>
      <w:r>
        <w:rPr>
          <w:rFonts w:ascii="Courier New" w:hAnsi="Courier New" w:cs="Courier New"/>
          <w:sz w:val="28"/>
          <w:szCs w:val="28"/>
        </w:rPr>
        <w:softHyphen/>
        <w:t>токсинов". Антитела против консервативной структуры ядра эндотоксина были изготовлены как в экспериментальных мо</w:t>
      </w:r>
      <w:r>
        <w:rPr>
          <w:rFonts w:ascii="Courier New" w:hAnsi="Courier New" w:cs="Courier New"/>
          <w:sz w:val="28"/>
          <w:szCs w:val="28"/>
        </w:rPr>
        <w:softHyphen/>
        <w:t>делях, так и в исследованиях с добровольцами Главный защитный эффект этих сывороток находится у этих экспери</w:t>
      </w:r>
      <w:r>
        <w:rPr>
          <w:rFonts w:ascii="Courier New" w:hAnsi="Courier New" w:cs="Courier New"/>
          <w:sz w:val="28"/>
          <w:szCs w:val="28"/>
        </w:rPr>
        <w:softHyphen/>
        <w:t>ментальных животных в IgM-фракции, хотя эффект виден так</w:t>
      </w:r>
      <w:r>
        <w:rPr>
          <w:rFonts w:ascii="Courier New" w:hAnsi="Courier New" w:cs="Courier New"/>
          <w:sz w:val="28"/>
          <w:szCs w:val="28"/>
        </w:rPr>
        <w:softHyphen/>
        <w:t>же и тогда, когда используется lgG-фракция Вводя плазму добровольцев, иммунизированных мутантом штамма</w:t>
      </w:r>
      <w:r>
        <w:rPr>
          <w:rFonts w:ascii="Courier New" w:hAnsi="Courier New" w:cs="Courier New"/>
          <w:sz w:val="28"/>
          <w:szCs w:val="28"/>
          <w:lang w:val="en-US"/>
        </w:rPr>
        <w:t xml:space="preserve"> Eschenchia coil, Ziegler</w:t>
      </w:r>
      <w:r>
        <w:rPr>
          <w:rFonts w:ascii="Courier New" w:hAnsi="Courier New" w:cs="Courier New"/>
          <w:sz w:val="28"/>
          <w:szCs w:val="28"/>
        </w:rPr>
        <w:t xml:space="preserve"> и</w:t>
      </w:r>
      <w:r>
        <w:rPr>
          <w:rFonts w:ascii="Courier New" w:hAnsi="Courier New" w:cs="Courier New"/>
          <w:sz w:val="28"/>
          <w:szCs w:val="28"/>
          <w:lang w:val="en-US"/>
        </w:rPr>
        <w:t xml:space="preserve"> Baumgartner</w:t>
      </w:r>
      <w:r>
        <w:rPr>
          <w:rFonts w:ascii="Courier New" w:hAnsi="Courier New" w:cs="Courier New"/>
          <w:sz w:val="28"/>
          <w:szCs w:val="28"/>
        </w:rPr>
        <w:t xml:space="preserve">  показали достоверное сни</w:t>
      </w:r>
      <w:r>
        <w:rPr>
          <w:rFonts w:ascii="Courier New" w:hAnsi="Courier New" w:cs="Courier New"/>
          <w:sz w:val="28"/>
          <w:szCs w:val="28"/>
        </w:rPr>
        <w:softHyphen/>
        <w:t>жение смертности пациентов с грамотрицательной бактерие</w:t>
      </w:r>
      <w:r>
        <w:rPr>
          <w:rFonts w:ascii="Courier New" w:hAnsi="Courier New" w:cs="Courier New"/>
          <w:sz w:val="28"/>
          <w:szCs w:val="28"/>
        </w:rPr>
        <w:softHyphen/>
        <w:t>мией Но чистый</w:t>
      </w:r>
      <w:r>
        <w:rPr>
          <w:rFonts w:ascii="Courier New" w:hAnsi="Courier New" w:cs="Courier New"/>
          <w:sz w:val="28"/>
          <w:szCs w:val="28"/>
          <w:lang w:val="en-US"/>
        </w:rPr>
        <w:t xml:space="preserve"> IgG-</w:t>
      </w:r>
      <w:r>
        <w:rPr>
          <w:rFonts w:ascii="Courier New" w:hAnsi="Courier New" w:cs="Courier New"/>
          <w:sz w:val="28"/>
          <w:szCs w:val="28"/>
        </w:rPr>
        <w:t xml:space="preserve"> препарат, полученный из плазмы иммунизированных добровольцев, был эффективен или неэффекти</w:t>
      </w:r>
      <w:r>
        <w:rPr>
          <w:rFonts w:ascii="Courier New" w:hAnsi="Courier New" w:cs="Courier New"/>
          <w:sz w:val="28"/>
          <w:szCs w:val="28"/>
        </w:rPr>
        <w:softHyphen/>
        <w:t>вен так же, как и IgG неиммунизированных доноров , и не было показано, что он изменил смертность Показано, что способность IgM-антител агглютинировать микроорганизмы такие как например, сальмонеллы в 10 раз выше чем у</w:t>
      </w:r>
      <w:r>
        <w:rPr>
          <w:rFonts w:ascii="Courier New" w:hAnsi="Courier New" w:cs="Courier New"/>
          <w:sz w:val="28"/>
          <w:szCs w:val="28"/>
          <w:lang w:val="en-US"/>
        </w:rPr>
        <w:t xml:space="preserve"> IgG IgM</w:t>
      </w:r>
      <w:r>
        <w:rPr>
          <w:rFonts w:ascii="Courier New" w:hAnsi="Courier New" w:cs="Courier New"/>
          <w:sz w:val="28"/>
          <w:szCs w:val="28"/>
        </w:rPr>
        <w:t xml:space="preserve"> гораздо эффективнее уничтожал микрорганизмы, так как он в 100-400 раз сильнее активировал комплемент, чем IgG При опсонизации микроогранизмов IgM был в 1000 раз эффективнее, чем IgG</w:t>
      </w:r>
    </w:p>
    <w:p w:rsidR="0067079E" w:rsidRDefault="0067079E">
      <w:pPr>
        <w:ind w:right="843"/>
        <w:rPr>
          <w:rFonts w:ascii="Courier New" w:hAnsi="Courier New" w:cs="Courier New"/>
          <w:sz w:val="28"/>
          <w:szCs w:val="28"/>
        </w:rPr>
      </w:pPr>
      <w:r>
        <w:rPr>
          <w:rFonts w:ascii="Courier New" w:hAnsi="Courier New" w:cs="Courier New"/>
          <w:sz w:val="28"/>
          <w:szCs w:val="28"/>
        </w:rPr>
        <w:t>Важным для клинической практики представляется тот факт, что при тяжелых инфекциях уровень всех иммунолобулинов в том числе и IgM может быть сильно снижен В ран</w:t>
      </w:r>
      <w:r>
        <w:rPr>
          <w:rFonts w:ascii="Courier New" w:hAnsi="Courier New" w:cs="Courier New"/>
          <w:sz w:val="28"/>
          <w:szCs w:val="28"/>
        </w:rPr>
        <w:softHyphen/>
        <w:t>домизированном исследовании, проведенном на хирур</w:t>
      </w:r>
      <w:r>
        <w:rPr>
          <w:rFonts w:ascii="Courier New" w:hAnsi="Courier New" w:cs="Courier New"/>
          <w:sz w:val="28"/>
          <w:szCs w:val="28"/>
        </w:rPr>
        <w:softHyphen/>
        <w:t>гических пациентах было показано снижение титра иммуноглобулинов на 30% в течение первых трех послеоперационных дней. Во многих исследованиях отмечено, что пациенты, у которых послеоперационный период проходил нормально из</w:t>
      </w:r>
      <w:r>
        <w:rPr>
          <w:rFonts w:ascii="Courier New" w:hAnsi="Courier New" w:cs="Courier New"/>
          <w:sz w:val="28"/>
          <w:szCs w:val="28"/>
        </w:rPr>
        <w:softHyphen/>
        <w:t>начально имели нормальный уровень IgM который хотя и снижался после операции, но потом возвращался к норме У пациентов с септическими остожнениями уровень IgM был значительно ниже. Исследование на 300 пациентах с разлитым гнойным перитонитом показало, что умершие пациенты имели в начале инфекции достоверно более низкий уровень IgM особенно начиная с 4-го послеоперационного дня и не демонстрировали его повышение на 10-и день.</w:t>
      </w:r>
    </w:p>
    <w:p w:rsidR="0067079E" w:rsidRDefault="0067079E">
      <w:pPr>
        <w:ind w:right="843"/>
        <w:rPr>
          <w:rFonts w:ascii="Courier New" w:hAnsi="Courier New" w:cs="Courier New"/>
          <w:sz w:val="28"/>
          <w:szCs w:val="28"/>
        </w:rPr>
      </w:pPr>
      <w:r>
        <w:rPr>
          <w:rFonts w:ascii="Courier New" w:hAnsi="Courier New" w:cs="Courier New"/>
          <w:sz w:val="28"/>
          <w:szCs w:val="28"/>
        </w:rPr>
        <w:t>Представляется очевидным что ряд пациентов имеют дефицит IgM, что, в свою очередь может негативно отразиться на течении инфекции.</w:t>
      </w:r>
    </w:p>
    <w:p w:rsidR="0067079E" w:rsidRDefault="0067079E">
      <w:pPr>
        <w:ind w:right="843"/>
        <w:rPr>
          <w:rFonts w:ascii="Courier New" w:hAnsi="Courier New" w:cs="Courier New"/>
          <w:sz w:val="28"/>
          <w:szCs w:val="28"/>
        </w:rPr>
      </w:pPr>
      <w:r>
        <w:rPr>
          <w:rFonts w:ascii="Courier New" w:hAnsi="Courier New" w:cs="Courier New"/>
          <w:sz w:val="28"/>
          <w:szCs w:val="28"/>
        </w:rPr>
        <w:t>Таким образом, замещение IgM может положительно повли</w:t>
      </w:r>
      <w:r>
        <w:rPr>
          <w:rFonts w:ascii="Courier New" w:hAnsi="Courier New" w:cs="Courier New"/>
          <w:sz w:val="28"/>
          <w:szCs w:val="28"/>
        </w:rPr>
        <w:softHyphen/>
        <w:t>ять на прогноз Сначала эта гипотеза была подтверждена экспе</w:t>
      </w:r>
      <w:r>
        <w:rPr>
          <w:rFonts w:ascii="Courier New" w:hAnsi="Courier New" w:cs="Courier New"/>
          <w:sz w:val="28"/>
          <w:szCs w:val="28"/>
        </w:rPr>
        <w:softHyphen/>
        <w:t xml:space="preserve">риментом на крысах с индуцированным перитонитом. Исходя из этого, попытались у1учшить антибактерильную активность стандартных иммуноглобулинов повышением доли IgM и с конца 80-х годов в распоряжении клиницистов имеется препарат пентаглобин содержащий 75% IgG 12% IgM и 12% </w:t>
      </w:r>
      <w:r>
        <w:rPr>
          <w:rFonts w:ascii="Courier New" w:hAnsi="Courier New" w:cs="Courier New"/>
          <w:sz w:val="28"/>
          <w:szCs w:val="28"/>
          <w:lang w:val="en-US"/>
        </w:rPr>
        <w:t>IgA</w:t>
      </w:r>
      <w:r>
        <w:rPr>
          <w:rFonts w:ascii="Courier New" w:hAnsi="Courier New" w:cs="Courier New"/>
          <w:sz w:val="28"/>
          <w:szCs w:val="28"/>
        </w:rPr>
        <w:t xml:space="preserve"> Наряду с уже упомянутыми механизмами действия свойст</w:t>
      </w:r>
      <w:r>
        <w:rPr>
          <w:rFonts w:ascii="Courier New" w:hAnsi="Courier New" w:cs="Courier New"/>
          <w:sz w:val="28"/>
          <w:szCs w:val="28"/>
        </w:rPr>
        <w:softHyphen/>
        <w:t>венными IgG и IgM (элиминация бактерий нейтрализация ток</w:t>
      </w:r>
      <w:r>
        <w:rPr>
          <w:rFonts w:ascii="Courier New" w:hAnsi="Courier New" w:cs="Courier New"/>
          <w:sz w:val="28"/>
          <w:szCs w:val="28"/>
        </w:rPr>
        <w:softHyphen/>
        <w:t>синов) обнаружено, что происходит также модушция генерализованных воспалительных процессов в результате подав</w:t>
      </w:r>
      <w:r>
        <w:rPr>
          <w:rFonts w:ascii="Courier New" w:hAnsi="Courier New" w:cs="Courier New"/>
          <w:sz w:val="28"/>
          <w:szCs w:val="28"/>
        </w:rPr>
        <w:softHyphen/>
        <w:t>ления агрессивных неспецифически активированных фрагмен</w:t>
      </w:r>
      <w:r>
        <w:rPr>
          <w:rFonts w:ascii="Courier New" w:hAnsi="Courier New" w:cs="Courier New"/>
          <w:sz w:val="28"/>
          <w:szCs w:val="28"/>
        </w:rPr>
        <w:softHyphen/>
        <w:t>тов комплемента. При этом подавление различными классами иммунопобулинов сцепления СЗ и С4 с целевыми клетками и тканями происходит с различной эффективностью При использовании</w:t>
      </w:r>
      <w:r>
        <w:rPr>
          <w:rFonts w:ascii="Courier New" w:hAnsi="Courier New" w:cs="Courier New"/>
          <w:sz w:val="28"/>
          <w:szCs w:val="28"/>
          <w:lang w:val="en-US"/>
        </w:rPr>
        <w:t xml:space="preserve"> IgM</w:t>
      </w:r>
      <w:r>
        <w:rPr>
          <w:rFonts w:ascii="Courier New" w:hAnsi="Courier New" w:cs="Courier New"/>
          <w:sz w:val="28"/>
          <w:szCs w:val="28"/>
        </w:rPr>
        <w:t>-обогащенного препарата пентаглобина было показано что он содержит титр антитела против множества грамотрииательных бактерий и защищает под</w:t>
      </w:r>
      <w:r>
        <w:rPr>
          <w:rFonts w:ascii="Courier New" w:hAnsi="Courier New" w:cs="Courier New"/>
          <w:sz w:val="28"/>
          <w:szCs w:val="28"/>
        </w:rPr>
        <w:softHyphen/>
        <w:t>опытных животных от смерти обусловленной эндотоксинемией и грамотрицательными бактериями Тем самым подтверждается, что IgM является самым эф</w:t>
      </w:r>
      <w:r>
        <w:rPr>
          <w:rFonts w:ascii="Courier New" w:hAnsi="Courier New" w:cs="Courier New"/>
          <w:sz w:val="28"/>
          <w:szCs w:val="28"/>
        </w:rPr>
        <w:softHyphen/>
        <w:t>фективным антителом при грамотрицательном сепсисе</w:t>
      </w:r>
    </w:p>
    <w:p w:rsidR="0067079E" w:rsidRDefault="0067079E">
      <w:pPr>
        <w:ind w:right="843"/>
        <w:rPr>
          <w:rFonts w:ascii="Courier New" w:hAnsi="Courier New" w:cs="Courier New"/>
          <w:sz w:val="28"/>
          <w:szCs w:val="28"/>
        </w:rPr>
      </w:pPr>
      <w:r>
        <w:rPr>
          <w:rFonts w:ascii="Courier New" w:hAnsi="Courier New" w:cs="Courier New"/>
          <w:sz w:val="28"/>
          <w:szCs w:val="28"/>
        </w:rPr>
        <w:t>Во время терапии пентаглобином септических пациентов с нейтропенией бьп показан достоверный подъем IgM- и IgG антител против липида А и</w:t>
      </w:r>
      <w:r>
        <w:rPr>
          <w:rFonts w:ascii="Courier New" w:hAnsi="Courier New" w:cs="Courier New"/>
          <w:sz w:val="28"/>
          <w:szCs w:val="28"/>
          <w:lang w:val="en-US"/>
        </w:rPr>
        <w:t xml:space="preserve"> Re</w:t>
      </w:r>
      <w:r>
        <w:rPr>
          <w:rFonts w:ascii="Courier New" w:hAnsi="Courier New" w:cs="Courier New"/>
          <w:sz w:val="28"/>
          <w:szCs w:val="28"/>
        </w:rPr>
        <w:t xml:space="preserve"> липополисахарида. После окончания периода терапии иммуноглобулинами соответст</w:t>
      </w:r>
      <w:r>
        <w:rPr>
          <w:rFonts w:ascii="Courier New" w:hAnsi="Courier New" w:cs="Courier New"/>
          <w:sz w:val="28"/>
          <w:szCs w:val="28"/>
        </w:rPr>
        <w:softHyphen/>
        <w:t>вующие концентрации быстро падали, что указывает на не слишком длительную профилактическую и терапевтическую защиту Но и спустя несколько недель после терапии отмечался повышенный титр антител против эндотоксина что указы</w:t>
      </w:r>
      <w:r>
        <w:rPr>
          <w:rFonts w:ascii="Courier New" w:hAnsi="Courier New" w:cs="Courier New"/>
          <w:sz w:val="28"/>
          <w:szCs w:val="28"/>
        </w:rPr>
        <w:softHyphen/>
        <w:t>вает на длительное эндогенное производство антител во время аплазии У некоторых пациентов замечены существенные различия в концентрациях антител против липида А и</w:t>
      </w:r>
      <w:r>
        <w:rPr>
          <w:rFonts w:ascii="Courier New" w:hAnsi="Courier New" w:cs="Courier New"/>
          <w:sz w:val="28"/>
          <w:szCs w:val="28"/>
          <w:lang w:val="en-US"/>
        </w:rPr>
        <w:t xml:space="preserve"> Re</w:t>
      </w:r>
      <w:r>
        <w:rPr>
          <w:rFonts w:ascii="Courier New" w:hAnsi="Courier New" w:cs="Courier New"/>
          <w:sz w:val="28"/>
          <w:szCs w:val="28"/>
        </w:rPr>
        <w:t xml:space="preserve"> липополисахарида. Эти различия могут быть следствием вариаций в знформационном статусе липида А и</w:t>
      </w:r>
      <w:r>
        <w:rPr>
          <w:rFonts w:ascii="Courier New" w:hAnsi="Courier New" w:cs="Courier New"/>
          <w:sz w:val="28"/>
          <w:szCs w:val="28"/>
          <w:lang w:val="en-US"/>
        </w:rPr>
        <w:t xml:space="preserve"> Re</w:t>
      </w:r>
      <w:r>
        <w:rPr>
          <w:rFonts w:ascii="Courier New" w:hAnsi="Courier New" w:cs="Courier New"/>
          <w:sz w:val="28"/>
          <w:szCs w:val="28"/>
        </w:rPr>
        <w:t xml:space="preserve"> липополисахарида </w:t>
      </w:r>
      <w:r>
        <w:rPr>
          <w:rFonts w:ascii="Courier New" w:hAnsi="Courier New" w:cs="Courier New"/>
          <w:smallCaps/>
          <w:sz w:val="28"/>
          <w:szCs w:val="28"/>
          <w:lang w:val="en-US"/>
        </w:rPr>
        <w:t>ito</w:t>
      </w:r>
      <w:r>
        <w:rPr>
          <w:rFonts w:ascii="Courier New" w:hAnsi="Courier New" w:cs="Courier New"/>
          <w:smallCaps/>
          <w:sz w:val="28"/>
          <w:szCs w:val="28"/>
        </w:rPr>
        <w:t xml:space="preserve"> </w:t>
      </w:r>
      <w:r>
        <w:rPr>
          <w:rFonts w:ascii="Courier New" w:hAnsi="Courier New" w:cs="Courier New"/>
          <w:sz w:val="28"/>
          <w:szCs w:val="28"/>
        </w:rPr>
        <w:t>ведет к селективной экспозиции эпитопов</w:t>
      </w:r>
    </w:p>
    <w:p w:rsidR="0067079E" w:rsidRDefault="0067079E">
      <w:pPr>
        <w:ind w:right="843"/>
        <w:rPr>
          <w:rFonts w:ascii="Courier New" w:hAnsi="Courier New" w:cs="Courier New"/>
          <w:sz w:val="28"/>
          <w:szCs w:val="28"/>
        </w:rPr>
      </w:pPr>
      <w:r>
        <w:rPr>
          <w:rFonts w:ascii="Courier New" w:hAnsi="Courier New" w:cs="Courier New"/>
          <w:sz w:val="28"/>
          <w:szCs w:val="28"/>
        </w:rPr>
        <w:t>Несмотря на то что механизмы благодаря которым препа</w:t>
      </w:r>
      <w:r>
        <w:rPr>
          <w:rFonts w:ascii="Courier New" w:hAnsi="Courier New" w:cs="Courier New"/>
          <w:sz w:val="28"/>
          <w:szCs w:val="28"/>
        </w:rPr>
        <w:softHyphen/>
        <w:t>раты антител проявляют свои положительные эффекты, пока еще не полностью прояснены и еще неясно, каким образом и могут ли вообще антитела которые</w:t>
      </w:r>
      <w:r>
        <w:rPr>
          <w:rFonts w:ascii="Courier New" w:hAnsi="Courier New" w:cs="Courier New"/>
          <w:sz w:val="28"/>
          <w:szCs w:val="28"/>
          <w:lang w:val="en-US"/>
        </w:rPr>
        <w:t xml:space="preserve"> in vitro</w:t>
      </w:r>
      <w:r>
        <w:rPr>
          <w:rFonts w:ascii="Courier New" w:hAnsi="Courier New" w:cs="Courier New"/>
          <w:sz w:val="28"/>
          <w:szCs w:val="28"/>
        </w:rPr>
        <w:t xml:space="preserve"> связываются с ядром эндотоксина, проникать через боковые цепочки эндо</w:t>
      </w:r>
      <w:r>
        <w:rPr>
          <w:rFonts w:ascii="Courier New" w:hAnsi="Courier New" w:cs="Courier New"/>
          <w:sz w:val="28"/>
          <w:szCs w:val="28"/>
        </w:rPr>
        <w:softHyphen/>
        <w:t>токсина и занимать</w:t>
      </w:r>
      <w:r>
        <w:rPr>
          <w:rFonts w:ascii="Courier New" w:hAnsi="Courier New" w:cs="Courier New"/>
          <w:sz w:val="28"/>
          <w:szCs w:val="28"/>
          <w:lang w:val="en-US"/>
        </w:rPr>
        <w:t xml:space="preserve"> in vivo</w:t>
      </w:r>
      <w:r>
        <w:rPr>
          <w:rFonts w:ascii="Courier New" w:hAnsi="Courier New" w:cs="Courier New"/>
          <w:sz w:val="28"/>
          <w:szCs w:val="28"/>
        </w:rPr>
        <w:t xml:space="preserve"> детерминанту ядра клинические исследования в значительной мере говорят о протективном действии в/в иммуноглобулинов, осо</w:t>
      </w:r>
      <w:r>
        <w:rPr>
          <w:rFonts w:ascii="Courier New" w:hAnsi="Courier New" w:cs="Courier New"/>
          <w:sz w:val="28"/>
          <w:szCs w:val="28"/>
        </w:rPr>
        <w:softHyphen/>
        <w:t>бенно с повышенным содержанием IgM.</w:t>
      </w:r>
    </w:p>
    <w:p w:rsidR="0067079E" w:rsidRDefault="0067079E">
      <w:pPr>
        <w:ind w:right="843"/>
        <w:rPr>
          <w:rFonts w:ascii="Courier New" w:hAnsi="Courier New" w:cs="Courier New"/>
          <w:sz w:val="28"/>
          <w:szCs w:val="28"/>
        </w:rPr>
      </w:pPr>
      <w:r>
        <w:rPr>
          <w:rFonts w:ascii="Courier New" w:hAnsi="Courier New" w:cs="Courier New"/>
          <w:sz w:val="28"/>
          <w:szCs w:val="28"/>
        </w:rPr>
        <w:t>Пациенты с низкими титрами антител более часто демон стрировали эпизоды с лихорадкой и повышенную леталь</w:t>
      </w:r>
      <w:r>
        <w:rPr>
          <w:rFonts w:ascii="Courier New" w:hAnsi="Courier New" w:cs="Courier New"/>
          <w:sz w:val="28"/>
          <w:szCs w:val="28"/>
        </w:rPr>
        <w:softHyphen/>
        <w:t>ность грамотри нательного и эндотоксинпотожительного септического шока.</w:t>
      </w:r>
    </w:p>
    <w:p w:rsidR="0067079E" w:rsidRDefault="0067079E">
      <w:pPr>
        <w:ind w:right="843"/>
        <w:rPr>
          <w:rFonts w:ascii="Courier New" w:hAnsi="Courier New" w:cs="Courier New"/>
          <w:sz w:val="28"/>
          <w:szCs w:val="28"/>
        </w:rPr>
      </w:pPr>
      <w:r>
        <w:rPr>
          <w:rFonts w:ascii="Courier New" w:hAnsi="Courier New" w:cs="Courier New"/>
          <w:sz w:val="28"/>
          <w:szCs w:val="28"/>
        </w:rPr>
        <w:t>На основе этих данных можно предполагать, что терапия пентаглобином благодаря повышенной концентрации</w:t>
      </w:r>
      <w:r>
        <w:rPr>
          <w:rFonts w:ascii="Courier New" w:hAnsi="Courier New" w:cs="Courier New"/>
          <w:sz w:val="28"/>
          <w:szCs w:val="28"/>
          <w:lang w:val="en-US"/>
        </w:rPr>
        <w:t xml:space="preserve"> IgM-</w:t>
      </w:r>
      <w:r>
        <w:rPr>
          <w:rFonts w:ascii="Courier New" w:hAnsi="Courier New" w:cs="Courier New"/>
          <w:sz w:val="28"/>
          <w:szCs w:val="28"/>
        </w:rPr>
        <w:t xml:space="preserve"> и IgG-антител против ядра эндотоксина обеспечивает высокое защитное действие Так как пентаглобин получают из пула че</w:t>
      </w:r>
      <w:r>
        <w:rPr>
          <w:rFonts w:ascii="Courier New" w:hAnsi="Courier New" w:cs="Courier New"/>
          <w:sz w:val="28"/>
          <w:szCs w:val="28"/>
        </w:rPr>
        <w:softHyphen/>
        <w:t>ловеческой плазмы он содержит также большие количества антител против иммунодоминантных видоспецифических боковых цепочек эндотоксина, которые должны защищать от гомологичных бактерий. Многие пациенты с сепсисом иммунокомпетентны. Они хорошо реагируют на стандартные антибиотики и кардиова-скулярную поддержку Они дают адекватную воспалительную реакцию которая контролирует инфекцию и элиминирует бактериальные токсины Неадекватный воспалительный ответ на инфекцию может развиться у других пациентов с подавленным в результате терапии стероидами, неитропении, политравмы иммунитетом, генетическим или приобретенным иммунодефицитом У этих пациентов усиление защитных механизмов может поддержать клиренс бактерии и их токсинов и снизить повреждение тканей.</w:t>
      </w:r>
    </w:p>
    <w:p w:rsidR="0067079E" w:rsidRDefault="0067079E">
      <w:pPr>
        <w:ind w:right="843"/>
        <w:rPr>
          <w:rFonts w:ascii="Courier New" w:hAnsi="Courier New" w:cs="Courier New"/>
          <w:sz w:val="28"/>
          <w:szCs w:val="28"/>
        </w:rPr>
      </w:pPr>
      <w:r>
        <w:rPr>
          <w:rFonts w:ascii="Courier New" w:hAnsi="Courier New" w:cs="Courier New"/>
          <w:sz w:val="28"/>
          <w:szCs w:val="28"/>
        </w:rPr>
        <w:t>Длительный опыт применения внутривенных иммуноглобу-линов класса</w:t>
      </w:r>
      <w:r>
        <w:rPr>
          <w:rFonts w:ascii="Courier New" w:hAnsi="Courier New" w:cs="Courier New"/>
          <w:sz w:val="28"/>
          <w:szCs w:val="28"/>
          <w:lang w:val="en-US"/>
        </w:rPr>
        <w:t xml:space="preserve"> IgG</w:t>
      </w:r>
      <w:r>
        <w:rPr>
          <w:rFonts w:ascii="Courier New" w:hAnsi="Courier New" w:cs="Courier New"/>
          <w:sz w:val="28"/>
          <w:szCs w:val="28"/>
        </w:rPr>
        <w:t xml:space="preserve"> и IgM позволяет оценить эффективность препа</w:t>
      </w:r>
      <w:r>
        <w:rPr>
          <w:rFonts w:ascii="Courier New" w:hAnsi="Courier New" w:cs="Courier New"/>
          <w:sz w:val="28"/>
          <w:szCs w:val="28"/>
        </w:rPr>
        <w:softHyphen/>
        <w:t>ратов Показания и дозировки претерпели за эти годы изменения Пассивная иммунизация наряду с активной прочно заняла свое место. Является неоспоримым что применение иммуноглобулинов при правильном показании, достаточной дозировке и в верно выбранный момент времени может спасти жизнь пациента</w:t>
      </w:r>
    </w:p>
    <w:p w:rsidR="0067079E" w:rsidRDefault="0067079E">
      <w:pPr>
        <w:pStyle w:val="21"/>
        <w:tabs>
          <w:tab w:val="clear" w:pos="9072"/>
        </w:tabs>
      </w:pPr>
      <w:r>
        <w:t>Однако антитоксическая и антивоспалительная иммунная терапия сепсиса оказалась труднее чем думали вначале При</w:t>
      </w:r>
      <w:r>
        <w:softHyphen/>
        <w:t>чина этого заключается наверняка в том, что мы пока нахо</w:t>
      </w:r>
      <w:r>
        <w:softHyphen/>
        <w:t>димся в эмбриональной фазе патофизиологического понимания сепсиса</w:t>
      </w:r>
    </w:p>
    <w:p w:rsidR="0067079E" w:rsidRDefault="0067079E">
      <w:pPr>
        <w:ind w:right="843"/>
        <w:rPr>
          <w:rFonts w:ascii="Courier New" w:hAnsi="Courier New" w:cs="Courier New"/>
          <w:sz w:val="28"/>
          <w:szCs w:val="28"/>
        </w:rPr>
      </w:pPr>
      <w:r>
        <w:rPr>
          <w:rFonts w:ascii="Courier New" w:hAnsi="Courier New" w:cs="Courier New"/>
          <w:sz w:val="28"/>
          <w:szCs w:val="28"/>
        </w:rPr>
        <w:br w:type="page"/>
        <w:t>Литература</w:t>
      </w:r>
    </w:p>
    <w:p w:rsidR="0067079E" w:rsidRDefault="0067079E">
      <w:pPr>
        <w:spacing w:before="320"/>
        <w:ind w:right="843" w:firstLine="0"/>
        <w:rPr>
          <w:rFonts w:ascii="Courier New" w:hAnsi="Courier New" w:cs="Courier New"/>
          <w:sz w:val="28"/>
          <w:szCs w:val="28"/>
        </w:rPr>
      </w:pPr>
      <w:r>
        <w:rPr>
          <w:rFonts w:ascii="Courier New" w:hAnsi="Courier New" w:cs="Courier New"/>
          <w:sz w:val="28"/>
          <w:szCs w:val="28"/>
        </w:rPr>
        <w:t xml:space="preserve">1 "Актуальные вопросы сепсисологии “ Материалы научной конференции”, Тбилиси 1997 </w:t>
      </w:r>
    </w:p>
    <w:p w:rsidR="0067079E" w:rsidRDefault="0067079E">
      <w:pPr>
        <w:spacing w:before="60" w:line="260" w:lineRule="auto"/>
        <w:ind w:right="843" w:firstLine="0"/>
        <w:rPr>
          <w:rFonts w:ascii="Courier New" w:hAnsi="Courier New" w:cs="Courier New"/>
          <w:sz w:val="28"/>
          <w:szCs w:val="28"/>
        </w:rPr>
      </w:pPr>
      <w:r>
        <w:rPr>
          <w:rFonts w:ascii="Courier New" w:hAnsi="Courier New" w:cs="Courier New"/>
          <w:sz w:val="28"/>
          <w:szCs w:val="28"/>
        </w:rPr>
        <w:t xml:space="preserve">2 Биливин А Ф Сепсис В кн </w:t>
      </w:r>
      <w:r>
        <w:rPr>
          <w:rFonts w:ascii="Courier New" w:hAnsi="Courier New" w:cs="Courier New"/>
          <w:i/>
          <w:iCs/>
          <w:sz w:val="28"/>
          <w:szCs w:val="28"/>
        </w:rPr>
        <w:t>Руководство по инфекционным болезням</w:t>
      </w:r>
      <w:r>
        <w:rPr>
          <w:rFonts w:ascii="Courier New" w:hAnsi="Courier New" w:cs="Courier New"/>
          <w:sz w:val="28"/>
          <w:szCs w:val="28"/>
        </w:rPr>
        <w:t xml:space="preserve"> Под ред А Ф Билибина и Г П Руднева (Москва) с 613, 1993</w:t>
      </w:r>
    </w:p>
    <w:p w:rsidR="0067079E" w:rsidRDefault="0067079E">
      <w:pPr>
        <w:spacing w:before="80"/>
        <w:ind w:right="843" w:firstLine="0"/>
        <w:rPr>
          <w:rFonts w:ascii="Courier New" w:hAnsi="Courier New" w:cs="Courier New"/>
          <w:sz w:val="28"/>
          <w:szCs w:val="28"/>
        </w:rPr>
      </w:pPr>
      <w:r>
        <w:rPr>
          <w:rFonts w:ascii="Courier New" w:hAnsi="Courier New" w:cs="Courier New"/>
          <w:sz w:val="28"/>
          <w:szCs w:val="28"/>
        </w:rPr>
        <w:t xml:space="preserve">3 Бочоришвили В Г Состояние и перспективы развития сепсисологии как науки и клинической специальности В кн </w:t>
      </w:r>
      <w:r>
        <w:rPr>
          <w:rFonts w:ascii="Courier New" w:hAnsi="Courier New" w:cs="Courier New"/>
          <w:i/>
          <w:iCs/>
          <w:sz w:val="28"/>
          <w:szCs w:val="28"/>
        </w:rPr>
        <w:t>Сепсис Тезисы III республиканской конференции 21 23 мая 1994 г</w:t>
      </w:r>
      <w:r>
        <w:rPr>
          <w:rFonts w:ascii="Courier New" w:hAnsi="Courier New" w:cs="Courier New"/>
          <w:sz w:val="28"/>
          <w:szCs w:val="28"/>
        </w:rPr>
        <w:t xml:space="preserve"> </w:t>
      </w:r>
    </w:p>
    <w:p w:rsidR="0067079E" w:rsidRDefault="0067079E">
      <w:pPr>
        <w:spacing w:before="60" w:line="260" w:lineRule="auto"/>
        <w:ind w:right="843" w:firstLine="0"/>
        <w:rPr>
          <w:rFonts w:ascii="Courier New" w:hAnsi="Courier New" w:cs="Courier New"/>
          <w:sz w:val="28"/>
          <w:szCs w:val="28"/>
        </w:rPr>
      </w:pPr>
      <w:r>
        <w:rPr>
          <w:rFonts w:ascii="Courier New" w:hAnsi="Courier New" w:cs="Courier New"/>
          <w:sz w:val="28"/>
          <w:szCs w:val="28"/>
        </w:rPr>
        <w:t xml:space="preserve">4 Бочоришвили В Г (Ред ) </w:t>
      </w:r>
      <w:r>
        <w:rPr>
          <w:rFonts w:ascii="Courier New" w:hAnsi="Courier New" w:cs="Courier New"/>
          <w:i/>
          <w:iCs/>
          <w:sz w:val="28"/>
          <w:szCs w:val="28"/>
        </w:rPr>
        <w:t>Сепсисология с основами инфекционной патологии</w:t>
      </w:r>
      <w:r>
        <w:rPr>
          <w:rFonts w:ascii="Courier New" w:hAnsi="Courier New" w:cs="Courier New"/>
          <w:sz w:val="28"/>
          <w:szCs w:val="28"/>
        </w:rPr>
        <w:t xml:space="preserve"> (Тбилиси) 808 с , 1990</w:t>
      </w:r>
    </w:p>
    <w:p w:rsidR="0067079E" w:rsidRDefault="0067079E">
      <w:pPr>
        <w:spacing w:before="80" w:line="260" w:lineRule="auto"/>
        <w:ind w:right="843" w:firstLine="0"/>
        <w:rPr>
          <w:rFonts w:ascii="Courier New" w:hAnsi="Courier New" w:cs="Courier New"/>
          <w:sz w:val="28"/>
          <w:szCs w:val="28"/>
        </w:rPr>
      </w:pPr>
      <w:r>
        <w:rPr>
          <w:rFonts w:ascii="Courier New" w:hAnsi="Courier New" w:cs="Courier New"/>
          <w:sz w:val="28"/>
          <w:szCs w:val="28"/>
        </w:rPr>
        <w:t>5 Пермяков Н К “Узловые вопросы общей патологии и патологической анатомии септических изменений “</w:t>
      </w:r>
      <w:r>
        <w:rPr>
          <w:rFonts w:ascii="Courier New" w:hAnsi="Courier New" w:cs="Courier New"/>
          <w:i/>
          <w:iCs/>
          <w:sz w:val="28"/>
          <w:szCs w:val="28"/>
        </w:rPr>
        <w:t>Арх. Патологии”</w:t>
      </w:r>
      <w:r>
        <w:rPr>
          <w:rFonts w:ascii="Courier New" w:hAnsi="Courier New" w:cs="Courier New"/>
          <w:sz w:val="28"/>
          <w:szCs w:val="28"/>
        </w:rPr>
        <w:t xml:space="preserve"> 1993</w:t>
      </w:r>
    </w:p>
    <w:sectPr w:rsidR="0067079E">
      <w:pgSz w:w="11900" w:h="16820"/>
      <w:pgMar w:top="907" w:right="851" w:bottom="890" w:left="1134"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79E"/>
    <w:rsid w:val="0067079E"/>
    <w:rsid w:val="00E52345"/>
    <w:rsid w:val="00ED0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A5DFB8-EDDA-40B7-8186-CFF0BBC5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40" w:lineRule="auto"/>
      <w:ind w:firstLine="280"/>
      <w:jc w:val="both"/>
    </w:pPr>
    <w:rPr>
      <w:sz w:val="16"/>
      <w:szCs w:val="16"/>
    </w:rPr>
  </w:style>
  <w:style w:type="paragraph" w:styleId="1">
    <w:name w:val="heading 1"/>
    <w:basedOn w:val="a"/>
    <w:next w:val="a"/>
    <w:link w:val="10"/>
    <w:uiPriority w:val="99"/>
    <w:qFormat/>
    <w:pPr>
      <w:keepNext/>
      <w:spacing w:before="40"/>
      <w:outlineLvl w:val="0"/>
    </w:pPr>
    <w:rPr>
      <w:rFonts w:ascii="Courier New" w:hAnsi="Courier New" w:cs="Courier New"/>
      <w:b/>
      <w:bCs/>
      <w:sz w:val="28"/>
      <w:szCs w:val="28"/>
    </w:rPr>
  </w:style>
  <w:style w:type="paragraph" w:styleId="2">
    <w:name w:val="heading 2"/>
    <w:basedOn w:val="a"/>
    <w:next w:val="a"/>
    <w:link w:val="20"/>
    <w:uiPriority w:val="99"/>
    <w:qFormat/>
    <w:pPr>
      <w:keepNext/>
      <w:spacing w:before="20"/>
      <w:ind w:left="240" w:right="843" w:firstLine="0"/>
      <w:outlineLvl w:val="1"/>
    </w:pPr>
    <w:rPr>
      <w:rFonts w:ascii="Courier New" w:hAnsi="Courier New" w:cs="Courier New"/>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FR1">
    <w:name w:val="FR1"/>
    <w:uiPriority w:val="99"/>
    <w:pPr>
      <w:widowControl w:val="0"/>
      <w:autoSpaceDE w:val="0"/>
      <w:autoSpaceDN w:val="0"/>
      <w:spacing w:after="0" w:line="240" w:lineRule="auto"/>
    </w:pPr>
    <w:rPr>
      <w:b/>
      <w:bCs/>
      <w:i/>
      <w:iCs/>
    </w:rPr>
  </w:style>
  <w:style w:type="paragraph" w:styleId="21">
    <w:name w:val="Body Text 2"/>
    <w:basedOn w:val="a"/>
    <w:link w:val="22"/>
    <w:uiPriority w:val="99"/>
    <w:pPr>
      <w:tabs>
        <w:tab w:val="center" w:pos="9072"/>
      </w:tabs>
      <w:ind w:right="843"/>
    </w:pPr>
    <w:rPr>
      <w:rFonts w:ascii="Courier New" w:hAnsi="Courier New" w:cs="Courier New"/>
      <w:sz w:val="28"/>
      <w:szCs w:val="28"/>
    </w:rPr>
  </w:style>
  <w:style w:type="character" w:customStyle="1" w:styleId="22">
    <w:name w:val="Основной текст 2 Знак"/>
    <w:basedOn w:val="a0"/>
    <w:link w:val="21"/>
    <w:uiPriority w:val="99"/>
    <w:semiHidden/>
    <w:rPr>
      <w:sz w:val="16"/>
      <w:szCs w:val="16"/>
    </w:rPr>
  </w:style>
  <w:style w:type="paragraph" w:styleId="a3">
    <w:name w:val="Body Text"/>
    <w:basedOn w:val="a"/>
    <w:link w:val="a4"/>
    <w:uiPriority w:val="99"/>
    <w:pPr>
      <w:spacing w:before="20"/>
      <w:ind w:right="843" w:firstLine="0"/>
    </w:pPr>
    <w:rPr>
      <w:rFonts w:ascii="Courier New" w:hAnsi="Courier New" w:cs="Courier New"/>
      <w:sz w:val="28"/>
      <w:szCs w:val="28"/>
    </w:rPr>
  </w:style>
  <w:style w:type="character" w:customStyle="1" w:styleId="a4">
    <w:name w:val="Основной текст Знак"/>
    <w:basedOn w:val="a0"/>
    <w:link w:val="a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5441</Words>
  <Characters>31015</Characters>
  <Application>Microsoft Office Word</Application>
  <DocSecurity>0</DocSecurity>
  <Lines>258</Lines>
  <Paragraphs>72</Paragraphs>
  <ScaleCrop>false</ScaleCrop>
  <Company>Номе РС</Company>
  <LinksUpToDate>false</LinksUpToDate>
  <CharactersWithSpaces>36384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группе микробиологически верифицированных инфекций самая высокая летальность от инфекций, обусловленных грамотрицательными б</dc:title>
  <dc:subject/>
  <dc:creator>Helena</dc:creator>
  <cp:keywords/>
  <dc:description/>
  <cp:lastModifiedBy>Igor Trofimov</cp:lastModifiedBy>
  <cp:revision>3</cp:revision>
  <cp:lastPrinted>1999-03-26T17:34:00Z</cp:lastPrinted>
  <dcterms:created xsi:type="dcterms:W3CDTF">2024-10-05T18:47:00Z</dcterms:created>
  <dcterms:modified xsi:type="dcterms:W3CDTF">2024-10-05T18:47:00Z</dcterms:modified>
</cp:coreProperties>
</file>