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71" w:rsidRPr="00712171" w:rsidRDefault="00712171" w:rsidP="0071217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bookmarkStart w:id="0" w:name="_GoBack"/>
      <w:bookmarkEnd w:id="0"/>
      <w:r w:rsidRPr="00712171">
        <w:rPr>
          <w:b/>
          <w:sz w:val="28"/>
          <w:szCs w:val="24"/>
        </w:rPr>
        <w:t>Введение</w:t>
      </w:r>
    </w:p>
    <w:p w:rsidR="00712171" w:rsidRDefault="00712171" w:rsidP="00712171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>Специфическая невосприимчивость к инфекционным болезням (иммунитет) – это защита организма человека от возбудителей инфекционных заболеваний после проведения профилактических прививок. Иммунопрофилактика осуществляется путем проведения календарных предупредительных прививок и прививок по эпидемическим показаниям в соответствии с федеральным законодательством. Обязательными являются плановые прививки против туберкулеза, дифтерии, коклюша, столбняка, полиомиелита, кори, вирусного гепатита В, эпидемического паротита, краснухи.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i/>
          <w:iCs/>
          <w:sz w:val="28"/>
          <w:szCs w:val="24"/>
        </w:rPr>
        <w:t xml:space="preserve">Вакцинация по эпидемическим показаниям </w:t>
      </w:r>
      <w:r w:rsidRPr="00712171">
        <w:rPr>
          <w:sz w:val="28"/>
          <w:szCs w:val="24"/>
        </w:rPr>
        <w:t>проводится в отношении гриппа, чумы, холеры, сибирской язвы, бруцеллеза, туляремии, брюшного тифа, коксиеллеза (лихорадки Ку), клещевого энцефалита, бешенства, лептоспироза, желтой лихорадки, менингококковой инфекции, вирусного гепатита А. Необходимость проведения вакцинации в отношении других инфекционных заболеваний определяется Министерством здравоохранения России. В настоящее время вакцинация рассматривается мировым сообществом как наиболее экономичное и доступное средство борьбы с инфекциями и способ достижения активного долголетия для всех социальных слоев населения развитых и развивающихся стран.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 xml:space="preserve">Для некоторых инфекционных болезней иммунизация является основной и ведущей мерой профилактики в силу особенностей механизма передачи инфекции и стойкого характера постинфекционного иммунитета. В первую очередь это касается </w:t>
      </w:r>
      <w:r w:rsidRPr="00712171">
        <w:rPr>
          <w:i/>
          <w:iCs/>
          <w:sz w:val="28"/>
          <w:szCs w:val="24"/>
        </w:rPr>
        <w:t xml:space="preserve">инфекций дыхательных путей, </w:t>
      </w:r>
      <w:r w:rsidRPr="00712171">
        <w:rPr>
          <w:sz w:val="28"/>
          <w:szCs w:val="24"/>
        </w:rPr>
        <w:t>однако и при ряде болезней с другим механизмом передачи инфекции вакцинация населения является решающим направлением их профилактики. К болезням, которые стали управляемыми лишь после получения и широкого использования вакцины и в отношении которых в настоящее время стоит задача полной ликвидации, относятся полиомиелит и столбняк новорожденных.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lastRenderedPageBreak/>
        <w:t>Расширение использования вакцин, уже применяемых в мире, а также внедрение в широкую практику вакцин, уже зарекомендовавших себя как эффективные в ряде стран, позволило бы спасать ежегодно 350 тыс. жителей от коклюша, 1,1 млн. – от кори, 800 тыс. – от гепатита, 300 тыс. – от столбняка, 30 тыс. – от желтой лихорадки, 30 тыс. – от менингита, 500 тыс. – от уродств, связанных с врожденной краснухой.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 xml:space="preserve">Очень интенсивно разрабатываются комбинированные препараты, позволяющие за одну инъекцию вводить 5–6 и более вакцин, ведутся работы по повышению </w:t>
      </w:r>
      <w:proofErr w:type="spellStart"/>
      <w:r w:rsidRPr="00712171">
        <w:rPr>
          <w:sz w:val="28"/>
          <w:szCs w:val="24"/>
        </w:rPr>
        <w:t>иммуно-генности</w:t>
      </w:r>
      <w:proofErr w:type="spellEnd"/>
      <w:r w:rsidRPr="00712171">
        <w:rPr>
          <w:sz w:val="28"/>
          <w:szCs w:val="24"/>
        </w:rPr>
        <w:t xml:space="preserve"> вакцин, в частности, по уменьшению числа необходимых для вакцинации доз. Другое направление – создание </w:t>
      </w:r>
      <w:r w:rsidRPr="00712171">
        <w:rPr>
          <w:i/>
          <w:iCs/>
          <w:sz w:val="28"/>
          <w:szCs w:val="24"/>
        </w:rPr>
        <w:t xml:space="preserve">оральных </w:t>
      </w:r>
      <w:r w:rsidRPr="00712171">
        <w:rPr>
          <w:sz w:val="28"/>
          <w:szCs w:val="24"/>
        </w:rPr>
        <w:t xml:space="preserve">и </w:t>
      </w:r>
      <w:proofErr w:type="spellStart"/>
      <w:r w:rsidRPr="00712171">
        <w:rPr>
          <w:i/>
          <w:iCs/>
          <w:sz w:val="28"/>
          <w:szCs w:val="24"/>
        </w:rPr>
        <w:t>интраназалъных</w:t>
      </w:r>
      <w:proofErr w:type="spellEnd"/>
      <w:r w:rsidRPr="00712171">
        <w:rPr>
          <w:i/>
          <w:iCs/>
          <w:sz w:val="28"/>
          <w:szCs w:val="24"/>
        </w:rPr>
        <w:t xml:space="preserve"> </w:t>
      </w:r>
      <w:r w:rsidRPr="00712171">
        <w:rPr>
          <w:sz w:val="28"/>
          <w:szCs w:val="24"/>
        </w:rPr>
        <w:t xml:space="preserve">вариантов вакцин, вводимых сейчас </w:t>
      </w:r>
      <w:r w:rsidRPr="00712171">
        <w:rPr>
          <w:i/>
          <w:iCs/>
          <w:sz w:val="28"/>
          <w:szCs w:val="24"/>
        </w:rPr>
        <w:t>парентерально.</w:t>
      </w:r>
    </w:p>
    <w:p w:rsidR="00712171" w:rsidRDefault="00712171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b/>
          <w:bCs/>
          <w:sz w:val="28"/>
          <w:szCs w:val="24"/>
        </w:rPr>
        <w:lastRenderedPageBreak/>
        <w:t>Активная и пассивная иммунизация</w:t>
      </w:r>
    </w:p>
    <w:p w:rsidR="00E42C85" w:rsidRPr="00F5284E" w:rsidRDefault="00F5284E" w:rsidP="00712171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4"/>
        </w:rPr>
      </w:pPr>
      <w:r w:rsidRPr="00F5284E">
        <w:rPr>
          <w:color w:val="FFFFFF"/>
          <w:sz w:val="28"/>
          <w:szCs w:val="24"/>
        </w:rPr>
        <w:t>иммунопрофилактика прививка медицинский препарат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>Иммунитет может быть приобретен человеком различными путями.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 xml:space="preserve">Во-первых, следует различать </w:t>
      </w:r>
      <w:r w:rsidRPr="00712171">
        <w:rPr>
          <w:i/>
          <w:iCs/>
          <w:sz w:val="28"/>
          <w:szCs w:val="24"/>
        </w:rPr>
        <w:t xml:space="preserve">естественный иммунитет, </w:t>
      </w:r>
      <w:r w:rsidRPr="00712171">
        <w:rPr>
          <w:sz w:val="28"/>
          <w:szCs w:val="24"/>
        </w:rPr>
        <w:t xml:space="preserve">который в свою очередь может быть </w:t>
      </w:r>
      <w:r w:rsidRPr="00712171">
        <w:rPr>
          <w:i/>
          <w:iCs/>
          <w:sz w:val="28"/>
          <w:szCs w:val="24"/>
        </w:rPr>
        <w:t xml:space="preserve">видовым </w:t>
      </w:r>
      <w:r w:rsidRPr="00712171">
        <w:rPr>
          <w:sz w:val="28"/>
          <w:szCs w:val="24"/>
        </w:rPr>
        <w:t xml:space="preserve">(например, человек невосприимчив как вид к вирусу чумы крупного рогатого скота или свиней), </w:t>
      </w:r>
      <w:r w:rsidRPr="00712171">
        <w:rPr>
          <w:i/>
          <w:iCs/>
          <w:sz w:val="28"/>
          <w:szCs w:val="24"/>
        </w:rPr>
        <w:t xml:space="preserve">материнским </w:t>
      </w:r>
      <w:r w:rsidRPr="00712171">
        <w:rPr>
          <w:sz w:val="28"/>
          <w:szCs w:val="24"/>
        </w:rPr>
        <w:t xml:space="preserve">(в случае, когда готовые антитела передаются </w:t>
      </w:r>
      <w:proofErr w:type="spellStart"/>
      <w:r w:rsidRPr="00712171">
        <w:rPr>
          <w:sz w:val="28"/>
          <w:szCs w:val="24"/>
        </w:rPr>
        <w:t>трансплацентарно</w:t>
      </w:r>
      <w:proofErr w:type="spellEnd"/>
      <w:r w:rsidRPr="00712171">
        <w:rPr>
          <w:sz w:val="28"/>
          <w:szCs w:val="24"/>
        </w:rPr>
        <w:t xml:space="preserve"> плоду от иммунной матери) и, главное – постинфекционным, т. е. обретенным после перенесенной инфекции независимо от ее клинической выраженности.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 xml:space="preserve">Во-вторых, состояние невосприимчивости можно создавать и </w:t>
      </w:r>
      <w:r w:rsidRPr="00712171">
        <w:rPr>
          <w:i/>
          <w:iCs/>
          <w:sz w:val="28"/>
          <w:szCs w:val="24"/>
        </w:rPr>
        <w:t xml:space="preserve">искусственным </w:t>
      </w:r>
      <w:r w:rsidRPr="00712171">
        <w:rPr>
          <w:sz w:val="28"/>
          <w:szCs w:val="24"/>
        </w:rPr>
        <w:t xml:space="preserve">путем. На данном этапе важно знать, что </w:t>
      </w:r>
      <w:r w:rsidRPr="00712171">
        <w:rPr>
          <w:i/>
          <w:iCs/>
          <w:sz w:val="28"/>
          <w:szCs w:val="24"/>
        </w:rPr>
        <w:t xml:space="preserve">искусственный иммунитет </w:t>
      </w:r>
      <w:r w:rsidRPr="00712171">
        <w:rPr>
          <w:sz w:val="28"/>
          <w:szCs w:val="24"/>
        </w:rPr>
        <w:t xml:space="preserve">может создаваться организмом активно, в ответ на введенный вакцинирующий препарат (вакцину, анатоксин, </w:t>
      </w:r>
      <w:proofErr w:type="spellStart"/>
      <w:r w:rsidRPr="00712171">
        <w:rPr>
          <w:sz w:val="28"/>
          <w:szCs w:val="24"/>
        </w:rPr>
        <w:t>протективный</w:t>
      </w:r>
      <w:proofErr w:type="spellEnd"/>
      <w:r w:rsidRPr="00712171">
        <w:rPr>
          <w:sz w:val="28"/>
          <w:szCs w:val="24"/>
        </w:rPr>
        <w:t xml:space="preserve"> антиген) либо пассивно, путем введения иммунной сыворотки или ее глобулиновой фракции, содержащей антитела (гамма-глобулин).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b/>
          <w:bCs/>
          <w:sz w:val="28"/>
          <w:szCs w:val="24"/>
        </w:rPr>
        <w:t>Виды медицинских иммунобиологических препаратов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i/>
          <w:iCs/>
          <w:sz w:val="28"/>
          <w:szCs w:val="24"/>
        </w:rPr>
        <w:t xml:space="preserve">Медицинские иммунобиологические препараты, </w:t>
      </w:r>
      <w:r w:rsidRPr="00712171">
        <w:rPr>
          <w:sz w:val="28"/>
          <w:szCs w:val="24"/>
        </w:rPr>
        <w:t>применяемые в целях специфической профилактики (активной' иммунизации) и защиты населения от инфекционных болезней, могут быть разделены на следующие группы:</w:t>
      </w:r>
    </w:p>
    <w:p w:rsidR="00E42C85" w:rsidRPr="00712171" w:rsidRDefault="00E42C85" w:rsidP="00712171">
      <w:pPr>
        <w:widowControl/>
        <w:tabs>
          <w:tab w:val="left" w:pos="581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712171">
        <w:rPr>
          <w:sz w:val="28"/>
          <w:szCs w:val="24"/>
        </w:rPr>
        <w:t>A. Создающие искусственный активный иммунитет.</w:t>
      </w:r>
    </w:p>
    <w:p w:rsidR="00E42C85" w:rsidRPr="00712171" w:rsidRDefault="00E42C85" w:rsidP="00712171">
      <w:pPr>
        <w:widowControl/>
        <w:tabs>
          <w:tab w:val="left" w:pos="581"/>
        </w:tabs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>Б. Обеспечивающие пассивную защиту.</w:t>
      </w:r>
    </w:p>
    <w:p w:rsidR="00E42C85" w:rsidRPr="00712171" w:rsidRDefault="00E42C85" w:rsidP="00712171">
      <w:pPr>
        <w:widowControl/>
        <w:tabs>
          <w:tab w:val="left" w:pos="590"/>
        </w:tabs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>B. Задерживающие развитие и размножение возбудителя.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b/>
          <w:bCs/>
          <w:sz w:val="28"/>
          <w:szCs w:val="24"/>
        </w:rPr>
        <w:t xml:space="preserve">В группу А </w:t>
      </w:r>
      <w:r w:rsidRPr="00712171">
        <w:rPr>
          <w:sz w:val="28"/>
          <w:szCs w:val="24"/>
        </w:rPr>
        <w:t>препаратов, индуцирующих активный иммунитет (поствакцинальный), входят: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i/>
          <w:iCs/>
          <w:sz w:val="28"/>
          <w:szCs w:val="24"/>
        </w:rPr>
        <w:t xml:space="preserve">Корпускулярные живые вакцины, </w:t>
      </w:r>
      <w:r w:rsidRPr="00712171">
        <w:rPr>
          <w:sz w:val="28"/>
          <w:szCs w:val="24"/>
        </w:rPr>
        <w:t xml:space="preserve">представляющие собой живые </w:t>
      </w:r>
      <w:proofErr w:type="spellStart"/>
      <w:r w:rsidRPr="00712171">
        <w:rPr>
          <w:sz w:val="28"/>
          <w:szCs w:val="24"/>
        </w:rPr>
        <w:t>аттенуированные</w:t>
      </w:r>
      <w:proofErr w:type="spellEnd"/>
      <w:r w:rsidRPr="00712171">
        <w:rPr>
          <w:sz w:val="28"/>
          <w:szCs w:val="24"/>
        </w:rPr>
        <w:t xml:space="preserve"> (ослабленные) штаммы бактерий или вирусов с пониженной </w:t>
      </w:r>
      <w:proofErr w:type="spellStart"/>
      <w:r w:rsidRPr="00712171">
        <w:rPr>
          <w:i/>
          <w:iCs/>
          <w:sz w:val="28"/>
          <w:szCs w:val="24"/>
        </w:rPr>
        <w:t>патогенностъю</w:t>
      </w:r>
      <w:proofErr w:type="spellEnd"/>
      <w:r w:rsidRPr="00712171">
        <w:rPr>
          <w:i/>
          <w:iCs/>
          <w:sz w:val="28"/>
          <w:szCs w:val="24"/>
        </w:rPr>
        <w:t xml:space="preserve"> </w:t>
      </w:r>
      <w:r w:rsidRPr="00712171">
        <w:rPr>
          <w:sz w:val="28"/>
          <w:szCs w:val="24"/>
        </w:rPr>
        <w:t xml:space="preserve">(вирулентностью), но с выраженной </w:t>
      </w:r>
      <w:r w:rsidRPr="00712171">
        <w:rPr>
          <w:i/>
          <w:iCs/>
          <w:sz w:val="28"/>
          <w:szCs w:val="24"/>
        </w:rPr>
        <w:lastRenderedPageBreak/>
        <w:t xml:space="preserve">иммуногенностью, </w:t>
      </w:r>
      <w:r w:rsidRPr="00712171">
        <w:rPr>
          <w:sz w:val="28"/>
          <w:szCs w:val="24"/>
        </w:rPr>
        <w:t xml:space="preserve">т. е. способностью индуцировать поствакцинальный иммунитет различной направленности, степени напряженности и длительности. Живые вакцины имеют ряд преимуществ по сравнению с убитыми вакцинами, а именно, более выраженную </w:t>
      </w:r>
      <w:proofErr w:type="spellStart"/>
      <w:r w:rsidRPr="00712171">
        <w:rPr>
          <w:sz w:val="28"/>
          <w:szCs w:val="24"/>
        </w:rPr>
        <w:t>имму-ногенность</w:t>
      </w:r>
      <w:proofErr w:type="spellEnd"/>
      <w:r w:rsidRPr="00712171">
        <w:rPr>
          <w:sz w:val="28"/>
          <w:szCs w:val="24"/>
        </w:rPr>
        <w:t>, возможность создания иммунитета при однократном применении многообразных способов аппликации. Наиболее хорошо зарекомендовали себя на практике: вакцина против туберкулеза (БЦЖ), туляремии, желтой лихорадки, оспы, бешенства, полиомиелита, кори.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i/>
          <w:iCs/>
          <w:sz w:val="28"/>
          <w:szCs w:val="24"/>
        </w:rPr>
        <w:t xml:space="preserve">Корпускулярные убитые вакцины </w:t>
      </w:r>
      <w:r w:rsidRPr="00712171">
        <w:rPr>
          <w:sz w:val="28"/>
          <w:szCs w:val="24"/>
        </w:rPr>
        <w:t xml:space="preserve">представляют собой штаммы бактерий и вирусов, убитые (инактивированные) либо нагреванием («гретые вакцины»), либо применением химических веществ (формалин, спирт, ацетон и др.). Убитые вакцины, как правило, менее </w:t>
      </w:r>
      <w:proofErr w:type="spellStart"/>
      <w:r w:rsidRPr="00712171">
        <w:rPr>
          <w:sz w:val="28"/>
          <w:szCs w:val="24"/>
        </w:rPr>
        <w:t>иммуногенны</w:t>
      </w:r>
      <w:proofErr w:type="spellEnd"/>
      <w:r w:rsidRPr="00712171">
        <w:rPr>
          <w:sz w:val="28"/>
          <w:szCs w:val="24"/>
        </w:rPr>
        <w:t>, чем живые, что определяет необходимость их многократного введения, как правило, парентерального.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712171">
        <w:rPr>
          <w:sz w:val="28"/>
          <w:szCs w:val="24"/>
        </w:rPr>
        <w:t xml:space="preserve">К числу наиболее известных убитых корпускулярных вакцин следует отнести брюшнотифозную (гретую, спиртовую), холерную, коклюшную и </w:t>
      </w:r>
      <w:proofErr w:type="spellStart"/>
      <w:r w:rsidRPr="00712171">
        <w:rPr>
          <w:sz w:val="28"/>
          <w:szCs w:val="24"/>
        </w:rPr>
        <w:t>лептоспирозную</w:t>
      </w:r>
      <w:proofErr w:type="spellEnd"/>
      <w:r w:rsidRPr="00712171">
        <w:rPr>
          <w:sz w:val="28"/>
          <w:szCs w:val="24"/>
        </w:rPr>
        <w:t>, против клещевого энцефалита.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i/>
          <w:iCs/>
          <w:sz w:val="28"/>
          <w:szCs w:val="24"/>
        </w:rPr>
        <w:t xml:space="preserve">Анатоксины </w:t>
      </w:r>
      <w:r w:rsidRPr="00712171">
        <w:rPr>
          <w:sz w:val="28"/>
          <w:szCs w:val="24"/>
        </w:rPr>
        <w:t xml:space="preserve">по технологическому принципу являются аналогами инактивированной вакцины, где в качестве иммунизирующего антигена взяты экзотоксины </w:t>
      </w:r>
      <w:proofErr w:type="spellStart"/>
      <w:r w:rsidRPr="00712171">
        <w:rPr>
          <w:sz w:val="28"/>
          <w:szCs w:val="24"/>
        </w:rPr>
        <w:t>токсинобразующих</w:t>
      </w:r>
      <w:proofErr w:type="spellEnd"/>
      <w:r w:rsidRPr="00712171">
        <w:rPr>
          <w:sz w:val="28"/>
          <w:szCs w:val="24"/>
        </w:rPr>
        <w:t xml:space="preserve"> бактерий. Последние обрабатываются теплом и формалином, очищаются, концентрируются и для усиления антигенного раздражения депонируются (адсорбируются) на гидрате окиси алюминия. Они применяются многократно подкожно, причем схема плановой иммунизации включает первичную вакцинацию и отдаленные ревакцинации. При этом создается длительный и напряженный антитоксический иммунитет.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 xml:space="preserve">На практике применяются очищенные и адсорбированные анатоксины против дифтерии, столбняка, </w:t>
      </w:r>
      <w:proofErr w:type="spellStart"/>
      <w:r w:rsidRPr="00712171">
        <w:rPr>
          <w:sz w:val="28"/>
          <w:szCs w:val="24"/>
        </w:rPr>
        <w:t>стафилококкоза</w:t>
      </w:r>
      <w:proofErr w:type="spellEnd"/>
      <w:r w:rsidRPr="00712171">
        <w:rPr>
          <w:sz w:val="28"/>
          <w:szCs w:val="24"/>
        </w:rPr>
        <w:t>. Разработаны также противоботулинические и противогангренозные анатоксины.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lastRenderedPageBreak/>
        <w:t xml:space="preserve">В числе биопрепаратов, обеспечивающих быструю, но кратковременную иммунологическую защиту </w:t>
      </w:r>
      <w:r w:rsidRPr="00712171">
        <w:rPr>
          <w:b/>
          <w:bCs/>
          <w:sz w:val="28"/>
          <w:szCs w:val="24"/>
        </w:rPr>
        <w:t xml:space="preserve">(группа </w:t>
      </w:r>
      <w:r w:rsidRPr="00712171">
        <w:rPr>
          <w:sz w:val="28"/>
          <w:szCs w:val="24"/>
        </w:rPr>
        <w:t xml:space="preserve">Б), следует назвать </w:t>
      </w:r>
      <w:r w:rsidRPr="00712171">
        <w:rPr>
          <w:i/>
          <w:iCs/>
          <w:sz w:val="28"/>
          <w:szCs w:val="24"/>
        </w:rPr>
        <w:t xml:space="preserve">сыворотки крови </w:t>
      </w:r>
      <w:r w:rsidRPr="00712171">
        <w:rPr>
          <w:sz w:val="28"/>
          <w:szCs w:val="24"/>
        </w:rPr>
        <w:t xml:space="preserve">гипериммунных животных или иммунных людей (венозная, плацентарная), содержащие, таким образом, защитные антитела, или же глобулины, являющиеся очищенным продуктом первых. Известно, что глобулины, в основном относящиеся к гамма-фракциям (иммуноглобулины А, М, </w:t>
      </w:r>
      <w:r w:rsidRPr="00712171">
        <w:rPr>
          <w:sz w:val="28"/>
          <w:szCs w:val="24"/>
          <w:lang w:val="en-US"/>
        </w:rPr>
        <w:t>G</w:t>
      </w:r>
      <w:r w:rsidRPr="00712171">
        <w:rPr>
          <w:sz w:val="28"/>
          <w:szCs w:val="24"/>
        </w:rPr>
        <w:t xml:space="preserve">), являются по существу антителами, лишенными значительной части </w:t>
      </w:r>
      <w:proofErr w:type="spellStart"/>
      <w:r w:rsidRPr="00712171">
        <w:rPr>
          <w:sz w:val="28"/>
          <w:szCs w:val="24"/>
        </w:rPr>
        <w:t>неиммуногенных</w:t>
      </w:r>
      <w:proofErr w:type="spellEnd"/>
      <w:r w:rsidRPr="00712171">
        <w:rPr>
          <w:sz w:val="28"/>
          <w:szCs w:val="24"/>
        </w:rPr>
        <w:t xml:space="preserve"> балластных белков сыворотки.</w:t>
      </w:r>
    </w:p>
    <w:p w:rsidR="00E42C85" w:rsidRPr="00712171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12171">
        <w:rPr>
          <w:sz w:val="28"/>
          <w:szCs w:val="24"/>
        </w:rPr>
        <w:t>Таким образом, применение данных препаратов по сути дела означает экстренное введение иммунных тел или, другими словами, экстренную специфическую иммунотерапию.</w:t>
      </w:r>
      <w:r w:rsidR="00F5284E" w:rsidRPr="00F5284E">
        <w:rPr>
          <w:sz w:val="28"/>
          <w:szCs w:val="24"/>
        </w:rPr>
        <w:t xml:space="preserve"> </w:t>
      </w:r>
      <w:r w:rsidRPr="00712171">
        <w:rPr>
          <w:sz w:val="28"/>
          <w:szCs w:val="24"/>
        </w:rPr>
        <w:t xml:space="preserve">В настоящее время на практике применяются следующие </w:t>
      </w:r>
      <w:r w:rsidRPr="00712171">
        <w:rPr>
          <w:i/>
          <w:iCs/>
          <w:sz w:val="28"/>
          <w:szCs w:val="24"/>
        </w:rPr>
        <w:t xml:space="preserve">лечебно-профилактические сыворотки и глобулины, </w:t>
      </w:r>
      <w:r w:rsidRPr="00712171">
        <w:rPr>
          <w:sz w:val="28"/>
          <w:szCs w:val="24"/>
        </w:rPr>
        <w:t xml:space="preserve">как </w:t>
      </w:r>
      <w:proofErr w:type="spellStart"/>
      <w:r w:rsidRPr="00712171">
        <w:rPr>
          <w:sz w:val="28"/>
          <w:szCs w:val="24"/>
        </w:rPr>
        <w:t>гетерологичные</w:t>
      </w:r>
      <w:proofErr w:type="spellEnd"/>
      <w:r w:rsidRPr="00712171">
        <w:rPr>
          <w:sz w:val="28"/>
          <w:szCs w:val="24"/>
        </w:rPr>
        <w:t>, так и человеческие: противостолбнячная, поливалентная противоботулиническая (типов А, В, С и Е), противогангренозные (</w:t>
      </w:r>
      <w:proofErr w:type="spellStart"/>
      <w:r w:rsidRPr="00712171">
        <w:rPr>
          <w:sz w:val="28"/>
          <w:szCs w:val="24"/>
        </w:rPr>
        <w:t>моновалентные</w:t>
      </w:r>
      <w:proofErr w:type="spellEnd"/>
      <w:r w:rsidRPr="00712171">
        <w:rPr>
          <w:sz w:val="28"/>
          <w:szCs w:val="24"/>
        </w:rPr>
        <w:t>), противодифтерийная, противогриппозные, а также коревой, оспенный, антирабический гамма-глобулины, против клещевого энцефалита, сибиреязвенный глобулин, лакто-глобулины и др.</w:t>
      </w:r>
      <w:r w:rsidR="00F5284E" w:rsidRPr="00F5284E">
        <w:rPr>
          <w:sz w:val="28"/>
          <w:szCs w:val="24"/>
        </w:rPr>
        <w:t xml:space="preserve"> </w:t>
      </w:r>
      <w:r w:rsidRPr="00712171">
        <w:rPr>
          <w:sz w:val="28"/>
          <w:szCs w:val="24"/>
        </w:rPr>
        <w:t xml:space="preserve">В </w:t>
      </w:r>
      <w:r w:rsidRPr="00712171">
        <w:rPr>
          <w:b/>
          <w:bCs/>
          <w:sz w:val="28"/>
          <w:szCs w:val="24"/>
        </w:rPr>
        <w:t xml:space="preserve">группу В </w:t>
      </w:r>
      <w:r w:rsidRPr="00712171">
        <w:rPr>
          <w:sz w:val="28"/>
          <w:szCs w:val="24"/>
        </w:rPr>
        <w:t xml:space="preserve">входят биологические препараты, оказывающие губительное или ингибирующее действие на возбудителей инфекционных болезней. В их числе </w:t>
      </w:r>
      <w:r w:rsidRPr="00712171">
        <w:rPr>
          <w:i/>
          <w:iCs/>
          <w:sz w:val="28"/>
          <w:szCs w:val="24"/>
        </w:rPr>
        <w:t xml:space="preserve">бактериофаги </w:t>
      </w:r>
      <w:r w:rsidRPr="00712171">
        <w:rPr>
          <w:sz w:val="28"/>
          <w:szCs w:val="24"/>
        </w:rPr>
        <w:t xml:space="preserve">и </w:t>
      </w:r>
      <w:r w:rsidRPr="00712171">
        <w:rPr>
          <w:i/>
          <w:iCs/>
          <w:sz w:val="28"/>
          <w:szCs w:val="24"/>
        </w:rPr>
        <w:t xml:space="preserve">интерферон. Бактериофаги – </w:t>
      </w:r>
      <w:r w:rsidRPr="00712171">
        <w:rPr>
          <w:sz w:val="28"/>
          <w:szCs w:val="24"/>
        </w:rPr>
        <w:t xml:space="preserve">паразитические вирусы бактерий, вызывающие лизис (бактериофагию) последних. Выпускаются брюшнотифозный, холерный, дизентерийный бактериофаги в кислотоустойчивой оболочке для исключения их </w:t>
      </w:r>
      <w:proofErr w:type="spellStart"/>
      <w:r w:rsidRPr="00712171">
        <w:rPr>
          <w:sz w:val="28"/>
          <w:szCs w:val="24"/>
        </w:rPr>
        <w:t>инактивации</w:t>
      </w:r>
      <w:proofErr w:type="spellEnd"/>
      <w:r w:rsidRPr="00712171">
        <w:rPr>
          <w:sz w:val="28"/>
          <w:szCs w:val="24"/>
        </w:rPr>
        <w:t xml:space="preserve"> в кислотном содержимом желудка. Эффективность применения бактериофагов ограничена, что зависит от их </w:t>
      </w:r>
      <w:proofErr w:type="spellStart"/>
      <w:r w:rsidRPr="00712171">
        <w:rPr>
          <w:sz w:val="28"/>
          <w:szCs w:val="24"/>
        </w:rPr>
        <w:t>типоспецифичности</w:t>
      </w:r>
      <w:proofErr w:type="spellEnd"/>
      <w:r w:rsidRPr="00712171">
        <w:rPr>
          <w:sz w:val="28"/>
          <w:szCs w:val="24"/>
        </w:rPr>
        <w:t>, своевременного введения и соблюдения правил приема.</w:t>
      </w:r>
    </w:p>
    <w:p w:rsidR="009D2F10" w:rsidRPr="007E426F" w:rsidRDefault="00E42C85" w:rsidP="00712171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712171">
        <w:rPr>
          <w:i/>
          <w:iCs/>
          <w:sz w:val="28"/>
          <w:szCs w:val="24"/>
        </w:rPr>
        <w:t xml:space="preserve">Интерферон – </w:t>
      </w:r>
      <w:r w:rsidRPr="00712171">
        <w:rPr>
          <w:sz w:val="28"/>
          <w:szCs w:val="24"/>
        </w:rPr>
        <w:t xml:space="preserve">вещество белковой природы с молекулярным весом около 55000, образующееся в организме при воздействии вируса на клетку. Выделяющийся очень быстро интерферон несет функцию ингибитора, </w:t>
      </w:r>
      <w:r w:rsidRPr="00712171">
        <w:rPr>
          <w:sz w:val="28"/>
          <w:szCs w:val="24"/>
        </w:rPr>
        <w:lastRenderedPageBreak/>
        <w:t>задерживающего размножение вирусов. В медицинской практике применяется интерферон, полученный в культуре человеческих лейкоцитов.</w:t>
      </w:r>
    </w:p>
    <w:sectPr w:rsidR="009D2F10" w:rsidRPr="007E426F" w:rsidSect="00F5284E">
      <w:pgSz w:w="11906" w:h="16838" w:code="9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F5" w:rsidRDefault="00CD15F5" w:rsidP="00F5284E">
      <w:r>
        <w:separator/>
      </w:r>
    </w:p>
  </w:endnote>
  <w:endnote w:type="continuationSeparator" w:id="0">
    <w:p w:rsidR="00CD15F5" w:rsidRDefault="00CD15F5" w:rsidP="00F5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F5" w:rsidRDefault="00CD15F5" w:rsidP="00F5284E">
      <w:r>
        <w:separator/>
      </w:r>
    </w:p>
  </w:footnote>
  <w:footnote w:type="continuationSeparator" w:id="0">
    <w:p w:rsidR="00CD15F5" w:rsidRDefault="00CD15F5" w:rsidP="00F5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5"/>
    <w:rsid w:val="0011075F"/>
    <w:rsid w:val="00426DD5"/>
    <w:rsid w:val="00462C8F"/>
    <w:rsid w:val="0049106B"/>
    <w:rsid w:val="004E5450"/>
    <w:rsid w:val="004F4985"/>
    <w:rsid w:val="00650215"/>
    <w:rsid w:val="00712171"/>
    <w:rsid w:val="0077087B"/>
    <w:rsid w:val="007818A4"/>
    <w:rsid w:val="007E426F"/>
    <w:rsid w:val="009D2F10"/>
    <w:rsid w:val="009F0CD8"/>
    <w:rsid w:val="00A23385"/>
    <w:rsid w:val="00C87977"/>
    <w:rsid w:val="00CA431B"/>
    <w:rsid w:val="00CD15F5"/>
    <w:rsid w:val="00D41AC6"/>
    <w:rsid w:val="00D508CB"/>
    <w:rsid w:val="00DC0245"/>
    <w:rsid w:val="00E42C85"/>
    <w:rsid w:val="00F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7FA90-9F31-4D88-978C-B0FBCDDA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8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F52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528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semiHidden/>
    <w:rsid w:val="00F52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F5284E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Иммунопрофилактика инфекционных болезней</vt:lpstr>
    </vt:vector>
  </TitlesOfParts>
  <Company>Kravchuk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Иммунопрофилактика инфекционных болезней</dc:title>
  <dc:subject/>
  <dc:creator>L</dc:creator>
  <cp:keywords/>
  <dc:description/>
  <cp:lastModifiedBy>Тест</cp:lastModifiedBy>
  <cp:revision>3</cp:revision>
  <dcterms:created xsi:type="dcterms:W3CDTF">2024-06-27T18:37:00Z</dcterms:created>
  <dcterms:modified xsi:type="dcterms:W3CDTF">2024-06-27T18:37:00Z</dcterms:modified>
</cp:coreProperties>
</file>