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4E1E">
      <w:pPr>
        <w:jc w:val="center"/>
        <w:rPr>
          <w:b/>
          <w:i/>
          <w:sz w:val="24"/>
          <w:u w:val="single"/>
        </w:rPr>
      </w:pPr>
      <w:bookmarkStart w:id="0" w:name="_GoBack"/>
      <w:bookmarkEnd w:id="0"/>
      <w:r>
        <w:rPr>
          <w:b/>
          <w:i/>
          <w:sz w:val="24"/>
          <w:u w:val="single"/>
        </w:rPr>
        <w:t>ИНФЕКЦИЯ В ХИРУРГИИ.</w:t>
      </w:r>
    </w:p>
    <w:p w:rsidR="00000000" w:rsidRDefault="00D54E1E">
      <w:pPr>
        <w:keepNext/>
        <w:framePr w:dropCap="drop" w:lines="2" w:wrap="around" w:vAnchor="text" w:hAnchor="text"/>
        <w:spacing w:line="547" w:lineRule="exact"/>
        <w:ind w:firstLine="567"/>
        <w:jc w:val="both"/>
        <w:rPr>
          <w:b/>
          <w:i/>
          <w:position w:val="-5"/>
          <w:sz w:val="67"/>
        </w:rPr>
      </w:pPr>
      <w:r>
        <w:rPr>
          <w:b/>
          <w:i/>
          <w:position w:val="-5"/>
          <w:sz w:val="67"/>
        </w:rPr>
        <w:t>Х</w:t>
      </w:r>
    </w:p>
    <w:p w:rsidR="00000000" w:rsidRDefault="00D54E1E">
      <w:pPr>
        <w:jc w:val="both"/>
        <w:rPr>
          <w:i/>
          <w:sz w:val="24"/>
        </w:rPr>
      </w:pPr>
      <w:r>
        <w:rPr>
          <w:b/>
          <w:i/>
          <w:sz w:val="24"/>
        </w:rPr>
        <w:t xml:space="preserve">ирургическую инфекцию </w:t>
      </w:r>
      <w:r>
        <w:rPr>
          <w:i/>
          <w:sz w:val="24"/>
        </w:rPr>
        <w:t>вызывают стафилококки, стрептококки, пневмококки, гонококки, кишечная и синегнойная палочки и др., нередко в симбиозе с анаэробными микроорганизмами. Попавшие в рану бактерии начинают проявлять свою жизнедеятель</w:t>
      </w:r>
      <w:r>
        <w:rPr>
          <w:i/>
          <w:sz w:val="24"/>
        </w:rPr>
        <w:t xml:space="preserve">ность и размножаться в ней в среднем через 6-12 часов. Моментами, благоприятствующими их развитию, являются: а) наличие в зоне травмы питательной для них  среды (кровоизлияние, омертвевшие ткани); б) одновременное сосуществование нескольких видов микробов </w:t>
      </w:r>
      <w:r>
        <w:rPr>
          <w:i/>
          <w:sz w:val="24"/>
        </w:rPr>
        <w:t>(полиинфекция); в) проникновение микробов повышенной вирулентности, например, загрязнение места повреждения гнойным отделяемым другого больного; г) слабость иммунологических реакций; д) нарушение местного и общего кровообращения у больного.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На появление ба</w:t>
      </w:r>
      <w:r>
        <w:rPr>
          <w:i/>
          <w:sz w:val="24"/>
        </w:rPr>
        <w:t xml:space="preserve">ктерий организм отвечает </w:t>
      </w:r>
      <w:r>
        <w:rPr>
          <w:b/>
          <w:i/>
          <w:sz w:val="24"/>
        </w:rPr>
        <w:t>местной</w:t>
      </w:r>
      <w:r>
        <w:rPr>
          <w:i/>
          <w:sz w:val="24"/>
        </w:rPr>
        <w:t xml:space="preserve"> и </w:t>
      </w:r>
      <w:r>
        <w:rPr>
          <w:b/>
          <w:i/>
          <w:sz w:val="24"/>
        </w:rPr>
        <w:t>общей реакцией</w:t>
      </w:r>
      <w:r>
        <w:rPr>
          <w:i/>
          <w:sz w:val="24"/>
        </w:rPr>
        <w:t>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Местная реакция тканей</w:t>
      </w:r>
      <w:r>
        <w:rPr>
          <w:i/>
          <w:sz w:val="24"/>
        </w:rPr>
        <w:t>. Выражается прежде всего, изменением кровообращения нервно-рефлекторной природы. Развивается артериальная гиперемия (т.е. покраснение кожи), затем венозный стаз с образованием отека,</w:t>
      </w:r>
      <w:r>
        <w:rPr>
          <w:i/>
          <w:sz w:val="24"/>
        </w:rPr>
        <w:t xml:space="preserve"> появляется боль, местное (в области раны) повышение температуры и др. В воспалительном очаге накапливается большое число нейтрофильных лейкоцитов.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Общая реакция организма</w:t>
      </w:r>
      <w:r>
        <w:rPr>
          <w:i/>
          <w:sz w:val="24"/>
        </w:rPr>
        <w:t xml:space="preserve"> на внедрение гноеродных микробов возникает одновременно с местной. Степень ее зависи</w:t>
      </w:r>
      <w:r>
        <w:rPr>
          <w:i/>
          <w:sz w:val="24"/>
        </w:rPr>
        <w:t>т от количества бактериальных токсинов и продуктов распада тканей, а также сопротивляемости организма. Особовирулентные микробы, выделяя токсины, обычно вызывают сильную общую реакцию организма.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</w:rPr>
        <w:t>Проявлениями ее являются: лихорадка, затемнение, а иногда и п</w:t>
      </w:r>
      <w:r>
        <w:rPr>
          <w:i/>
          <w:sz w:val="24"/>
        </w:rPr>
        <w:t>отеря сознания, головная боль, общее недомогание, разбитость, учащение пульса, резко выраженные изменения крови (состава и биохимии), нарушения функции печени, артериального давления, застой в малом круге кровообращения. Больные нуждаются в тщательном обсл</w:t>
      </w:r>
      <w:r>
        <w:rPr>
          <w:i/>
          <w:sz w:val="24"/>
        </w:rPr>
        <w:t>едовании для выявления первичного гнойного очага и входных ворот.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Различают </w:t>
      </w:r>
      <w:r>
        <w:rPr>
          <w:b/>
          <w:i/>
          <w:sz w:val="24"/>
        </w:rPr>
        <w:t>гиперергическую</w:t>
      </w:r>
      <w:r>
        <w:rPr>
          <w:i/>
          <w:sz w:val="24"/>
        </w:rPr>
        <w:t>,</w:t>
      </w:r>
      <w:r>
        <w:rPr>
          <w:b/>
          <w:i/>
          <w:sz w:val="24"/>
        </w:rPr>
        <w:t xml:space="preserve"> нормергическую </w:t>
      </w:r>
      <w:r>
        <w:rPr>
          <w:i/>
          <w:sz w:val="24"/>
        </w:rPr>
        <w:t>и</w:t>
      </w:r>
      <w:r>
        <w:rPr>
          <w:b/>
          <w:i/>
          <w:sz w:val="24"/>
        </w:rPr>
        <w:t xml:space="preserve"> гипоергическую</w:t>
      </w:r>
      <w:r>
        <w:rPr>
          <w:i/>
          <w:sz w:val="24"/>
        </w:rPr>
        <w:t xml:space="preserve"> реакции.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Гиперергическая</w:t>
      </w:r>
      <w:r>
        <w:rPr>
          <w:i/>
          <w:sz w:val="24"/>
        </w:rPr>
        <w:t xml:space="preserve"> – процесс с бурным течением и несмотря на своевременное, рациональное лечение часто заканчивается летальны</w:t>
      </w:r>
      <w:r>
        <w:rPr>
          <w:i/>
          <w:sz w:val="24"/>
        </w:rPr>
        <w:t>м исходом.</w:t>
      </w:r>
    </w:p>
    <w:p w:rsidR="00000000" w:rsidRDefault="00D54E1E">
      <w:pPr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Нормергическая</w:t>
      </w:r>
      <w:r>
        <w:rPr>
          <w:i/>
          <w:sz w:val="24"/>
        </w:rPr>
        <w:t xml:space="preserve"> – процесс развивается менее бурно, в воспалительный процесс вовлекается меньше тканей, изменения со стороны крови не носят выраженного характера. И этот процесс легче поддается лечению.</w:t>
      </w:r>
    </w:p>
    <w:p w:rsidR="00000000" w:rsidRDefault="00D54E1E">
      <w:pPr>
        <w:ind w:firstLine="567"/>
        <w:jc w:val="both"/>
        <w:rPr>
          <w:b/>
          <w:i/>
          <w:sz w:val="24"/>
        </w:rPr>
      </w:pPr>
      <w:r>
        <w:rPr>
          <w:i/>
          <w:sz w:val="24"/>
          <w:u w:val="single"/>
        </w:rPr>
        <w:t>Гипоергическая</w:t>
      </w:r>
      <w:r>
        <w:rPr>
          <w:i/>
          <w:sz w:val="24"/>
        </w:rPr>
        <w:t xml:space="preserve"> – воспалительный процесс огра</w:t>
      </w:r>
      <w:r>
        <w:rPr>
          <w:i/>
          <w:sz w:val="24"/>
        </w:rPr>
        <w:t xml:space="preserve">ничен только небольшой зоной, меньше отек. Эти процессы легко поддаются лечению, а у некоторых и без лечения, но если хорошие защитные силы организма, а в противном случае инфекция принимает затяжной характер. </w:t>
      </w:r>
    </w:p>
    <w:p w:rsidR="00000000" w:rsidRDefault="00D54E1E">
      <w:pPr>
        <w:ind w:firstLine="567"/>
        <w:jc w:val="both"/>
        <w:rPr>
          <w:i/>
          <w:sz w:val="24"/>
        </w:rPr>
      </w:pPr>
    </w:p>
    <w:p w:rsidR="00000000" w:rsidRDefault="00D54E1E">
      <w:pPr>
        <w:ind w:firstLine="567"/>
        <w:jc w:val="center"/>
        <w:rPr>
          <w:b/>
          <w:i/>
          <w:sz w:val="24"/>
          <w:u w:val="single"/>
        </w:rPr>
      </w:pPr>
    </w:p>
    <w:p w:rsidR="00000000" w:rsidRDefault="00D54E1E">
      <w:pPr>
        <w:ind w:firstLine="567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СТАДИИ РАЗВИТИЯ ВОСПАЛЕНИЯ.</w:t>
      </w:r>
    </w:p>
    <w:p w:rsidR="00000000" w:rsidRDefault="00D54E1E">
      <w:pPr>
        <w:pStyle w:val="a3"/>
        <w:numPr>
          <w:ilvl w:val="0"/>
          <w:numId w:val="21"/>
        </w:numPr>
      </w:pPr>
      <w:r>
        <w:rPr>
          <w:b/>
        </w:rPr>
        <w:t>Альтерация</w:t>
      </w:r>
      <w:r>
        <w:t xml:space="preserve"> – по</w:t>
      </w:r>
      <w:r>
        <w:t xml:space="preserve">вреждение тканей, является пусковым моментом воспаления. В данном случае повреждающим фактором являются стафилококки, стрептококки, пневмококки и др. В ответ на повреждение клетки выделяют медиаторы воспаления – гистамин, серотонин. Под влиянием гистамина </w:t>
      </w:r>
      <w:r>
        <w:t>нарушаются все виды обмена веществ в очаге воспаления. Недоокисленные продукты обмена ведут к развитию ацидоза. Что способствует повышению проницаемости сосудов.</w:t>
      </w:r>
    </w:p>
    <w:p w:rsidR="00000000" w:rsidRDefault="00D54E1E">
      <w:pPr>
        <w:pStyle w:val="a3"/>
        <w:numPr>
          <w:ilvl w:val="0"/>
          <w:numId w:val="21"/>
        </w:numPr>
      </w:pPr>
      <w:r>
        <w:rPr>
          <w:b/>
        </w:rPr>
        <w:t>Экссудация</w:t>
      </w:r>
      <w:r>
        <w:t xml:space="preserve"> – выход или пропотевание из сосудов в ткани жидкой части крови с находящимися в ней</w:t>
      </w:r>
      <w:r>
        <w:t xml:space="preserve"> веществами, а также клеток крови. Этому предшествует замедление тока крови в посткапиллярном русле и венулах. Лейкоциты движутся из центра кровотока к периферии, прилипают к стенкам сосудов. Это называется  - </w:t>
      </w:r>
      <w:r>
        <w:rPr>
          <w:u w:val="single"/>
        </w:rPr>
        <w:t>краевое стояние лейкоцитов</w:t>
      </w:r>
      <w:r>
        <w:t>. Начинается миграци</w:t>
      </w:r>
      <w:r>
        <w:t xml:space="preserve">я клеток из просвета капилляра в межуточную ткань с образованием экссудата. Просачиваются через стенки капилляров и венул жидкая часть крови, лейкоциты, нейтрофилы, моноциты, низкомолекулярные альбумины. Если идет усиление воспалительного процесса, </w:t>
      </w:r>
      <w:r>
        <w:lastRenderedPageBreak/>
        <w:t>просачи</w:t>
      </w:r>
      <w:r>
        <w:t xml:space="preserve">ваются крупные молекулы – глобулины, фибриноген (который за пределами сосудов превращается в фибрин). При тяжело протекающих процессах просачиваются эритроциты. В зависимости от качественного и количественного содержания в экссудате белков, мигрирующих за </w:t>
      </w:r>
      <w:r>
        <w:t>пределы сосудов, различают экссудат – серозный, состоящий из бедной белками жидкости  и небольшого числа клеток.</w:t>
      </w:r>
    </w:p>
    <w:p w:rsidR="00000000" w:rsidRDefault="00D54E1E">
      <w:pPr>
        <w:pStyle w:val="a3"/>
        <w:ind w:left="294" w:firstLine="426"/>
      </w:pPr>
      <w:r>
        <w:rPr>
          <w:u w:val="single"/>
        </w:rPr>
        <w:t>Гнойный</w:t>
      </w:r>
      <w:r>
        <w:t xml:space="preserve"> – в экссудате преобладают лейкоциты.</w:t>
      </w:r>
    </w:p>
    <w:p w:rsidR="00000000" w:rsidRDefault="00D54E1E">
      <w:pPr>
        <w:pStyle w:val="a3"/>
        <w:ind w:left="294" w:firstLine="426"/>
      </w:pPr>
      <w:r>
        <w:rPr>
          <w:u w:val="single"/>
        </w:rPr>
        <w:t>Геморрагический</w:t>
      </w:r>
      <w:r>
        <w:t xml:space="preserve"> – с большой примесью эритроцитов.</w:t>
      </w:r>
    </w:p>
    <w:p w:rsidR="00000000" w:rsidRDefault="00D54E1E">
      <w:pPr>
        <w:pStyle w:val="a3"/>
        <w:ind w:left="294" w:firstLine="426"/>
      </w:pPr>
      <w:r>
        <w:rPr>
          <w:u w:val="single"/>
        </w:rPr>
        <w:t>Фибринозный</w:t>
      </w:r>
      <w:r>
        <w:t xml:space="preserve"> – с выпотом фибрина.</w:t>
      </w:r>
    </w:p>
    <w:p w:rsidR="00000000" w:rsidRDefault="00D54E1E">
      <w:pPr>
        <w:pStyle w:val="a3"/>
        <w:numPr>
          <w:ilvl w:val="0"/>
          <w:numId w:val="23"/>
        </w:numPr>
      </w:pPr>
      <w:r>
        <w:rPr>
          <w:b/>
        </w:rPr>
        <w:t>Пролиферация</w:t>
      </w:r>
      <w:r>
        <w:t xml:space="preserve"> – </w:t>
      </w:r>
      <w:r>
        <w:t xml:space="preserve">в очаге воспаления, наряду с процессами разрушения клеток происходит инактивация раздражителя и регенерация. В очаге воспаления </w:t>
      </w:r>
      <w:r>
        <w:rPr>
          <w:u w:val="single"/>
        </w:rPr>
        <w:t>моноциты</w:t>
      </w:r>
      <w:r>
        <w:t xml:space="preserve"> уничтожают измененные и погибшие клетки, </w:t>
      </w:r>
      <w:r>
        <w:rPr>
          <w:u w:val="single"/>
        </w:rPr>
        <w:t>нейтрофилы</w:t>
      </w:r>
      <w:r>
        <w:t xml:space="preserve"> пожирают микроорганизмы. </w:t>
      </w:r>
      <w:r>
        <w:rPr>
          <w:u w:val="single"/>
        </w:rPr>
        <w:t>Лимфоциты</w:t>
      </w:r>
      <w:r>
        <w:t xml:space="preserve"> отвечают за иммунное состояние. </w:t>
      </w:r>
      <w:r>
        <w:t>В клетках повышаются окислительно-восстановительные процессы и создаются условия для жизнедеятельности воспаленной ткани. Исходом воспаления является либо полное восстановление ткани, либо образование рубца.</w:t>
      </w:r>
    </w:p>
    <w:p w:rsidR="00000000" w:rsidRDefault="00D54E1E">
      <w:pPr>
        <w:pStyle w:val="a3"/>
        <w:rPr>
          <w:b/>
        </w:rPr>
      </w:pPr>
    </w:p>
    <w:p w:rsidR="00000000" w:rsidRDefault="00D54E1E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СТРОЕНИЕ КОЖИ.</w:t>
      </w:r>
    </w:p>
    <w:p w:rsidR="00000000" w:rsidRDefault="00D54E1E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/>
      </w:pPr>
      <w:r>
        <w:t>Наружный слой – эпидермис.</w:t>
      </w:r>
    </w:p>
    <w:p w:rsidR="00000000" w:rsidRDefault="00D54E1E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/>
      </w:pPr>
      <w:r>
        <w:t>Собст</w:t>
      </w:r>
      <w:r>
        <w:t>венно кожа – дерма.</w:t>
      </w:r>
    </w:p>
    <w:p w:rsidR="00000000" w:rsidRDefault="00D54E1E">
      <w:pPr>
        <w:pStyle w:val="a3"/>
        <w:numPr>
          <w:ilvl w:val="0"/>
          <w:numId w:val="24"/>
        </w:numPr>
        <w:tabs>
          <w:tab w:val="clear" w:pos="360"/>
          <w:tab w:val="num" w:pos="927"/>
        </w:tabs>
        <w:ind w:left="927"/>
      </w:pPr>
      <w:r>
        <w:t>Подкожно-жировая клетчатка.</w:t>
      </w:r>
    </w:p>
    <w:p w:rsidR="00000000" w:rsidRDefault="00D54E1E">
      <w:pPr>
        <w:pStyle w:val="a3"/>
      </w:pPr>
      <w:r>
        <w:rPr>
          <w:b/>
        </w:rPr>
        <w:t>Эпидермис</w:t>
      </w:r>
    </w:p>
    <w:p w:rsidR="00000000" w:rsidRDefault="00D54E1E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/>
      </w:pPr>
      <w:r>
        <w:t>Роговой слой.</w:t>
      </w:r>
    </w:p>
    <w:p w:rsidR="00000000" w:rsidRDefault="00D54E1E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/>
      </w:pPr>
      <w:r>
        <w:t>Блестящий слой.</w:t>
      </w:r>
    </w:p>
    <w:p w:rsidR="00000000" w:rsidRDefault="00D54E1E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/>
      </w:pPr>
      <w:r>
        <w:t>Зернистый слой.</w:t>
      </w:r>
    </w:p>
    <w:p w:rsidR="00000000" w:rsidRDefault="00D54E1E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/>
      </w:pPr>
      <w:r>
        <w:t>Шиповидный слой.</w:t>
      </w:r>
    </w:p>
    <w:p w:rsidR="00000000" w:rsidRDefault="00D54E1E">
      <w:pPr>
        <w:pStyle w:val="a3"/>
        <w:numPr>
          <w:ilvl w:val="0"/>
          <w:numId w:val="25"/>
        </w:numPr>
        <w:tabs>
          <w:tab w:val="clear" w:pos="360"/>
          <w:tab w:val="num" w:pos="927"/>
        </w:tabs>
        <w:ind w:left="927"/>
      </w:pPr>
      <w:r>
        <w:t>Базальный или зародышевый слой.</w:t>
      </w:r>
    </w:p>
    <w:p w:rsidR="00000000" w:rsidRDefault="00D54E1E">
      <w:pPr>
        <w:pStyle w:val="a3"/>
      </w:pPr>
      <w:r>
        <w:rPr>
          <w:b/>
        </w:rPr>
        <w:t>Дерма</w:t>
      </w:r>
    </w:p>
    <w:p w:rsidR="00000000" w:rsidRDefault="00D54E1E">
      <w:pPr>
        <w:pStyle w:val="a3"/>
        <w:numPr>
          <w:ilvl w:val="0"/>
          <w:numId w:val="26"/>
        </w:numPr>
        <w:tabs>
          <w:tab w:val="clear" w:pos="360"/>
          <w:tab w:val="num" w:pos="927"/>
        </w:tabs>
        <w:ind w:left="927"/>
      </w:pPr>
      <w:r>
        <w:t>Сосочковый слой.</w:t>
      </w:r>
    </w:p>
    <w:p w:rsidR="00000000" w:rsidRDefault="00D54E1E">
      <w:pPr>
        <w:pStyle w:val="a3"/>
        <w:numPr>
          <w:ilvl w:val="0"/>
          <w:numId w:val="26"/>
        </w:numPr>
        <w:tabs>
          <w:tab w:val="clear" w:pos="360"/>
          <w:tab w:val="num" w:pos="927"/>
        </w:tabs>
        <w:ind w:left="927"/>
      </w:pPr>
      <w:r>
        <w:t>Сетчатый слой – в нем расположены сальные и потовые железы.</w:t>
      </w:r>
    </w:p>
    <w:p w:rsidR="00000000" w:rsidRDefault="00D54E1E">
      <w:pPr>
        <w:pStyle w:val="a3"/>
        <w:rPr>
          <w:b/>
        </w:rPr>
      </w:pPr>
      <w:r>
        <w:rPr>
          <w:b/>
        </w:rPr>
        <w:t>Артериальные сплетен</w:t>
      </w:r>
      <w:r>
        <w:rPr>
          <w:b/>
        </w:rPr>
        <w:t>ия</w:t>
      </w:r>
    </w:p>
    <w:p w:rsidR="00000000" w:rsidRDefault="00D54E1E">
      <w:pPr>
        <w:pStyle w:val="a3"/>
        <w:numPr>
          <w:ilvl w:val="0"/>
          <w:numId w:val="27"/>
        </w:numPr>
        <w:tabs>
          <w:tab w:val="clear" w:pos="360"/>
          <w:tab w:val="num" w:pos="927"/>
        </w:tabs>
        <w:ind w:left="927"/>
      </w:pPr>
      <w:r>
        <w:t>Первое – между базальным слоем эпидермиса и сосочковым слоем дермы.</w:t>
      </w:r>
    </w:p>
    <w:p w:rsidR="00000000" w:rsidRDefault="00D54E1E">
      <w:pPr>
        <w:pStyle w:val="a3"/>
        <w:numPr>
          <w:ilvl w:val="0"/>
          <w:numId w:val="27"/>
        </w:numPr>
        <w:tabs>
          <w:tab w:val="clear" w:pos="360"/>
          <w:tab w:val="num" w:pos="927"/>
        </w:tabs>
        <w:ind w:left="927"/>
      </w:pPr>
      <w:r>
        <w:t>Второе – между сетчатым слоем дермы и подкожно-жировой клетчаткой.</w:t>
      </w:r>
    </w:p>
    <w:p w:rsidR="00000000" w:rsidRDefault="00D54E1E">
      <w:pPr>
        <w:pStyle w:val="a3"/>
      </w:pPr>
    </w:p>
    <w:p w:rsidR="00000000" w:rsidRDefault="00D54E1E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ФУРУНКУЛ.</w:t>
      </w:r>
    </w:p>
    <w:p w:rsidR="00000000" w:rsidRDefault="00D54E1E">
      <w:pPr>
        <w:pStyle w:val="a3"/>
        <w:ind w:left="0" w:firstLine="567"/>
      </w:pPr>
    </w:p>
    <w:p w:rsidR="00000000" w:rsidRDefault="00D54E1E">
      <w:pPr>
        <w:pStyle w:val="a3"/>
        <w:ind w:left="0" w:firstLine="567"/>
      </w:pPr>
      <w:r>
        <w:t xml:space="preserve">- острое гнойно-некротическое воспаление волосяного фолликула и окружающие ткани. Может локализоваться на </w:t>
      </w:r>
      <w:r>
        <w:t xml:space="preserve">различных участках тела. 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Причина</w:t>
      </w:r>
      <w:r>
        <w:rPr>
          <w:b/>
        </w:rPr>
        <w:t xml:space="preserve"> </w:t>
      </w:r>
      <w:r>
        <w:t>– стафилококк, нарушение правил личной гигиены, снижение защитных сил организма, наличие фоновых заболеваний (диабет, легочно-сердечная патология и др.).</w:t>
      </w:r>
    </w:p>
    <w:p w:rsidR="00000000" w:rsidRDefault="00D54E1E">
      <w:pPr>
        <w:pStyle w:val="a3"/>
        <w:ind w:left="0" w:firstLine="567"/>
        <w:rPr>
          <w:u w:val="single"/>
        </w:rPr>
      </w:pPr>
      <w:r>
        <w:rPr>
          <w:u w:val="single"/>
        </w:rPr>
        <w:t>Стадии воспалительного процесса:</w:t>
      </w:r>
    </w:p>
    <w:p w:rsidR="00000000" w:rsidRDefault="00D54E1E">
      <w:pPr>
        <w:pStyle w:val="a3"/>
        <w:numPr>
          <w:ilvl w:val="0"/>
          <w:numId w:val="29"/>
        </w:numPr>
        <w:tabs>
          <w:tab w:val="clear" w:pos="360"/>
          <w:tab w:val="num" w:pos="927"/>
        </w:tabs>
        <w:ind w:left="927"/>
      </w:pPr>
      <w:r>
        <w:rPr>
          <w:i w:val="0"/>
        </w:rPr>
        <w:t>Инфильтративная</w:t>
      </w:r>
      <w:r>
        <w:t xml:space="preserve"> – локальная боль, г</w:t>
      </w:r>
      <w:r>
        <w:t>иперемия кожи, плотный инфильтрат, в центре которого некротическая точка. Может проходить самостоятельно. При нарастании явлений воспаления повышается температура тела, усиливается локальная боль, увеличиться инфильтрат, появляется реакция лимфоузлов, могу</w:t>
      </w:r>
      <w:r>
        <w:t>т быть явления интоксикации – головная боль, тошнота, слабость. Происходят изменения со стороны крови – сдвиг лейкоцитарной формулы влево, ускоряется СОЭ.</w:t>
      </w:r>
    </w:p>
    <w:p w:rsidR="00000000" w:rsidRDefault="00D54E1E">
      <w:pPr>
        <w:pStyle w:val="a3"/>
        <w:numPr>
          <w:ilvl w:val="0"/>
          <w:numId w:val="29"/>
        </w:numPr>
        <w:tabs>
          <w:tab w:val="clear" w:pos="360"/>
          <w:tab w:val="num" w:pos="927"/>
        </w:tabs>
        <w:ind w:left="927"/>
      </w:pPr>
      <w:r>
        <w:rPr>
          <w:i w:val="0"/>
        </w:rPr>
        <w:t>Абсцедирования</w:t>
      </w:r>
      <w:r>
        <w:t xml:space="preserve"> – происходят изменения по типу некротического расплавления тканей. Симптомы воспаления</w:t>
      </w:r>
      <w:r>
        <w:t xml:space="preserve"> те же, что и в стадии инфильтрации, но местно в центре инфильтрата кожа истончается и определяется симптомом </w:t>
      </w:r>
      <w:r>
        <w:rPr>
          <w:u w:val="single"/>
        </w:rPr>
        <w:t>флюктуации</w:t>
      </w:r>
      <w:r>
        <w:t xml:space="preserve"> (зыбление).</w:t>
      </w:r>
    </w:p>
    <w:p w:rsidR="00000000" w:rsidRDefault="00D54E1E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Особенности течения фурункулов на лице.</w:t>
      </w:r>
    </w:p>
    <w:p w:rsidR="00000000" w:rsidRDefault="00D54E1E">
      <w:pPr>
        <w:pStyle w:val="a3"/>
        <w:ind w:left="0" w:firstLine="567"/>
      </w:pPr>
      <w:r>
        <w:lastRenderedPageBreak/>
        <w:t>Есть особо опасная зона – линия соединяющая мочку уха с углом рта. Воспалительные п</w:t>
      </w:r>
      <w:r>
        <w:t>роцессы локализующиеся выше этой линии чаще протекают тяжелее и с осложнениями в виду анатомо-физиологических особенностей. Поверхностные сосуды лица имеют анастомозы с глубокими сосудами и проникают в полость черепа. Поэтому возможны осложнения – абсцессы</w:t>
      </w:r>
      <w:r>
        <w:t xml:space="preserve"> мозга, менингиты и флебиты.</w:t>
      </w: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Фурункулезы.</w:t>
      </w:r>
    </w:p>
    <w:p w:rsidR="00000000" w:rsidRDefault="00D54E1E">
      <w:pPr>
        <w:pStyle w:val="a3"/>
        <w:ind w:left="0" w:firstLine="567"/>
      </w:pPr>
      <w:r>
        <w:rPr>
          <w:i w:val="0"/>
        </w:rPr>
        <w:t>Местный</w:t>
      </w:r>
      <w:r>
        <w:t xml:space="preserve"> – фурункулы располагаются в одной анатомической части (их не один, но локализация – на верхней или нижней конечности, грудной клетке и т.д.)</w:t>
      </w:r>
    </w:p>
    <w:p w:rsidR="00000000" w:rsidRDefault="00D54E1E">
      <w:pPr>
        <w:pStyle w:val="a3"/>
        <w:ind w:left="0" w:firstLine="567"/>
      </w:pPr>
      <w:r>
        <w:rPr>
          <w:i w:val="0"/>
        </w:rPr>
        <w:t>Общий</w:t>
      </w:r>
      <w:r>
        <w:t xml:space="preserve"> – гнойные очаги по всей поверхности тела (голова, шея, коне</w:t>
      </w:r>
      <w:r>
        <w:t>чности, туловище).</w:t>
      </w: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Лечение.</w:t>
      </w:r>
    </w:p>
    <w:p w:rsidR="00000000" w:rsidRDefault="00D54E1E">
      <w:pPr>
        <w:pStyle w:val="a3"/>
        <w:ind w:left="0" w:firstLine="567"/>
      </w:pPr>
      <w:r>
        <w:t>В стадии инфильтрации – консервативное. Применяют блокады с обезболивающими средствами (новокаин, тримекаин 0,25% или 0,5%), можно с антибиотиками. Для лучшего отторжения некротического стержня на него помещают кристаллик салици</w:t>
      </w:r>
      <w:r>
        <w:t>ловой кислоты. В зависимости от тяжести воспалительного процесса назначают антибиотики (с учетом анамнеза) широкого спектра действия, симптоматическое лечение, физиотерапия.</w:t>
      </w:r>
    </w:p>
    <w:p w:rsidR="00000000" w:rsidRDefault="00D54E1E">
      <w:pPr>
        <w:pStyle w:val="a3"/>
        <w:ind w:left="0" w:firstLine="567"/>
      </w:pPr>
      <w:r>
        <w:t>В стадии абсцедирования – метод лечения хирургический. Производиться разрез, даетс</w:t>
      </w:r>
      <w:r>
        <w:t>я отток гнойному экссудату. Перевязки ежедневно. По показаниям назначают сульфаниламиды, антибиотики, симптоматическое лечение, физиотерапия, аутогемотерапия.</w:t>
      </w:r>
    </w:p>
    <w:p w:rsidR="00000000" w:rsidRDefault="00D54E1E">
      <w:pPr>
        <w:pStyle w:val="a3"/>
        <w:ind w:left="0" w:firstLine="567"/>
      </w:pPr>
      <w:r>
        <w:t>При осложненном течении воспалительного процесса лечение производиться только в стационаре.</w:t>
      </w:r>
    </w:p>
    <w:p w:rsidR="00000000" w:rsidRDefault="00D54E1E">
      <w:pPr>
        <w:pStyle w:val="a3"/>
        <w:ind w:left="0" w:firstLine="567"/>
      </w:pPr>
      <w:r>
        <w:t>При т</w:t>
      </w:r>
      <w:r>
        <w:t>яжелом течении фурункулов, фурункулеза (местном и общем) назначают гаммаглобулин по 5</w:t>
      </w:r>
      <w:r>
        <w:rPr>
          <w:lang w:val="en-US"/>
        </w:rPr>
        <w:t xml:space="preserve"> ml</w:t>
      </w:r>
      <w:r>
        <w:t xml:space="preserve"> в/м, три инъекции с интервалом 2-3 дня (пассивная иммунизация). Стафилококковый анатоксин по схеме (активная иммунизация).</w:t>
      </w:r>
    </w:p>
    <w:p w:rsidR="00000000" w:rsidRDefault="00D54E1E">
      <w:pPr>
        <w:pStyle w:val="a3"/>
        <w:ind w:left="0" w:firstLine="567"/>
      </w:pP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КАРБУНКУЛ.</w:t>
      </w:r>
    </w:p>
    <w:p w:rsidR="00000000" w:rsidRDefault="00D54E1E">
      <w:pPr>
        <w:pStyle w:val="a3"/>
        <w:ind w:left="0" w:firstLine="567"/>
      </w:pPr>
      <w:r>
        <w:t>Острое гнойно-некротическое восп</w:t>
      </w:r>
      <w:r>
        <w:t>аление нескольких волосяных фолликулов и прилежащих к ним сальных желез, распространяющееся на всю толщину кожи и подлежащие ткани. Возможны обширные некрозы тканей. Это связано с множественным тромбозом мелких сосудов кожи и подкожной жировой клетчатки. В</w:t>
      </w:r>
      <w:r>
        <w:t>оспалительный процесс может быть первичным, но и вторичным, после фурункула и фурункулеза.</w:t>
      </w:r>
    </w:p>
    <w:p w:rsidR="00000000" w:rsidRDefault="00D54E1E">
      <w:pPr>
        <w:pStyle w:val="a3"/>
        <w:ind w:left="0" w:firstLine="567"/>
      </w:pPr>
      <w:r>
        <w:t>Начало связано с появлением ограниченной припухлости тканей, плотного болезненного инфильтрата. На 2-3 суток на поверхности инфильтрата отслаивается эпидермис и появ</w:t>
      </w:r>
      <w:r>
        <w:t>ляются гнойные точки- «стержни». Они объединяются в один некротический конгломерат. Более выражены явления интоксикации – повышается температура тела до 38-39</w:t>
      </w:r>
      <w:r>
        <w:rPr>
          <w:vertAlign w:val="superscript"/>
        </w:rPr>
        <w:t>о</w:t>
      </w:r>
      <w:r>
        <w:t>С, головная боль, озноб, тошнота.</w:t>
      </w:r>
    </w:p>
    <w:p w:rsidR="00000000" w:rsidRDefault="00D54E1E">
      <w:pPr>
        <w:pStyle w:val="a3"/>
        <w:ind w:left="0" w:firstLine="567"/>
      </w:pPr>
      <w:r>
        <w:t>Изменения со стороны крови – сдвиг лейкоцитарной формулы влево.</w:t>
      </w:r>
      <w:r>
        <w:t xml:space="preserve"> Ускоренное СОЭ до 20-25 мм/час. При наличии фоновых заболеваний воспалительный процесс протекает тяжелее (ярче картина общей реакции организмы и местной).</w:t>
      </w: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Лечение.</w:t>
      </w:r>
    </w:p>
    <w:p w:rsidR="00000000" w:rsidRDefault="00D54E1E">
      <w:pPr>
        <w:pStyle w:val="a3"/>
        <w:ind w:left="0" w:firstLine="567"/>
      </w:pPr>
      <w:r>
        <w:rPr>
          <w:b/>
        </w:rPr>
        <w:t xml:space="preserve">Местное </w:t>
      </w:r>
      <w:r>
        <w:t>– хирургическое – дают отток гнойному содержимому, ежедневные перевязки, ферменты и</w:t>
      </w:r>
      <w:r>
        <w:t xml:space="preserve"> физиотерапия.</w:t>
      </w:r>
    </w:p>
    <w:p w:rsidR="00000000" w:rsidRDefault="00D54E1E">
      <w:pPr>
        <w:pStyle w:val="a3"/>
        <w:ind w:left="0" w:firstLine="567"/>
      </w:pPr>
      <w:r>
        <w:rPr>
          <w:b/>
        </w:rPr>
        <w:t>Общее</w:t>
      </w:r>
      <w:r>
        <w:t xml:space="preserve"> – антибактериальная терапия (с учетом чувствительности микрофлоры), сульфаниламиды, дезинтоксикационная терапия, обезболивающие, общеукрепляющие, симптоматические средства.</w:t>
      </w:r>
    </w:p>
    <w:p w:rsidR="00000000" w:rsidRDefault="00D54E1E">
      <w:pPr>
        <w:pStyle w:val="a3"/>
        <w:ind w:left="0" w:firstLine="567"/>
      </w:pPr>
      <w:r>
        <w:rPr>
          <w:i w:val="0"/>
          <w:u w:val="single"/>
        </w:rPr>
        <w:t>Дифференциальная диагностика с сибирской язвой</w:t>
      </w:r>
      <w:r>
        <w:t>, которая вызыва</w:t>
      </w:r>
      <w:r>
        <w:t>ется Гр+ спороносной палочкой, которая отличается значительной стойкостью. Возбудитель проникает через кожу, слизистую полости рта, носа от зараженных животных. Переносчики – мухи и другие насекомые. Болезнь чаще наблюдается в летне-осеннее время. Наблюдаю</w:t>
      </w:r>
      <w:r>
        <w:t>тся 3 формы сибирской язвы: кожная, кишечная и лёгочная.</w:t>
      </w:r>
    </w:p>
    <w:p w:rsidR="00000000" w:rsidRDefault="00D54E1E">
      <w:pPr>
        <w:pStyle w:val="a3"/>
        <w:ind w:left="0" w:firstLine="567"/>
      </w:pPr>
      <w:r>
        <w:rPr>
          <w:i w:val="0"/>
          <w:u w:val="single"/>
        </w:rPr>
        <w:t>Клиника.</w:t>
      </w:r>
      <w:r>
        <w:t xml:space="preserve"> Инкубационный период 2-14 дней. Температура 38</w:t>
      </w:r>
      <w:r>
        <w:rPr>
          <w:vertAlign w:val="superscript"/>
        </w:rPr>
        <w:t>о</w:t>
      </w:r>
      <w:r>
        <w:t>С, в начале на коже появляется узелок, в центре геморрагическая пустула, вокруг нее инфильтрат, отек тканей. Пустула самостоятельно вскрывается</w:t>
      </w:r>
      <w:r>
        <w:t xml:space="preserve"> и на поверхности инфильтрата образуется твердая корка (струп коричневого цвета), их  бывает несколько и это наводит на мысль о карбункуле. Увеличиваются периферические лимфоузлы.</w:t>
      </w:r>
    </w:p>
    <w:p w:rsidR="00000000" w:rsidRDefault="00D54E1E">
      <w:pPr>
        <w:pStyle w:val="a3"/>
        <w:ind w:left="0" w:firstLine="567"/>
      </w:pPr>
      <w:r>
        <w:rPr>
          <w:i w:val="0"/>
          <w:u w:val="single"/>
        </w:rPr>
        <w:t>Профилактика</w:t>
      </w:r>
      <w:r>
        <w:t xml:space="preserve"> – соблюдение правил гигиены при контакте с животными.</w:t>
      </w:r>
    </w:p>
    <w:p w:rsidR="00000000" w:rsidRDefault="00D54E1E">
      <w:pPr>
        <w:pStyle w:val="a3"/>
        <w:ind w:left="0" w:firstLine="567"/>
      </w:pPr>
    </w:p>
    <w:p w:rsidR="00000000" w:rsidRDefault="00D54E1E">
      <w:pPr>
        <w:pStyle w:val="a3"/>
        <w:ind w:left="0" w:firstLine="567"/>
        <w:jc w:val="center"/>
      </w:pPr>
      <w:r>
        <w:rPr>
          <w:b/>
          <w:u w:val="single"/>
        </w:rPr>
        <w:t>АБСЦЕСС.</w:t>
      </w:r>
    </w:p>
    <w:p w:rsidR="00000000" w:rsidRDefault="00D54E1E">
      <w:pPr>
        <w:pStyle w:val="a3"/>
        <w:ind w:left="0" w:firstLine="567"/>
      </w:pPr>
      <w:r>
        <w:t>Ограниченная форма гнойного воспаления, для которой характерно образование полости заполненной гноем.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Причина</w:t>
      </w:r>
      <w:r>
        <w:t xml:space="preserve"> – патогенные микробы – стафилококки, стрептококки, кишечная палочка; как осложнение фурункула, карбункула, постинъекционные абсцессы, осложнение </w:t>
      </w:r>
      <w:r>
        <w:t>гематом. Возможны абсцессы в полостях тела. Абсцессы по этиологии – специфические – при туберкулезе, актиномикозе.</w:t>
      </w:r>
    </w:p>
    <w:p w:rsidR="00000000" w:rsidRDefault="00D54E1E">
      <w:pPr>
        <w:pStyle w:val="a3"/>
        <w:ind w:left="0" w:firstLine="567"/>
        <w:rPr>
          <w:i w:val="0"/>
        </w:rPr>
      </w:pPr>
      <w:r>
        <w:rPr>
          <w:u w:val="single"/>
        </w:rPr>
        <w:t>Клиника</w:t>
      </w:r>
      <w:r>
        <w:t xml:space="preserve"> – зависит от причины, локализации, реактивности организма, возраста больного. Для воспалительного процесса характерно 5 признаков вос</w:t>
      </w:r>
      <w:r>
        <w:t xml:space="preserve">паления – </w:t>
      </w:r>
      <w:r>
        <w:rPr>
          <w:i w:val="0"/>
        </w:rPr>
        <w:t>боль, покраснение, повышение местной температуры, отек, нарушение функций органа.</w:t>
      </w:r>
    </w:p>
    <w:p w:rsidR="00000000" w:rsidRDefault="00D54E1E">
      <w:pPr>
        <w:pStyle w:val="a3"/>
        <w:ind w:left="0" w:firstLine="567"/>
      </w:pP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ПАНАРИЦИЙ.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Панариций</w:t>
      </w:r>
      <w:r>
        <w:t xml:space="preserve"> – острое гнойное воспаление тканей пальца. Возникает чаще на концевой (ногтевой) фаланге вследствие попадания гноеродных микробов в мелкие ран</w:t>
      </w:r>
      <w:r>
        <w:t>ы (трещины, царапины, порезы, уколы и др.). Различают панариций поверхностный (кожный, около ногтевой, подногтевой) и глубокий (кожный сухожильный, суставной, костный). При кожном панариции гной скапливается под эпидермисом (наружным слоем кожи): образуетс</w:t>
      </w:r>
      <w:r>
        <w:t>я пузырь, наполненный мутной, иногда кровянистой жидкостью, кода вокруг пузыря краснеет. Боли обычно умеренные, преобладает ощущение жжения. Пузырь постепенно увеличивается, гнойное воспаление может переходить на глубже расположенные ткани. При околоногтев</w:t>
      </w:r>
      <w:r>
        <w:t>ом панариции гнойный пузырь образуется в коже ногтевого валика. Если гной проникает под ногтевую пластинку, панариций называется подногтевым. Такой панариций развивается также при уколе или попадании занозы под ноготь. Глубокий панариций, как правило, возн</w:t>
      </w:r>
      <w:r>
        <w:t>икает на ладонной поверхности пальца, сначала под кожей. Поскольку кожа на этой стороне пальца плотная, образующийся под ней гной долго не может прорваться наружу, процесс распространяется в глубину – на сухожилие, сустав, кость, иногда поражает их одновре</w:t>
      </w:r>
      <w:r>
        <w:t>менно.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Для подкожного панариция</w:t>
      </w:r>
      <w:r>
        <w:t xml:space="preserve"> характерны постоянные стреляющие боли, особенно по ночам, при дотрагивании до пальца возникает резкая боль. Усиление ее при попытке пошевелить пальцем - выпрямить или согнуть  - свидетельствует о переходе процесса на сухожил</w:t>
      </w:r>
      <w:r>
        <w:t>ие или сустав.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Любая форма панариция</w:t>
      </w:r>
      <w:r>
        <w:t>, особенно глубокий, может привести к тяжелым последствиям: гноеродные микробы могут попасть из очага воспаления по лимфатическим и кровеносным сосудам в отдаленные органы и ткани и вызвать их поражение, костный панарици</w:t>
      </w:r>
      <w:r>
        <w:t>й может привести к обезображиванию пальца, сухожильный и суставной – к неподвижности пальца; в запущенных случаях глубокого панариция гной часто распространяется на ткани ладони и далее на предплечье.</w:t>
      </w:r>
    </w:p>
    <w:p w:rsidR="00000000" w:rsidRDefault="00D54E1E">
      <w:pPr>
        <w:pStyle w:val="a3"/>
        <w:ind w:left="0" w:firstLine="567"/>
      </w:pPr>
      <w:r>
        <w:t xml:space="preserve">Наиболее широкое распространение получила </w:t>
      </w:r>
      <w:r>
        <w:rPr>
          <w:u w:val="single"/>
        </w:rPr>
        <w:t>анатомическая</w:t>
      </w:r>
      <w:r>
        <w:rPr>
          <w:u w:val="single"/>
        </w:rPr>
        <w:t xml:space="preserve"> классификация панариция</w:t>
      </w:r>
      <w:r>
        <w:t xml:space="preserve"> основанная на локализации патологического процесса в различных органах и тканях пальца: кожный панариций, околоногтевой, подногтевой, подкожный, костный, суставной, сухожильный, пандактилит (гнойное воспаление всех тканей пальца).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Постоянным признаком панариция являются:</w:t>
      </w:r>
      <w:r>
        <w:t xml:space="preserve"> боль, обычно наиболее выраженная в центре гнойного очага, особенно при локализации на ладонной поверхности пальца, где ткани малоподатливые и обильно снабжены нервными окончаниями. Интенсивность боли зависит от стад</w:t>
      </w:r>
      <w:r>
        <w:t>ии воспалительного процесса; она усиливается при движении пальца. Всегда наблюдается местное повышение температуры, отек, как правило, более выраженный на поверхности пальца. Нарушается функция пальца. Достоверным признаком гнойного расплавления служит флю</w:t>
      </w:r>
      <w:r>
        <w:t>ктуация, которую редко удается определить из-за глубокого расположения патологического очага.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Диагноз</w:t>
      </w:r>
      <w:r>
        <w:t xml:space="preserve"> устанавливается на основании данных анамнеза, осмотра, рентгенологических и других методов исследования. Важное значение определения локализации гнойного </w:t>
      </w:r>
      <w:r>
        <w:t>очага – пальпация пуговчатым зондом. Для каждой формы панариция характерны определенная зона максимальной болезненности. Кожный, околоногтевой, подногтевой панариций диагностируют на основании характерного расположения гнойного очага. Распространение патол</w:t>
      </w:r>
      <w:r>
        <w:t>огического процесса на подкожную клетчатку при подкожном панариции удается выявить лишь во время операции. Диагноз суставного панариция подтверждают на операции по состоянию сухожилий, суставных поверхностей и окружающих тканей. Рентгенодиагностика панариц</w:t>
      </w:r>
      <w:r>
        <w:t xml:space="preserve">ия осуществляется методом рентгенографии в двух взаимно перпендикулярных проекциях. </w:t>
      </w:r>
      <w:r>
        <w:rPr>
          <w:u w:val="single"/>
        </w:rPr>
        <w:t>Дифференциальный диагноз</w:t>
      </w:r>
      <w:r>
        <w:t xml:space="preserve"> основывается на особенностях клинических проявлений отдельных видов панариция, так и других заболеваний, локализацией патологического процесса на п</w:t>
      </w:r>
      <w:r>
        <w:t xml:space="preserve">альце. Поражение пальцев возможно при рожистом воспалении, туберкулезе, актиномикозе, сибирской язве, сифилисе и др. </w:t>
      </w:r>
      <w:r>
        <w:rPr>
          <w:u w:val="single"/>
        </w:rPr>
        <w:t>Рожа</w:t>
      </w:r>
      <w:r>
        <w:t xml:space="preserve"> свойственна резко ограниченная гиперемия кожи, наличие валика инфильтрации на границе со здоровой кожей, болезненность по периферии па</w:t>
      </w:r>
      <w:r>
        <w:t>тологического очага, что не характерно для любой формы панариция. Диагностика фурункула, карбункула обычно не сложна. Фурункул только тыльной поверхности средней основной фаланг  пальца, где имеются волосяные фолликулы. Туберкулез, актиномикоз, сибирская я</w:t>
      </w:r>
      <w:r>
        <w:t>зва пальцев встречаются крайне редко, характеризуются длительным течением, отсутствием выраженного болевого синдрома, наличием специфических изменений в тканях, выявляемых при морфологическом исследовании.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Лечение</w:t>
      </w:r>
      <w:r>
        <w:t xml:space="preserve"> больного панарицием должен проводить квали</w:t>
      </w:r>
      <w:r>
        <w:t>фицированный врач-хирург. Операцию при тяжелых и осложненных формах следует выполнять в условиях хирургического стационара. Лечение в амбулаторно-поликлинических условиях проводится только при поверхностном расположении гнойного очага. При необходимости по</w:t>
      </w:r>
      <w:r>
        <w:t>вторных операций больной должен быть госпитализирован в отделение гнойной хирургии. Консервативно лечение возможно только в начальной (серозной, инфильтративной) стадии. Широко применяют местную гипотермию, полуспиртовые повязки, солевые и содовые ванночки</w:t>
      </w:r>
      <w:r>
        <w:t>, УВЧ-терапию, ультразвук, электрофорез лекарственных веществ, рентгенотерапию. Эффективно антибиотики и протеолитические ферменты. Большую роль играет иммунотерапия (стафилококковый анатоксин, антистафилококковый гамма-глобулин, гиперимунная антистафилоко</w:t>
      </w:r>
      <w:r>
        <w:t>кковая плазма и др.). Переход серозно-инфильтративной формы воспаления в гнойную является абсолютным показанием к срочной операции. Выбор доступа зависит от локализации гнойного очага. Оптимальными являются среднелатеральные разрезы на фалангах пальца. Опе</w:t>
      </w:r>
      <w:r>
        <w:t>рация заключается во вскрытии гнойного очага, иссечении нежизнеспособных тканей и дренирование послеоперационной раны. Средние сроки нетрудоспособности 25-30 дней.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Полноценное восстановление</w:t>
      </w:r>
      <w:r>
        <w:t xml:space="preserve"> функций кисти имеет важное значение для социальной трудовой реаби</w:t>
      </w:r>
      <w:r>
        <w:t>литации больных. Длительная иммобилизация, грубые послеоперационные рубцы после нерациональных разрезов, рубцевание по ходу сухожилия и в суставах приводят к тугоподвижности пальцев, нарушению их функций. Поэтому на всех этапах лечения исключительно важное</w:t>
      </w:r>
      <w:r>
        <w:t xml:space="preserve"> значение имеет предупреждение контрактур пальцев. Рациональная иммобилизация пальцев, использование съемной лонгеты, раннее применение специального комплекса ЛФК, физиотерапевтических средств сокращают сроки лечения, способствуют улучшению функциональных </w:t>
      </w:r>
      <w:r>
        <w:t>результатов восстановлению трудоспособности больного. Важно помнить, что у лиц некоторых специальностей (музыкант, хирург и др.) контрактура пальцев может явиться причиной потери трудоспособности и профессии.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Профилактика</w:t>
      </w:r>
      <w:r>
        <w:t>. Ведущую роль в профилактике играе</w:t>
      </w:r>
      <w:r>
        <w:t>т предупреждение микротравм и воспалительных осложнений. Важное значение имеют повышение санитарной культуры населения, улучшение условий труда и совершенствование техники безопасности в производстве (уход за кожей рук, защитные рукавицы, автоматизация про</w:t>
      </w:r>
      <w:r>
        <w:t xml:space="preserve">изводства). Уменьшению числа заболевающих панарицием способствует обработка микроповреждений на производстве и в быту 5% спиртовым раствора йода, быстро полимеризующимися многокомпонентными антисептическими средствами типа «Фуропласт» и др. </w:t>
      </w: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ФЛЕГМОНА.</w:t>
      </w:r>
    </w:p>
    <w:p w:rsidR="00000000" w:rsidRDefault="00D54E1E">
      <w:pPr>
        <w:pStyle w:val="a3"/>
        <w:ind w:left="0" w:firstLine="567"/>
      </w:pPr>
      <w:r>
        <w:t>- ра</w:t>
      </w:r>
      <w:r>
        <w:t>злитое гнойное воспаление мягких тканей, характеризующееся диффузным пропитыванием их гнойным экссудатом с тенденцией к быстрому распространению по клетчаточным пространствам и вовлечением в гнойный процесс мышц, сухожилий клетчатки. Флегмона может развить</w:t>
      </w:r>
      <w:r>
        <w:t>ся в любой части тела, а при бурном течении захватывать ряд анатомических областей, например бедро, ягодичные и поясничные области, промежность переднюю брюшную стенку.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Развитие</w:t>
      </w:r>
      <w:r>
        <w:t xml:space="preserve"> обусловлено проникновением в мягкие ткани патогенных микроорганизмов. Гнойная </w:t>
      </w:r>
      <w:r>
        <w:t xml:space="preserve">флегмона вызывается гноеродными микробами, синегнойной палочкой, стафилококками, стрептококками и др. При проникновении в ткани кишечной палочки, вульгарного протея, гнилостного стрептококка развивается гнилостная флегмона. Проникновение микробов в мягкие </w:t>
      </w:r>
      <w:r>
        <w:t>ткани чаще всего происходит через поврежденные кожу или слизистую оболочку, но возможно лимфогенное или гематогенное распространение возбудителей инфекции из какого-либо гнойного очага (гнойное воспаление миндалин, почек, матки и др.). Возможно развитие гн</w:t>
      </w:r>
      <w:r>
        <w:t>ойного поражения клетчатки при прорыве гноя из очага (карбункул, лимфаденит и др.) в близлежащие ткани.</w:t>
      </w:r>
    </w:p>
    <w:p w:rsidR="00000000" w:rsidRDefault="00D54E1E">
      <w:pPr>
        <w:pStyle w:val="a3"/>
        <w:ind w:left="0" w:firstLine="567"/>
      </w:pPr>
      <w:r>
        <w:t>Флегмоны, возникающие гематогенно, обычно локализуются в глубоко расположенных мягких тканях – клетчатки средостения (медиастенит), клетчатке вокруг поч</w:t>
      </w:r>
      <w:r>
        <w:t>ки (паранефрит), клетчатки поясничной области (псоит) и др. Контактным путем развивает флегмона при таких заболеваниях, как парапроктит, ангина Людвига и др.</w:t>
      </w:r>
    </w:p>
    <w:p w:rsidR="00000000" w:rsidRDefault="00D54E1E">
      <w:pPr>
        <w:pStyle w:val="a3"/>
        <w:ind w:left="0" w:firstLine="567"/>
      </w:pPr>
      <w:r>
        <w:t xml:space="preserve">Если гематогенная флегмона и флегмона после кожи и мягких тканей развивается обычно бурно, быстро </w:t>
      </w:r>
      <w:r>
        <w:t xml:space="preserve">распространяясь на значительные области, то флегмона, осложняющая ограниченный гнойник (карбункул, нагноившуюся кисту и др.), развивается по времени более продолжительно и не захватывает обширных областей. </w:t>
      </w:r>
      <w:r>
        <w:rPr>
          <w:u w:val="single"/>
        </w:rPr>
        <w:t>Аденофлегмона</w:t>
      </w:r>
      <w:r>
        <w:t xml:space="preserve"> возникает при распространении гнойно</w:t>
      </w:r>
      <w:r>
        <w:t>го воспаления на клетчатку вокруг лимфатического узла вследствие гнойного лимфаденита. Быстрое распространение гнойного воспаления по клеточным пространствам в основном связано с двумя факторами, которые препятствую отграничению гнойного воспаления, т.е. ф</w:t>
      </w:r>
      <w:r>
        <w:t>ормированию защитной капсулы. Первый фактор – снижение защитных функций организма при истощении, длительных хронических заболеваниях (туберкулезе, болезнях крови, сахарном диабете и др.), хронических интоксикациях (алкоголизм), различных иммунодефицитных с</w:t>
      </w:r>
      <w:r>
        <w:t>остояниях. Невозможность быстрого создания защитного барьера вокруг внедрившихся возбудителей инфекции делает реальным широкое распространение гнойного процесса в мягких тканях. Вторым фактором являются особенности жизнедеятельности микроорганизмов: их спо</w:t>
      </w:r>
      <w:r>
        <w:t>собность быстро размножаться, выделять токсины, ферменты, разрушающие ткани.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Различают флегмоны по локализации</w:t>
      </w:r>
      <w:r>
        <w:t xml:space="preserve"> – подкожную, субфасциальную, межмышечную, органную, межорганную, забрюшинную, тазовую и т.д. При серозной флегмоне клетчатка имеет студенистый ви</w:t>
      </w:r>
      <w:r>
        <w:t>д, пропитана мутной серозной жидкостью, по периферии воспалительный процесс без видимой границы переходит в неизмененную ткань. При прогрессировании процесса инфильтрация мягких тканей резко увеличивается, экссудат становиться гнойным. Процесс может распро</w:t>
      </w:r>
      <w:r>
        <w:t xml:space="preserve">страняться на мышцы, сухожилия, кости. Мышцы приобретают серый цвет, пропитаны желто-зеленым гноем, не кровоточат. Гнилостная флегмона характеризуется развитием в клетчатке множественных участков некроза, расплавлением тканей, обильным гнойным отделяемым, </w:t>
      </w:r>
      <w:r>
        <w:t>со зловонным запахом.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Клинические проявления</w:t>
      </w:r>
      <w:r>
        <w:t xml:space="preserve"> – в области воспаления возникают сильные боли, отек и инфильтрация тканей; при распространении процесса на поверхностные слои подкожной клетчатки – гиперемия кожи; при появлении участков размягчения определяется</w:t>
      </w:r>
      <w:r>
        <w:t xml:space="preserve"> флюктуация. Обычно выявляется регионарный лимфаденит, и быстро появляются общие симптомы заболевания – слабость, жажда, повышение температуры тела до 39-40</w:t>
      </w:r>
      <w:r>
        <w:rPr>
          <w:vertAlign w:val="superscript"/>
        </w:rPr>
        <w:t>о</w:t>
      </w:r>
      <w:r>
        <w:t>, озноб. При глубоких флегмонах общие явления  возникают рано, ярко выражены и нарастают очень быст</w:t>
      </w:r>
      <w:r>
        <w:t>ро. Они проявляются расстройствами кровообращения – частым слабым пульсом, снижением АД; нарушением функций дыхания – одышкой, акроцианозом: печеночно-почечной недостаточностью – олигурией, желтушностью кожного покрова; нарушением функции ЦНС – головной бо</w:t>
      </w:r>
      <w:r>
        <w:t xml:space="preserve">лью, возбуждением. Наиболее характерные местные </w:t>
      </w:r>
      <w:r>
        <w:rPr>
          <w:u w:val="single"/>
        </w:rPr>
        <w:t>симптомы</w:t>
      </w:r>
      <w:r>
        <w:t xml:space="preserve"> глубоко расположенных флегмон – увеличение объема пораженной области тела по сравнению со здоровой, расстройство функций органа (ограничение движения, полная неподвижность из-за болей), наличие болез</w:t>
      </w:r>
      <w:r>
        <w:t xml:space="preserve">ненного инфильтрата с характерным для каждой зоны направлением распространения. </w:t>
      </w:r>
    </w:p>
    <w:p w:rsidR="00000000" w:rsidRDefault="00D54E1E">
      <w:pPr>
        <w:pStyle w:val="a3"/>
        <w:ind w:left="0" w:firstLine="567"/>
      </w:pPr>
      <w:r>
        <w:t>Глубокие флегмоны представляют значительные трудности для диагностики. Фасциальные футляры препятствуют распространению гноя по направлению к коже, пласты мышц и фасций не поз</w:t>
      </w:r>
      <w:r>
        <w:t>воляют определить скопление гноя и выявить наиболее характерный симптом – флюктуацию. Распознать флегмону можно с помощью диагностической пункции, которую осуществляют под местной анестезией. Поступление в шприц гноя или мутной жидкости свидетельствует о н</w:t>
      </w:r>
      <w:r>
        <w:t>аличии флегмоны или абсцесса.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Лечение.</w:t>
      </w:r>
      <w:r>
        <w:t xml:space="preserve"> Основным методом лечения флегмон является хирургическая операция. Консервативные методы лечения – антибиотикотерапия, новокаиновые блокады, физиотерапия, введение препаратов, повышающие защитные силы организма, допуст</w:t>
      </w:r>
      <w:r>
        <w:t>имы лишь в начальном периоде болезни. При отсутствии быстрого положительного эффекта (прекращение болей, нормализация температуры тела, улучшение общего самочувствия и показателей анализов крови), нарастании симптомов интоксикации показано экстренное опера</w:t>
      </w:r>
      <w:r>
        <w:t>тивное вмешательство позволяет предотвратить значительное распространение гнойного процесса и развитие общей гнойной интоксикации.</w:t>
      </w:r>
    </w:p>
    <w:p w:rsidR="00000000" w:rsidRDefault="00D54E1E">
      <w:pPr>
        <w:pStyle w:val="a3"/>
        <w:ind w:left="0" w:firstLine="567"/>
      </w:pPr>
      <w:r>
        <w:t>При подкожных и субфасциальных флегмонах операции выполняют под ингаляционным масочным или внутривенным наркозом. При межмыше</w:t>
      </w:r>
      <w:r>
        <w:t>чных, параоссальных, межорганных флегмонах, требующих тщательной ревизии и удаления некротизированных тканей, предпочтение следует отдавать эндотрахеальному наркозу. При вскрытии флегмон разрезы должны обеспечивать сохранность сосудов и нервов, создавать о</w:t>
      </w:r>
      <w:r>
        <w:t>птимальные условия для адекватного оттока экссудата из раны; оперативное вмешательство должно быть радикальным, т.е. вскрыты и дренированы все гнойные затеки, тщательно обработана пульсирующей струей антисептиков, ультразвуком или лучом лазера. В послеопер</w:t>
      </w:r>
      <w:r>
        <w:t>ационном периоде необходимо активное воздействие на течение воспалительного процесса, что достигается введением в рану дренажей для длительного проточного промывания и активной аспирации экссудата, эффективно лечение в условиях абактериальной управляемой с</w:t>
      </w:r>
      <w:r>
        <w:t>реды. В послеоперационном периоде кроме активного местного лечения необходимо проведение интенсивной внутривенной инфузионной терапии, целенаправленного лечения антибиотиками, иммуномодулирующей терапии.</w:t>
      </w:r>
    </w:p>
    <w:p w:rsidR="00000000" w:rsidRDefault="00D54E1E">
      <w:pPr>
        <w:pStyle w:val="a3"/>
        <w:ind w:left="0" w:firstLine="567"/>
        <w:jc w:val="center"/>
      </w:pPr>
      <w:r>
        <w:rPr>
          <w:b/>
          <w:u w:val="single"/>
        </w:rPr>
        <w:t>МАСТИТ.</w:t>
      </w:r>
    </w:p>
    <w:p w:rsidR="00000000" w:rsidRDefault="00D54E1E">
      <w:pPr>
        <w:pStyle w:val="a3"/>
        <w:ind w:left="0" w:firstLine="567"/>
      </w:pPr>
      <w:r>
        <w:t>- воспаление грудной железы у женщин, но мас</w:t>
      </w:r>
      <w:r>
        <w:t>тит наблюдается и у лиц мужского пола, однако не принимает гнойного характера. Мастит у новорожденных в виде припухания грудных желез, у мальчиков в период полового созревания (юношеский мастит). Процесс выражается в мало болезненном увеличении грудных жел</w:t>
      </w:r>
      <w:r>
        <w:t>ез.</w:t>
      </w:r>
    </w:p>
    <w:p w:rsidR="00000000" w:rsidRDefault="00D54E1E">
      <w:pPr>
        <w:pStyle w:val="a3"/>
        <w:ind w:left="0" w:firstLine="567"/>
      </w:pPr>
      <w:r>
        <w:t>В 80-85% всех случаев встречается лактационный мастит у кормящих женщин. Известен также и нелактационный мастит.</w:t>
      </w:r>
    </w:p>
    <w:p w:rsidR="00000000" w:rsidRDefault="00D54E1E">
      <w:pPr>
        <w:pStyle w:val="a3"/>
        <w:ind w:left="0" w:firstLine="567"/>
      </w:pPr>
      <w:r>
        <w:t>Инфекция попадает в ткань желез через трещины на сосках, которые чаще возникают у первородящих женщин. Способствуют возникновению мастита з</w:t>
      </w:r>
      <w:r>
        <w:t>астой молока в груди и нарушение личной гигиены. Инфекция распространяется по лимфатическим сосудам и молочным ходам.</w:t>
      </w:r>
    </w:p>
    <w:p w:rsidR="00000000" w:rsidRDefault="00D54E1E">
      <w:pPr>
        <w:pStyle w:val="a3"/>
        <w:ind w:left="0" w:firstLine="567"/>
      </w:pPr>
      <w:r>
        <w:t>Помимо местных факторов, способствующих возникновению заболевания, имеют значение и ослабление организма, особенно если роды были тяжелыми</w:t>
      </w:r>
      <w:r>
        <w:t>, с большой кровопотерей.</w:t>
      </w:r>
    </w:p>
    <w:p w:rsidR="00000000" w:rsidRDefault="00D54E1E">
      <w:pPr>
        <w:pStyle w:val="a3"/>
        <w:ind w:left="0" w:firstLine="567"/>
        <w:jc w:val="center"/>
        <w:rPr>
          <w:b/>
          <w:u w:val="single"/>
        </w:rPr>
      </w:pPr>
      <w:r>
        <w:rPr>
          <w:b/>
          <w:u w:val="single"/>
        </w:rPr>
        <w:t>Классификация:</w:t>
      </w:r>
    </w:p>
    <w:p w:rsidR="00000000" w:rsidRDefault="00D54E1E">
      <w:pPr>
        <w:pStyle w:val="a3"/>
        <w:ind w:left="0" w:firstLine="567"/>
        <w:jc w:val="center"/>
        <w:rPr>
          <w:b/>
        </w:rPr>
      </w:pPr>
      <w:r>
        <w:rPr>
          <w:b/>
        </w:rPr>
        <w:t>Лактационный мастит</w:t>
      </w:r>
    </w:p>
    <w:p w:rsidR="00000000" w:rsidRDefault="00624F57">
      <w:pPr>
        <w:pStyle w:val="a3"/>
        <w:ind w:left="0" w:firstLine="567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EA1A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.05pt" to="298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155F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05pt" to="154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" o:allowincell="f">
                <v:stroke endarrow="block"/>
              </v:line>
            </w:pict>
          </mc:Fallback>
        </mc:AlternateConten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3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D54E1E">
            <w:pPr>
              <w:pStyle w:val="a3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острый:</w:t>
            </w:r>
          </w:p>
        </w:tc>
        <w:tc>
          <w:tcPr>
            <w:tcW w:w="3452" w:type="dxa"/>
          </w:tcPr>
          <w:p w:rsidR="00000000" w:rsidRDefault="00D54E1E">
            <w:pPr>
              <w:pStyle w:val="a3"/>
              <w:ind w:left="0"/>
              <w:jc w:val="center"/>
              <w:rPr>
                <w:u w:val="single"/>
              </w:rPr>
            </w:pPr>
            <w:r>
              <w:rPr>
                <w:u w:val="single"/>
              </w:rPr>
              <w:t>хронический: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D54E1E">
            <w:pPr>
              <w:pStyle w:val="a3"/>
              <w:ind w:left="0"/>
              <w:jc w:val="left"/>
            </w:pPr>
            <w:r>
              <w:t>инфильтрационный</w:t>
            </w:r>
          </w:p>
        </w:tc>
        <w:tc>
          <w:tcPr>
            <w:tcW w:w="3452" w:type="dxa"/>
          </w:tcPr>
          <w:p w:rsidR="00000000" w:rsidRDefault="00D54E1E">
            <w:pPr>
              <w:pStyle w:val="a3"/>
              <w:ind w:left="0"/>
              <w:jc w:val="left"/>
            </w:pPr>
            <w:r>
              <w:t>гнойный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D54E1E">
            <w:pPr>
              <w:pStyle w:val="a3"/>
              <w:ind w:left="0"/>
              <w:jc w:val="left"/>
            </w:pPr>
            <w:r>
              <w:t>абсцедирующий</w:t>
            </w:r>
          </w:p>
        </w:tc>
        <w:tc>
          <w:tcPr>
            <w:tcW w:w="3452" w:type="dxa"/>
          </w:tcPr>
          <w:p w:rsidR="00000000" w:rsidRDefault="00D54E1E">
            <w:pPr>
              <w:pStyle w:val="a3"/>
              <w:ind w:left="0"/>
              <w:jc w:val="left"/>
            </w:pPr>
            <w:r>
              <w:t>негнойный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D54E1E">
            <w:pPr>
              <w:pStyle w:val="a3"/>
              <w:ind w:left="0"/>
              <w:jc w:val="left"/>
            </w:pPr>
            <w:r>
              <w:t>флегмонозный</w:t>
            </w:r>
          </w:p>
        </w:tc>
        <w:tc>
          <w:tcPr>
            <w:tcW w:w="3452" w:type="dxa"/>
          </w:tcPr>
          <w:p w:rsidR="00000000" w:rsidRDefault="00D54E1E">
            <w:pPr>
              <w:pStyle w:val="a3"/>
              <w:ind w:left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D54E1E">
            <w:pPr>
              <w:pStyle w:val="a3"/>
              <w:ind w:left="0"/>
              <w:jc w:val="left"/>
            </w:pPr>
            <w:r>
              <w:t>гангренозный</w:t>
            </w:r>
          </w:p>
        </w:tc>
        <w:tc>
          <w:tcPr>
            <w:tcW w:w="3452" w:type="dxa"/>
          </w:tcPr>
          <w:p w:rsidR="00000000" w:rsidRDefault="00D54E1E">
            <w:pPr>
              <w:pStyle w:val="a3"/>
              <w:ind w:left="0"/>
              <w:jc w:val="center"/>
            </w:pPr>
          </w:p>
        </w:tc>
      </w:tr>
    </w:tbl>
    <w:p w:rsidR="00000000" w:rsidRDefault="00D54E1E">
      <w:pPr>
        <w:pStyle w:val="a3"/>
        <w:ind w:left="0" w:firstLine="567"/>
      </w:pPr>
      <w:r>
        <w:t>Застойные явления при закупорке выводных протоков молочной железы ведут к катаральным изм</w:t>
      </w:r>
      <w:r>
        <w:t>енениям и способствуют развитию мастита.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Паталогоанатомически</w:t>
      </w:r>
      <w:r>
        <w:t xml:space="preserve"> – различают воспаление молочных ходов и мастит, захватывающий долю железы. Эта форма может начаться катаральными явлениями и закончиться флегмонозным процессом с расплавлением ткани. Гнойный оча</w:t>
      </w:r>
      <w:r>
        <w:t>г может развиться вокруг ореолы, в толще самой железы (интрамаммарный) или позади грудной железы (ретромаммарный). Острый процесс сопровождается лимфаденитом и лимфангитом.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Клиническое течение:</w:t>
      </w:r>
      <w:r>
        <w:t xml:space="preserve"> боли в области грудной железы. Железа увеличена в размере, оте</w:t>
      </w:r>
      <w:r>
        <w:t>чность тканей, при пальпации железы определяется болезненное уплотнение с четкими границами, выраженный сосудистый рисунок, гиперемия кожи и местное повышение температуры, изменения со стороны крови (лейкоцитоз, ускоренное СОЭ).</w:t>
      </w:r>
    </w:p>
    <w:p w:rsidR="00000000" w:rsidRDefault="00D54E1E">
      <w:pPr>
        <w:pStyle w:val="a3"/>
        <w:ind w:left="0" w:firstLine="567"/>
      </w:pPr>
      <w:r>
        <w:t>При гнойных формах ярче выр</w:t>
      </w:r>
      <w:r>
        <w:t>ажена гиперемия кожи, боль дергающего характера, явления интоксикация – повышение температуры тела, озноб, слабость, сонливость, потеря аппетита. Изменения со стороны крови выражены значительно. Щадящее сцеживание молока усугубляет клиническое течение.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Про</w:t>
      </w:r>
      <w:r>
        <w:rPr>
          <w:u w:val="single"/>
        </w:rPr>
        <w:t>филактика</w:t>
      </w:r>
      <w:r>
        <w:t>:</w:t>
      </w:r>
    </w:p>
    <w:p w:rsidR="00000000" w:rsidRDefault="00D54E1E">
      <w:pPr>
        <w:pStyle w:val="a3"/>
        <w:numPr>
          <w:ilvl w:val="0"/>
          <w:numId w:val="31"/>
        </w:numPr>
        <w:tabs>
          <w:tab w:val="clear" w:pos="360"/>
          <w:tab w:val="num" w:pos="927"/>
        </w:tabs>
        <w:ind w:left="927"/>
      </w:pPr>
      <w:r>
        <w:t>хорошая подготовка сосков</w:t>
      </w:r>
    </w:p>
    <w:p w:rsidR="00000000" w:rsidRDefault="00D54E1E">
      <w:pPr>
        <w:pStyle w:val="a3"/>
        <w:numPr>
          <w:ilvl w:val="0"/>
          <w:numId w:val="31"/>
        </w:numPr>
        <w:tabs>
          <w:tab w:val="clear" w:pos="360"/>
          <w:tab w:val="num" w:pos="927"/>
        </w:tabs>
        <w:ind w:left="927"/>
      </w:pPr>
      <w:r>
        <w:t>сцеживание остатков молока после каждого кормления</w:t>
      </w:r>
    </w:p>
    <w:p w:rsidR="00000000" w:rsidRDefault="00D54E1E">
      <w:pPr>
        <w:pStyle w:val="a3"/>
        <w:numPr>
          <w:ilvl w:val="0"/>
          <w:numId w:val="31"/>
        </w:numPr>
        <w:tabs>
          <w:tab w:val="clear" w:pos="360"/>
          <w:tab w:val="num" w:pos="927"/>
        </w:tabs>
        <w:ind w:left="927"/>
      </w:pPr>
      <w:r>
        <w:t>соблюдение гигиены одежды</w:t>
      </w:r>
    </w:p>
    <w:p w:rsidR="00000000" w:rsidRDefault="00D54E1E">
      <w:pPr>
        <w:pStyle w:val="a3"/>
        <w:numPr>
          <w:ilvl w:val="0"/>
          <w:numId w:val="31"/>
        </w:numPr>
        <w:tabs>
          <w:tab w:val="clear" w:pos="360"/>
          <w:tab w:val="num" w:pos="927"/>
        </w:tabs>
        <w:ind w:left="927"/>
      </w:pPr>
      <w:r>
        <w:t>уход за кожей (мытье молочной железы, обработка трещин раствором антисептика, УФО)</w:t>
      </w:r>
    </w:p>
    <w:p w:rsidR="00000000" w:rsidRDefault="00D54E1E">
      <w:pPr>
        <w:pStyle w:val="a3"/>
      </w:pPr>
      <w:r>
        <w:rPr>
          <w:u w:val="single"/>
        </w:rPr>
        <w:t>Лечение:</w:t>
      </w:r>
    </w:p>
    <w:p w:rsidR="00000000" w:rsidRDefault="00D54E1E">
      <w:pPr>
        <w:pStyle w:val="a3"/>
      </w:pPr>
      <w:r>
        <w:t>В стадии инфильтрационного мастита для предупрежде</w:t>
      </w:r>
      <w:r>
        <w:t>ния перехода в абсцедирующий назначают:</w:t>
      </w:r>
    </w:p>
    <w:p w:rsidR="00000000" w:rsidRDefault="00D54E1E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/>
      </w:pPr>
      <w:r>
        <w:t>антибактериальную терапию по показаниям</w:t>
      </w:r>
    </w:p>
    <w:p w:rsidR="00000000" w:rsidRDefault="00D54E1E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/>
      </w:pPr>
      <w:r>
        <w:t>электрофорез</w:t>
      </w:r>
    </w:p>
    <w:p w:rsidR="00000000" w:rsidRDefault="00D54E1E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/>
      </w:pPr>
      <w:r>
        <w:t>для снятия спазма с молочных протоков – лактин (при не эффективности лечения – парлодел на 2-3 дня для прекращения лактации)</w:t>
      </w:r>
    </w:p>
    <w:p w:rsidR="00000000" w:rsidRDefault="00D54E1E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/>
      </w:pPr>
      <w:r>
        <w:t>аспирин – для нормализации микроцеркул</w:t>
      </w:r>
      <w:r>
        <w:t>яции в очаге воспаления</w:t>
      </w:r>
    </w:p>
    <w:p w:rsidR="00000000" w:rsidRDefault="00D54E1E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/>
      </w:pPr>
      <w:r>
        <w:t>антигистаминные препараты – для предупреждения или снятия аллергических реакций</w:t>
      </w:r>
    </w:p>
    <w:p w:rsidR="00000000" w:rsidRDefault="00D54E1E">
      <w:pPr>
        <w:pStyle w:val="a3"/>
        <w:numPr>
          <w:ilvl w:val="0"/>
          <w:numId w:val="33"/>
        </w:numPr>
        <w:tabs>
          <w:tab w:val="clear" w:pos="360"/>
          <w:tab w:val="num" w:pos="927"/>
        </w:tabs>
        <w:ind w:left="927"/>
      </w:pPr>
      <w:r>
        <w:t>местно – холод</w:t>
      </w:r>
    </w:p>
    <w:p w:rsidR="00000000" w:rsidRDefault="00D54E1E">
      <w:pPr>
        <w:pStyle w:val="a3"/>
        <w:ind w:left="0" w:firstLine="567"/>
      </w:pPr>
      <w:r>
        <w:t>При гнойном процессе разрезы радикальные по направлению к соску без его повреждению к соску без его повреждения раны дренируют.</w:t>
      </w:r>
    </w:p>
    <w:p w:rsidR="00000000" w:rsidRDefault="00D54E1E">
      <w:pPr>
        <w:pStyle w:val="a3"/>
        <w:ind w:left="0" w:firstLine="567"/>
      </w:pPr>
      <w:r>
        <w:t xml:space="preserve">В стадии </w:t>
      </w:r>
      <w:r>
        <w:t>гангрены проводят ампутацию железы – мастэктомия; при хроническом мастите – секторальная резекция.</w:t>
      </w:r>
    </w:p>
    <w:p w:rsidR="00000000" w:rsidRDefault="00D54E1E">
      <w:pPr>
        <w:pStyle w:val="a3"/>
        <w:ind w:left="0" w:firstLine="567"/>
        <w:jc w:val="center"/>
      </w:pPr>
      <w:r>
        <w:rPr>
          <w:b/>
          <w:u w:val="single"/>
        </w:rPr>
        <w:t>РОЖИСТОЕ ВОСПАЛЕНИЕ</w:t>
      </w:r>
      <w:r>
        <w:rPr>
          <w:b/>
          <w:u w:val="single"/>
        </w:rPr>
        <w:t xml:space="preserve"> (РОЖА</w:t>
      </w:r>
      <w:r>
        <w:rPr>
          <w:b/>
          <w:u w:val="single"/>
        </w:rPr>
        <w:t>)</w:t>
      </w:r>
      <w:r>
        <w:rPr>
          <w:b/>
          <w:u w:val="single"/>
        </w:rPr>
        <w:t>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Рожа</w:t>
      </w:r>
      <w:r>
        <w:t xml:space="preserve"> – инфекционное заболевание, характеризующееся острым очаговым серозным или серозно-геморрагическим воспалением кожи или слизистых о</w:t>
      </w:r>
      <w:r>
        <w:t>болочек, лихорадкой и интоксикацией.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Этиопатогенез.</w:t>
      </w:r>
      <w:r>
        <w:t xml:space="preserve"> </w:t>
      </w:r>
    </w:p>
    <w:p w:rsidR="00000000" w:rsidRDefault="00D54E1E">
      <w:pPr>
        <w:pStyle w:val="a3"/>
        <w:ind w:left="0" w:firstLine="567"/>
      </w:pPr>
      <w:r>
        <w:t xml:space="preserve">Возбудителем рожистого воспаления является </w:t>
      </w:r>
      <w:r>
        <w:rPr>
          <w:rFonts w:ascii="Symbol" w:hAnsi="Symbol"/>
          <w:lang w:val="en-US"/>
        </w:rPr>
        <w:t></w:t>
      </w:r>
      <w:r>
        <w:t>-гемолитический стрептококк группы А. В последнее время появились также сообщения о возможности развития заболевания под воздействием других микроорганизмов. М</w:t>
      </w:r>
      <w:r>
        <w:t>икроорганизмы обычно проникают через мелкие раны, царапины, ссадины, инфицированные потертости. В редких случаях рожистое воспаление осложняет течение резаных и других инфицированных ран.</w:t>
      </w:r>
    </w:p>
    <w:p w:rsidR="00000000" w:rsidRDefault="00D54E1E">
      <w:pPr>
        <w:pStyle w:val="a3"/>
        <w:ind w:left="0" w:firstLine="567"/>
      </w:pPr>
      <w:r>
        <w:t>Частота заболевания возрастает. Рожа малоконтагеозна и не регистриру</w:t>
      </w:r>
      <w:r>
        <w:t>ется санитарно-эпидемиологической службой как инфекционное заболевание.</w:t>
      </w:r>
    </w:p>
    <w:p w:rsidR="00000000" w:rsidRDefault="00D54E1E">
      <w:pPr>
        <w:pStyle w:val="a3"/>
        <w:ind w:left="0" w:firstLine="567"/>
      </w:pPr>
      <w:r>
        <w:t>Определенное значение в этиопатогенезе имеют нарушения лимфатического и венозного оттока, трофические нарушения. В связи с этим наиболее часто рожистое воспаление возникает на нижних к</w:t>
      </w:r>
      <w:r>
        <w:t>онечностях. Имеются данные об индивидуальной генетической детерминированной предрасположенности к заболеванию.</w:t>
      </w:r>
    </w:p>
    <w:p w:rsidR="00000000" w:rsidRDefault="00D54E1E">
      <w:pPr>
        <w:pStyle w:val="a3"/>
        <w:ind w:left="0" w:firstLine="567"/>
      </w:pPr>
      <w:r>
        <w:t>Воспалительные изменения собственно кожи обуславливают яркую гиперемию, что нашло отражение и в самом названии заболевания (</w:t>
      </w:r>
      <w:r>
        <w:rPr>
          <w:lang w:val="en-US"/>
        </w:rPr>
        <w:t xml:space="preserve">rose </w:t>
      </w:r>
      <w:r>
        <w:t>– розовый, ярко-</w:t>
      </w:r>
      <w:r>
        <w:t>красный).</w:t>
      </w:r>
    </w:p>
    <w:p w:rsidR="00000000" w:rsidRDefault="00D54E1E">
      <w:pPr>
        <w:pStyle w:val="a3"/>
        <w:ind w:left="0" w:firstLine="567"/>
        <w:rPr>
          <w:u w:val="single"/>
        </w:rPr>
      </w:pPr>
      <w:r>
        <w:rPr>
          <w:u w:val="single"/>
        </w:rPr>
        <w:t>Классификация.</w:t>
      </w:r>
    </w:p>
    <w:p w:rsidR="00000000" w:rsidRDefault="00D54E1E">
      <w:pPr>
        <w:pStyle w:val="a3"/>
        <w:ind w:left="0" w:firstLine="567"/>
      </w:pPr>
      <w:r>
        <w:t>Существует несколько классификаций рожистого воспаления, в соответствии с которым выделяют следующие его формы.</w:t>
      </w:r>
    </w:p>
    <w:p w:rsidR="00000000" w:rsidRDefault="00D54E1E">
      <w:pPr>
        <w:pStyle w:val="a3"/>
        <w:ind w:left="0" w:firstLine="567"/>
      </w:pPr>
      <w:r>
        <w:t>По характеру местных проявлений:</w:t>
      </w:r>
    </w:p>
    <w:p w:rsidR="00000000" w:rsidRDefault="00D54E1E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/>
      </w:pPr>
      <w:r>
        <w:t>эритематозная</w:t>
      </w:r>
    </w:p>
    <w:p w:rsidR="00000000" w:rsidRDefault="00D54E1E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/>
      </w:pPr>
      <w:r>
        <w:t>эритематозно-буллезная</w:t>
      </w:r>
    </w:p>
    <w:p w:rsidR="00000000" w:rsidRDefault="00D54E1E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/>
      </w:pPr>
      <w:r>
        <w:t>эритематозно-геморрагическая</w:t>
      </w:r>
    </w:p>
    <w:p w:rsidR="00000000" w:rsidRDefault="00D54E1E">
      <w:pPr>
        <w:pStyle w:val="a3"/>
        <w:numPr>
          <w:ilvl w:val="0"/>
          <w:numId w:val="34"/>
        </w:numPr>
        <w:tabs>
          <w:tab w:val="clear" w:pos="360"/>
          <w:tab w:val="num" w:pos="927"/>
        </w:tabs>
        <w:ind w:left="927"/>
      </w:pPr>
      <w:r>
        <w:t>буллезно-геморрагиче</w:t>
      </w:r>
      <w:r>
        <w:t>ская.</w:t>
      </w:r>
    </w:p>
    <w:p w:rsidR="00000000" w:rsidRDefault="00D54E1E">
      <w:pPr>
        <w:pStyle w:val="a3"/>
        <w:ind w:left="0" w:firstLine="567"/>
      </w:pPr>
      <w:r>
        <w:t>По тяжести течения:</w:t>
      </w:r>
    </w:p>
    <w:p w:rsidR="00000000" w:rsidRDefault="00D54E1E">
      <w:pPr>
        <w:pStyle w:val="a3"/>
        <w:numPr>
          <w:ilvl w:val="0"/>
          <w:numId w:val="35"/>
        </w:numPr>
        <w:tabs>
          <w:tab w:val="clear" w:pos="360"/>
          <w:tab w:val="num" w:pos="927"/>
        </w:tabs>
        <w:ind w:left="927"/>
      </w:pPr>
      <w:r>
        <w:t>легкая</w:t>
      </w:r>
    </w:p>
    <w:p w:rsidR="00000000" w:rsidRDefault="00D54E1E">
      <w:pPr>
        <w:pStyle w:val="a3"/>
        <w:numPr>
          <w:ilvl w:val="0"/>
          <w:numId w:val="35"/>
        </w:numPr>
        <w:tabs>
          <w:tab w:val="clear" w:pos="360"/>
          <w:tab w:val="num" w:pos="927"/>
        </w:tabs>
        <w:ind w:left="927"/>
      </w:pPr>
      <w:r>
        <w:t>средней тяжести</w:t>
      </w:r>
    </w:p>
    <w:p w:rsidR="00000000" w:rsidRDefault="00D54E1E">
      <w:pPr>
        <w:pStyle w:val="a3"/>
        <w:numPr>
          <w:ilvl w:val="0"/>
          <w:numId w:val="35"/>
        </w:numPr>
        <w:tabs>
          <w:tab w:val="clear" w:pos="360"/>
          <w:tab w:val="num" w:pos="927"/>
        </w:tabs>
        <w:ind w:left="927"/>
      </w:pPr>
      <w:r>
        <w:t>тяжелая</w:t>
      </w:r>
    </w:p>
    <w:p w:rsidR="00000000" w:rsidRDefault="00D54E1E">
      <w:pPr>
        <w:pStyle w:val="a3"/>
        <w:ind w:left="0" w:firstLine="567"/>
      </w:pPr>
      <w:r>
        <w:t>По характеру распространения:</w:t>
      </w:r>
    </w:p>
    <w:p w:rsidR="00000000" w:rsidRDefault="00D54E1E">
      <w:pPr>
        <w:pStyle w:val="a3"/>
        <w:numPr>
          <w:ilvl w:val="0"/>
          <w:numId w:val="36"/>
        </w:numPr>
        <w:tabs>
          <w:tab w:val="clear" w:pos="360"/>
          <w:tab w:val="num" w:pos="927"/>
        </w:tabs>
        <w:ind w:left="927"/>
      </w:pPr>
      <w:r>
        <w:t>локализованная</w:t>
      </w:r>
    </w:p>
    <w:p w:rsidR="00000000" w:rsidRDefault="00D54E1E">
      <w:pPr>
        <w:pStyle w:val="a3"/>
        <w:numPr>
          <w:ilvl w:val="0"/>
          <w:numId w:val="36"/>
        </w:numPr>
        <w:tabs>
          <w:tab w:val="clear" w:pos="360"/>
          <w:tab w:val="num" w:pos="927"/>
        </w:tabs>
        <w:ind w:left="927"/>
      </w:pPr>
      <w:r>
        <w:t>блуждающая</w:t>
      </w:r>
    </w:p>
    <w:p w:rsidR="00000000" w:rsidRDefault="00D54E1E">
      <w:pPr>
        <w:pStyle w:val="a3"/>
        <w:numPr>
          <w:ilvl w:val="0"/>
          <w:numId w:val="36"/>
        </w:numPr>
        <w:tabs>
          <w:tab w:val="clear" w:pos="360"/>
          <w:tab w:val="num" w:pos="927"/>
        </w:tabs>
        <w:ind w:left="927"/>
      </w:pPr>
      <w:r>
        <w:t>метастатическая</w:t>
      </w:r>
    </w:p>
    <w:p w:rsidR="00000000" w:rsidRDefault="00D54E1E">
      <w:pPr>
        <w:pStyle w:val="a3"/>
        <w:ind w:left="0" w:firstLine="567"/>
      </w:pPr>
      <w:r>
        <w:t>По частоте возникновения:</w:t>
      </w:r>
    </w:p>
    <w:p w:rsidR="00000000" w:rsidRDefault="00D54E1E">
      <w:pPr>
        <w:pStyle w:val="a3"/>
        <w:numPr>
          <w:ilvl w:val="0"/>
          <w:numId w:val="37"/>
        </w:numPr>
        <w:tabs>
          <w:tab w:val="clear" w:pos="360"/>
          <w:tab w:val="num" w:pos="927"/>
        </w:tabs>
        <w:ind w:left="927"/>
      </w:pPr>
      <w:r>
        <w:t>первичная</w:t>
      </w:r>
    </w:p>
    <w:p w:rsidR="00000000" w:rsidRDefault="00D54E1E">
      <w:pPr>
        <w:pStyle w:val="a3"/>
        <w:numPr>
          <w:ilvl w:val="0"/>
          <w:numId w:val="37"/>
        </w:numPr>
        <w:tabs>
          <w:tab w:val="clear" w:pos="360"/>
          <w:tab w:val="num" w:pos="927"/>
        </w:tabs>
        <w:ind w:left="927"/>
      </w:pPr>
      <w:r>
        <w:t>повторная</w:t>
      </w:r>
    </w:p>
    <w:p w:rsidR="00000000" w:rsidRDefault="00D54E1E">
      <w:pPr>
        <w:pStyle w:val="a3"/>
        <w:numPr>
          <w:ilvl w:val="0"/>
          <w:numId w:val="37"/>
        </w:numPr>
        <w:tabs>
          <w:tab w:val="clear" w:pos="360"/>
          <w:tab w:val="num" w:pos="927"/>
        </w:tabs>
        <w:ind w:left="927"/>
      </w:pPr>
      <w:r>
        <w:t>рецидивирующая</w:t>
      </w:r>
    </w:p>
    <w:p w:rsidR="00000000" w:rsidRDefault="00D54E1E">
      <w:pPr>
        <w:pStyle w:val="a3"/>
        <w:ind w:left="0" w:firstLine="567"/>
        <w:rPr>
          <w:u w:val="single"/>
        </w:rPr>
      </w:pPr>
      <w:r>
        <w:rPr>
          <w:u w:val="single"/>
        </w:rPr>
        <w:t>Клиническая картина.</w:t>
      </w:r>
    </w:p>
    <w:p w:rsidR="00000000" w:rsidRDefault="00D54E1E">
      <w:pPr>
        <w:pStyle w:val="a3"/>
        <w:ind w:left="0" w:firstLine="567"/>
      </w:pPr>
      <w:r>
        <w:t>Инкубационный период длится от нескольких час</w:t>
      </w:r>
      <w:r>
        <w:t>ов до нескольких суток, обычно четко не регистрируется.</w:t>
      </w:r>
    </w:p>
    <w:p w:rsidR="00000000" w:rsidRDefault="00D54E1E">
      <w:pPr>
        <w:pStyle w:val="a3"/>
        <w:ind w:left="0" w:firstLine="567"/>
      </w:pPr>
      <w:r>
        <w:t>В течении рожи выделяют три периода:</w:t>
      </w:r>
    </w:p>
    <w:p w:rsidR="00000000" w:rsidRDefault="00D54E1E">
      <w:pPr>
        <w:pStyle w:val="a3"/>
        <w:numPr>
          <w:ilvl w:val="0"/>
          <w:numId w:val="38"/>
        </w:numPr>
        <w:tabs>
          <w:tab w:val="clear" w:pos="360"/>
          <w:tab w:val="num" w:pos="927"/>
        </w:tabs>
        <w:ind w:left="927"/>
      </w:pPr>
      <w:r>
        <w:t>начальный период</w:t>
      </w:r>
    </w:p>
    <w:p w:rsidR="00000000" w:rsidRDefault="00D54E1E">
      <w:pPr>
        <w:pStyle w:val="a3"/>
        <w:numPr>
          <w:ilvl w:val="0"/>
          <w:numId w:val="38"/>
        </w:numPr>
        <w:tabs>
          <w:tab w:val="clear" w:pos="360"/>
          <w:tab w:val="num" w:pos="927"/>
        </w:tabs>
        <w:ind w:left="927"/>
      </w:pPr>
      <w:r>
        <w:t>период разгара</w:t>
      </w:r>
    </w:p>
    <w:p w:rsidR="00000000" w:rsidRDefault="00D54E1E">
      <w:pPr>
        <w:pStyle w:val="a3"/>
        <w:numPr>
          <w:ilvl w:val="0"/>
          <w:numId w:val="38"/>
        </w:numPr>
        <w:tabs>
          <w:tab w:val="clear" w:pos="360"/>
          <w:tab w:val="num" w:pos="927"/>
        </w:tabs>
        <w:ind w:left="927"/>
      </w:pPr>
      <w:r>
        <w:t>период реконвалесценции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Начальный период</w:t>
      </w:r>
    </w:p>
    <w:p w:rsidR="00000000" w:rsidRDefault="00D54E1E">
      <w:pPr>
        <w:pStyle w:val="a3"/>
        <w:ind w:left="0" w:firstLine="567"/>
      </w:pPr>
      <w:r>
        <w:t>В большинстве случаев заболевание начинается с общих симптомов тяжелой интоксикации, котор</w:t>
      </w:r>
      <w:r>
        <w:t>ые предшествуют местным изменениям. Это является отличительной чертой рожистого воспаления и часто служит причиной диагностических ошибок. Отмечается резкое повышение температуры тела (до 39-41</w:t>
      </w:r>
      <w:r>
        <w:rPr>
          <w:vertAlign w:val="superscript"/>
        </w:rPr>
        <w:t>о</w:t>
      </w:r>
      <w:r>
        <w:t>С), выраженный озноб, тошнота, рвота, головная боль, слабость.</w:t>
      </w:r>
      <w:r>
        <w:t xml:space="preserve"> Чаще к концу первых суток появляются умеренные боли в области регионарных лимфоузлов (паховых), и только затем начинает разворачиваться характерная местная картина рожистого воспаления.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Период разгара заболевания</w:t>
      </w:r>
    </w:p>
    <w:p w:rsidR="00000000" w:rsidRDefault="00D54E1E">
      <w:pPr>
        <w:pStyle w:val="a3"/>
        <w:ind w:left="0" w:firstLine="567"/>
      </w:pPr>
      <w:r>
        <w:t>Период характеризуется яркими местными про</w:t>
      </w:r>
      <w:r>
        <w:t>явлениями. При этом вначале сохраняются общие симптомы интоксикации, которые наблюдаются обычно в течение 4-5 суток.</w:t>
      </w:r>
    </w:p>
    <w:p w:rsidR="00000000" w:rsidRDefault="00D54E1E">
      <w:pPr>
        <w:pStyle w:val="a3"/>
        <w:ind w:left="0" w:firstLine="567"/>
      </w:pPr>
      <w:r>
        <w:t>Местные проявления зависят от формы заболевания.</w:t>
      </w:r>
    </w:p>
    <w:p w:rsidR="00000000" w:rsidRDefault="00D54E1E">
      <w:pPr>
        <w:pStyle w:val="a3"/>
        <w:ind w:left="0" w:firstLine="567"/>
      </w:pPr>
      <w:r>
        <w:t xml:space="preserve">При </w:t>
      </w:r>
      <w:r>
        <w:rPr>
          <w:u w:val="single"/>
        </w:rPr>
        <w:t>эритематозной</w:t>
      </w:r>
      <w:r>
        <w:t xml:space="preserve"> форме выявляется четко отграниченная яркая гиперемия, отек и инфильтраци</w:t>
      </w:r>
      <w:r>
        <w:t>я кожи, местный жар. Граница зоны яркой гиперемии очень четкая, а контуры неровные, поэтому воспалительные изменения кожи при роже сравнивают с «языками пламени», «географической картой».</w:t>
      </w:r>
    </w:p>
    <w:p w:rsidR="00000000" w:rsidRDefault="00D54E1E">
      <w:pPr>
        <w:pStyle w:val="a3"/>
        <w:ind w:left="0" w:firstLine="567"/>
      </w:pPr>
      <w:r>
        <w:t xml:space="preserve">При </w:t>
      </w:r>
      <w:r>
        <w:rPr>
          <w:u w:val="single"/>
        </w:rPr>
        <w:t>эритематозно-геморрагической</w:t>
      </w:r>
      <w:r>
        <w:t xml:space="preserve"> форме на фоне описанной выше эритем</w:t>
      </w:r>
      <w:r>
        <w:t>ы появляются мелкоточечные кровоизлияния, имеющие тенденцию к сливанию, что придает гиперемии синюшный оттенок. При этом сохраняются все местные воспалительные изменения, а синдром интоксикации наблюдается длительнее и выражен в большей степени.</w:t>
      </w:r>
    </w:p>
    <w:p w:rsidR="00000000" w:rsidRDefault="00D54E1E">
      <w:pPr>
        <w:pStyle w:val="a3"/>
        <w:ind w:left="0" w:firstLine="567"/>
      </w:pPr>
      <w:r>
        <w:t xml:space="preserve">При </w:t>
      </w:r>
      <w:r>
        <w:rPr>
          <w:u w:val="single"/>
        </w:rPr>
        <w:t>эритем</w:t>
      </w:r>
      <w:r>
        <w:rPr>
          <w:u w:val="single"/>
        </w:rPr>
        <w:t>атозно-буллезной</w:t>
      </w:r>
      <w:r>
        <w:t xml:space="preserve"> форме на фоне эритемы выявляются пузыри, заполненные серозным экссудатом, богатым стрептококками. Эта форма является более тяжелой: чаще встречаются осложнения, более выражена интоксикация.</w:t>
      </w:r>
    </w:p>
    <w:p w:rsidR="00000000" w:rsidRDefault="00D54E1E">
      <w:pPr>
        <w:pStyle w:val="a3"/>
        <w:ind w:left="0" w:firstLine="567"/>
      </w:pPr>
      <w:r>
        <w:rPr>
          <w:u w:val="single"/>
        </w:rPr>
        <w:t>Буллезно-геморрагическая</w:t>
      </w:r>
      <w:r>
        <w:t xml:space="preserve"> форма – наиболее тяжелая</w:t>
      </w:r>
      <w:r>
        <w:t xml:space="preserve"> из всех. На фоне эритемы определяются пузыри, заполненные геморрагическим экссудатом. Пузыри часто сливаются, кожа становится синюшно-черного цвета. Часто наблюдаются обширные некрозы кожи, возможно развитие вторичной инфекции.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Период реконвалесценции</w:t>
      </w:r>
    </w:p>
    <w:p w:rsidR="00000000" w:rsidRDefault="00D54E1E">
      <w:pPr>
        <w:pStyle w:val="a3"/>
        <w:ind w:left="0" w:firstLine="567"/>
      </w:pPr>
      <w:r>
        <w:t>Исч</w:t>
      </w:r>
      <w:r>
        <w:t>езают общие признаки интоксикации, постепенно стихают местные воспалительные изменения, но еще в течение 2-4 недель сохраняется отек, утолщение, шелушение и пигментация кожи.</w:t>
      </w:r>
    </w:p>
    <w:p w:rsidR="00000000" w:rsidRDefault="00D54E1E">
      <w:pPr>
        <w:pStyle w:val="a3"/>
        <w:ind w:left="0" w:firstLine="567"/>
        <w:rPr>
          <w:u w:val="single"/>
        </w:rPr>
      </w:pPr>
      <w:r>
        <w:rPr>
          <w:u w:val="single"/>
        </w:rPr>
        <w:t>Лечение</w:t>
      </w:r>
    </w:p>
    <w:p w:rsidR="00000000" w:rsidRDefault="00D54E1E">
      <w:pPr>
        <w:pStyle w:val="a3"/>
        <w:ind w:left="0" w:firstLine="567"/>
      </w:pPr>
      <w:r>
        <w:t>Лечение рожистого воспаления может быть местным и общим. Основной являетс</w:t>
      </w:r>
      <w:r>
        <w:t>я общая терапия.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Общее лечение</w:t>
      </w:r>
    </w:p>
    <w:p w:rsidR="00000000" w:rsidRDefault="00D54E1E">
      <w:pPr>
        <w:pStyle w:val="a3"/>
        <w:ind w:left="0" w:firstLine="567"/>
      </w:pPr>
      <w:r>
        <w:t>Основным и компонентами являются:</w:t>
      </w:r>
    </w:p>
    <w:p w:rsidR="00000000" w:rsidRDefault="00D54E1E">
      <w:pPr>
        <w:pStyle w:val="a3"/>
        <w:numPr>
          <w:ilvl w:val="0"/>
          <w:numId w:val="39"/>
        </w:numPr>
        <w:tabs>
          <w:tab w:val="clear" w:pos="360"/>
          <w:tab w:val="num" w:pos="927"/>
        </w:tabs>
        <w:ind w:left="927"/>
      </w:pPr>
      <w:r>
        <w:t xml:space="preserve">Антибактериальная терапия: используют полусинтетические пенициллины (ампициллин по 2,0-4,0 г в сутки) в сочетании с сульфаниламидами (стрептоцид, сульфадиметоксин, сульфален). </w:t>
      </w:r>
    </w:p>
    <w:p w:rsidR="00000000" w:rsidRDefault="00D54E1E">
      <w:pPr>
        <w:pStyle w:val="a3"/>
        <w:ind w:left="927"/>
      </w:pPr>
      <w:r>
        <w:t>При тяжелых ге</w:t>
      </w:r>
      <w:r>
        <w:t>моррагических формах и рецидивах заболевания применяют цефалоспорины второго поколения. Методом выбора является лимфотропное введение антибиотиков (ЭЛТ трудноосуществима из-за выраженного отека дистальных отделов конечности). Обычно 3-4 лимфотропных введен</w:t>
      </w:r>
      <w:r>
        <w:t>ия быстро купирует основные проявления заболевания.</w:t>
      </w:r>
    </w:p>
    <w:p w:rsidR="00000000" w:rsidRDefault="00D54E1E">
      <w:pPr>
        <w:pStyle w:val="a3"/>
        <w:numPr>
          <w:ilvl w:val="0"/>
          <w:numId w:val="41"/>
        </w:numPr>
        <w:tabs>
          <w:tab w:val="clear" w:pos="360"/>
          <w:tab w:val="num" w:pos="927"/>
        </w:tabs>
        <w:ind w:left="927"/>
      </w:pPr>
      <w:r>
        <w:t>Дезинтоксикационная терапия необходима обычно в течение первых 4-5 дней. Применяют внутривенные инфузии кристаллоидных растворов (1,5-2,0 л в сутки), а в тяжелых случаях кровезаменители дезинтоксикационно</w:t>
      </w:r>
      <w:r>
        <w:t>го действия и препараты крови. Эффективным методом лечения является УФ или лазерное облучение крови.</w:t>
      </w:r>
    </w:p>
    <w:p w:rsidR="00000000" w:rsidRDefault="00D54E1E">
      <w:pPr>
        <w:pStyle w:val="a3"/>
        <w:numPr>
          <w:ilvl w:val="0"/>
          <w:numId w:val="41"/>
        </w:numPr>
        <w:tabs>
          <w:tab w:val="clear" w:pos="360"/>
          <w:tab w:val="num" w:pos="927"/>
        </w:tabs>
        <w:ind w:left="927"/>
      </w:pPr>
      <w:r>
        <w:t>Десенсибилизирующая терапия заключается во введении антигистаминных препаратов (димедрол, тавегил, диазолин). При тяжелых геморрагических формах используют</w:t>
      </w:r>
      <w:r>
        <w:t xml:space="preserve"> кортикостероиды (преднизолон) в течение суток.</w:t>
      </w:r>
    </w:p>
    <w:p w:rsidR="00000000" w:rsidRDefault="00D54E1E">
      <w:pPr>
        <w:pStyle w:val="a3"/>
        <w:numPr>
          <w:ilvl w:val="0"/>
          <w:numId w:val="41"/>
        </w:numPr>
        <w:tabs>
          <w:tab w:val="clear" w:pos="360"/>
          <w:tab w:val="num" w:pos="927"/>
        </w:tabs>
        <w:ind w:left="927"/>
      </w:pPr>
      <w:r>
        <w:t>Укрепление сосудистой стенки необходимо при геморрагических формах. Применяют аскорбиновую кислоту, аскорутин.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Местное лечение</w:t>
      </w:r>
    </w:p>
    <w:p w:rsidR="00000000" w:rsidRDefault="00D54E1E">
      <w:pPr>
        <w:pStyle w:val="a3"/>
        <w:ind w:left="0" w:firstLine="567"/>
      </w:pPr>
      <w:r>
        <w:t>При эритематозной и эритематозно-геморрагической формах местно применяют УФО в су</w:t>
      </w:r>
      <w:r>
        <w:t>бэритемных дозах, конечности придают возвышенное положение и оставляют открытой или обрабатывают тонким слоем стрептоцидовой мази (без влажных повязок).</w:t>
      </w:r>
    </w:p>
    <w:p w:rsidR="00000000" w:rsidRDefault="00D54E1E">
      <w:pPr>
        <w:pStyle w:val="a3"/>
        <w:ind w:left="0" w:firstLine="567"/>
      </w:pPr>
      <w:r>
        <w:t>При буллезных формах крупные пузыри вскрывают, после чего накладывают влажно-высыхающие повязки с антис</w:t>
      </w:r>
      <w:r>
        <w:t>ептиками (фурациллин, борная кислота).</w:t>
      </w:r>
    </w:p>
    <w:p w:rsidR="00000000" w:rsidRDefault="00D54E1E">
      <w:pPr>
        <w:pStyle w:val="a3"/>
        <w:ind w:left="0" w:firstLine="567"/>
        <w:rPr>
          <w:u w:val="single"/>
        </w:rPr>
      </w:pPr>
      <w:r>
        <w:rPr>
          <w:u w:val="single"/>
        </w:rPr>
        <w:t>Осложнения.</w:t>
      </w:r>
    </w:p>
    <w:p w:rsidR="00000000" w:rsidRDefault="00D54E1E">
      <w:pPr>
        <w:pStyle w:val="a3"/>
        <w:ind w:left="0" w:firstLine="567"/>
      </w:pPr>
      <w:r>
        <w:t>Различают осложнения рожистого воспаления в остром и в отдаленном периодах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Осложнения  в остром пероиде</w:t>
      </w:r>
    </w:p>
    <w:p w:rsidR="00000000" w:rsidRDefault="00D54E1E">
      <w:pPr>
        <w:pStyle w:val="a3"/>
        <w:ind w:left="0" w:firstLine="567"/>
      </w:pPr>
      <w:r>
        <w:t>При переходе воспалительного процесса на подкожную клетчатку развивается флегмона. Геморрагические фо</w:t>
      </w:r>
      <w:r>
        <w:t>рмы рожистого воспаления часто осложняются обширными некрозами кожи. При рожистом воспалении нередко наблюдается восходящий тромбофлебит и особенно лимфангит и лимфаденит.</w:t>
      </w:r>
    </w:p>
    <w:p w:rsidR="00000000" w:rsidRDefault="00D54E1E">
      <w:pPr>
        <w:pStyle w:val="a3"/>
        <w:ind w:left="0" w:firstLine="567"/>
        <w:rPr>
          <w:i w:val="0"/>
          <w:u w:val="single"/>
        </w:rPr>
      </w:pPr>
      <w:r>
        <w:rPr>
          <w:i w:val="0"/>
          <w:u w:val="single"/>
        </w:rPr>
        <w:t>Осложнения в отдаленном периоде</w:t>
      </w:r>
    </w:p>
    <w:p w:rsidR="00D54E1E" w:rsidRDefault="00D54E1E">
      <w:pPr>
        <w:pStyle w:val="a3"/>
        <w:ind w:left="0" w:firstLine="567"/>
      </w:pPr>
      <w:r>
        <w:t>В отдаленном периоде, особенно при рецидивирующей фо</w:t>
      </w:r>
      <w:r>
        <w:t>рме заболевания, возможно формирование лимфедемы конечностей – хронического заболевания, связанного с нарушением лимфооттока от конечности и сопровождающегося склерозирующими процессами в коже и подкожной клетчатке, вплоть до развития слоновости.</w:t>
      </w:r>
    </w:p>
    <w:sectPr w:rsidR="00D54E1E">
      <w:pgSz w:w="11906" w:h="16838"/>
      <w:pgMar w:top="993" w:right="1274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5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B4F7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8D52F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522D96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DF66F4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EF4553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033B37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A157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10047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EC0107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FA19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920062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FE1AAD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0834BC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651948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8F5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A34126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5223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F04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180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4A7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3992FD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61C1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8C341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B335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985E28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1E956EA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44E2E55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DB60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32015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14434D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E117C5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A772C66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7A65C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521CF5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1AC129F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4586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5686D2F"/>
    <w:multiLevelType w:val="singleLevel"/>
    <w:tmpl w:val="0E1C9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437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B670267"/>
    <w:multiLevelType w:val="singleLevel"/>
    <w:tmpl w:val="C97E8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C81438D"/>
    <w:multiLevelType w:val="singleLevel"/>
    <w:tmpl w:val="BD40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15"/>
  </w:num>
  <w:num w:numId="3">
    <w:abstractNumId w:val="24"/>
  </w:num>
  <w:num w:numId="4">
    <w:abstractNumId w:val="38"/>
  </w:num>
  <w:num w:numId="5">
    <w:abstractNumId w:val="20"/>
  </w:num>
  <w:num w:numId="6">
    <w:abstractNumId w:val="25"/>
  </w:num>
  <w:num w:numId="7">
    <w:abstractNumId w:val="0"/>
  </w:num>
  <w:num w:numId="8">
    <w:abstractNumId w:val="34"/>
  </w:num>
  <w:num w:numId="9">
    <w:abstractNumId w:val="13"/>
  </w:num>
  <w:num w:numId="10">
    <w:abstractNumId w:val="27"/>
  </w:num>
  <w:num w:numId="11">
    <w:abstractNumId w:val="12"/>
  </w:num>
  <w:num w:numId="12">
    <w:abstractNumId w:val="9"/>
  </w:num>
  <w:num w:numId="13">
    <w:abstractNumId w:val="6"/>
  </w:num>
  <w:num w:numId="14">
    <w:abstractNumId w:val="31"/>
  </w:num>
  <w:num w:numId="15">
    <w:abstractNumId w:val="4"/>
  </w:num>
  <w:num w:numId="16">
    <w:abstractNumId w:val="40"/>
  </w:num>
  <w:num w:numId="17">
    <w:abstractNumId w:val="26"/>
  </w:num>
  <w:num w:numId="18">
    <w:abstractNumId w:val="16"/>
  </w:num>
  <w:num w:numId="19">
    <w:abstractNumId w:val="7"/>
  </w:num>
  <w:num w:numId="20">
    <w:abstractNumId w:val="17"/>
  </w:num>
  <w:num w:numId="21">
    <w:abstractNumId w:val="19"/>
  </w:num>
  <w:num w:numId="22">
    <w:abstractNumId w:val="22"/>
  </w:num>
  <w:num w:numId="23">
    <w:abstractNumId w:val="37"/>
  </w:num>
  <w:num w:numId="24">
    <w:abstractNumId w:val="35"/>
  </w:num>
  <w:num w:numId="25">
    <w:abstractNumId w:val="14"/>
  </w:num>
  <w:num w:numId="26">
    <w:abstractNumId w:val="3"/>
  </w:num>
  <w:num w:numId="27">
    <w:abstractNumId w:val="5"/>
  </w:num>
  <w:num w:numId="28">
    <w:abstractNumId w:val="32"/>
  </w:num>
  <w:num w:numId="29">
    <w:abstractNumId w:val="39"/>
  </w:num>
  <w:num w:numId="30">
    <w:abstractNumId w:val="36"/>
  </w:num>
  <w:num w:numId="31">
    <w:abstractNumId w:val="1"/>
  </w:num>
  <w:num w:numId="32">
    <w:abstractNumId w:val="10"/>
  </w:num>
  <w:num w:numId="33">
    <w:abstractNumId w:val="18"/>
  </w:num>
  <w:num w:numId="34">
    <w:abstractNumId w:val="21"/>
  </w:num>
  <w:num w:numId="35">
    <w:abstractNumId w:val="8"/>
  </w:num>
  <w:num w:numId="36">
    <w:abstractNumId w:val="11"/>
  </w:num>
  <w:num w:numId="37">
    <w:abstractNumId w:val="29"/>
  </w:num>
  <w:num w:numId="38">
    <w:abstractNumId w:val="33"/>
  </w:num>
  <w:num w:numId="39">
    <w:abstractNumId w:val="23"/>
  </w:num>
  <w:num w:numId="40">
    <w:abstractNumId w:val="3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57"/>
    <w:rsid w:val="00624F57"/>
    <w:rsid w:val="00D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5104-5E7B-41C2-91B0-5C88874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7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ИНФЕКЦИЯ В ХИРУРГИИ</vt:lpstr>
    </vt:vector>
  </TitlesOfParts>
  <Company>HOME</Company>
  <LinksUpToDate>false</LinksUpToDate>
  <CharactersWithSpaces>33212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ИНФЕКЦИЯ В ХИРУРГИИ</dc:title>
  <dc:subject/>
  <dc:creator>NO NAME</dc:creator>
  <cp:keywords/>
  <cp:lastModifiedBy>Igor Trofimov</cp:lastModifiedBy>
  <cp:revision>2</cp:revision>
  <cp:lastPrinted>2002-02-06T15:12:00Z</cp:lastPrinted>
  <dcterms:created xsi:type="dcterms:W3CDTF">2024-10-14T18:35:00Z</dcterms:created>
  <dcterms:modified xsi:type="dcterms:W3CDTF">2024-10-14T18:35:00Z</dcterms:modified>
</cp:coreProperties>
</file>