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6C" w:rsidRPr="00BD10E9" w:rsidRDefault="006C4D6C">
      <w:pPr>
        <w:pStyle w:val="heading1"/>
        <w:jc w:val="center"/>
        <w:outlineLvl w:val="0"/>
      </w:pPr>
      <w:bookmarkStart w:id="0" w:name="_GoBack"/>
      <w:bookmarkEnd w:id="0"/>
      <w:r>
        <w:t>Московская медицинская академия им. И. М. Сеченова</w:t>
      </w:r>
      <w:r w:rsidRPr="00BD10E9">
        <w:t>.</w:t>
      </w:r>
    </w:p>
    <w:p w:rsidR="006C4D6C" w:rsidRDefault="006C4D6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C4D6C" w:rsidRDefault="006C4D6C">
      <w:pPr>
        <w:jc w:val="center"/>
      </w:pPr>
    </w:p>
    <w:p w:rsidR="006C4D6C" w:rsidRDefault="006C4D6C">
      <w:pPr>
        <w:jc w:val="center"/>
      </w:pPr>
    </w:p>
    <w:p w:rsidR="006C4D6C" w:rsidRDefault="006C4D6C">
      <w:pPr>
        <w:jc w:val="center"/>
      </w:pPr>
    </w:p>
    <w:p w:rsidR="006C4D6C" w:rsidRDefault="006C4D6C">
      <w:pPr>
        <w:jc w:val="center"/>
      </w:pPr>
    </w:p>
    <w:p w:rsidR="006C4D6C" w:rsidRDefault="006C4D6C"/>
    <w:p w:rsidR="006C4D6C" w:rsidRDefault="006C4D6C">
      <w:pPr>
        <w:pStyle w:val="BodyText2"/>
      </w:pPr>
    </w:p>
    <w:p w:rsidR="006C4D6C" w:rsidRDefault="006C4D6C"/>
    <w:p w:rsidR="006C4D6C" w:rsidRDefault="006C4D6C"/>
    <w:p w:rsidR="006C4D6C" w:rsidRDefault="006C4D6C"/>
    <w:p w:rsidR="006C4D6C" w:rsidRDefault="006C4D6C"/>
    <w:p w:rsidR="006C4D6C" w:rsidRDefault="006C4D6C"/>
    <w:p w:rsidR="006C4D6C" w:rsidRDefault="006C4D6C"/>
    <w:p w:rsidR="006C4D6C" w:rsidRDefault="006C4D6C">
      <w:pPr>
        <w:pStyle w:val="heading1"/>
        <w:keepNext w:val="0"/>
        <w:jc w:val="center"/>
      </w:pPr>
      <w:r>
        <w:rPr>
          <w:sz w:val="52"/>
        </w:rPr>
        <w:t>ИСТОРИЯ БОЛЕЗНИ</w:t>
      </w:r>
    </w:p>
    <w:p w:rsidR="006C4D6C" w:rsidRDefault="006C4D6C"/>
    <w:p w:rsidR="006C4D6C" w:rsidRDefault="006C4D6C"/>
    <w:p w:rsidR="006C4D6C" w:rsidRDefault="006C4D6C"/>
    <w:p w:rsidR="006C4D6C" w:rsidRDefault="006C4D6C"/>
    <w:p w:rsidR="006C4D6C" w:rsidRDefault="006C4D6C"/>
    <w:p w:rsidR="006C4D6C" w:rsidRDefault="006C4D6C"/>
    <w:p w:rsidR="006C4D6C" w:rsidRDefault="006C4D6C">
      <w:pPr>
        <w:pStyle w:val="Normal"/>
      </w:pPr>
    </w:p>
    <w:p w:rsidR="006C4D6C" w:rsidRDefault="006C4D6C">
      <w:pPr>
        <w:pStyle w:val="heading1"/>
        <w:ind w:left="4253"/>
        <w:outlineLvl w:val="0"/>
        <w:rPr>
          <w:sz w:val="24"/>
        </w:rPr>
      </w:pPr>
    </w:p>
    <w:p w:rsidR="006C4D6C" w:rsidRPr="00BD10E9" w:rsidRDefault="006C4D6C">
      <w:pPr>
        <w:pStyle w:val="Normal"/>
        <w:ind w:left="4253"/>
        <w:rPr>
          <w:sz w:val="24"/>
        </w:rPr>
      </w:pPr>
    </w:p>
    <w:p w:rsidR="006C4D6C" w:rsidRPr="00BD10E9" w:rsidRDefault="006C4D6C">
      <w:pPr>
        <w:pStyle w:val="Normal"/>
        <w:ind w:left="4253"/>
        <w:rPr>
          <w:sz w:val="24"/>
        </w:rPr>
      </w:pPr>
    </w:p>
    <w:p w:rsidR="006C4D6C" w:rsidRPr="00BD10E9" w:rsidRDefault="006C4D6C">
      <w:pPr>
        <w:pStyle w:val="Normal"/>
        <w:ind w:left="4253"/>
        <w:rPr>
          <w:sz w:val="24"/>
        </w:rPr>
      </w:pPr>
    </w:p>
    <w:p w:rsidR="006C4D6C" w:rsidRPr="00BD10E9" w:rsidRDefault="006C4D6C">
      <w:pPr>
        <w:pStyle w:val="Normal"/>
        <w:ind w:left="4253"/>
        <w:rPr>
          <w:sz w:val="24"/>
        </w:rPr>
      </w:pPr>
    </w:p>
    <w:p w:rsidR="006C4D6C" w:rsidRPr="00BD10E9" w:rsidRDefault="006C4D6C">
      <w:pPr>
        <w:pStyle w:val="Normal"/>
        <w:ind w:left="4253"/>
        <w:rPr>
          <w:sz w:val="24"/>
        </w:rPr>
      </w:pPr>
    </w:p>
    <w:p w:rsidR="006C4D6C" w:rsidRDefault="006C4D6C">
      <w:pPr>
        <w:pStyle w:val="Normal"/>
        <w:ind w:left="4253"/>
        <w:rPr>
          <w:sz w:val="24"/>
        </w:rPr>
      </w:pPr>
    </w:p>
    <w:p w:rsidR="000D0ED1" w:rsidRDefault="000D0ED1" w:rsidP="000D0ED1">
      <w:pPr>
        <w:pStyle w:val="Normal"/>
        <w:ind w:left="4253"/>
        <w:rPr>
          <w:sz w:val="24"/>
        </w:rPr>
      </w:pPr>
      <w:r>
        <w:rPr>
          <w:sz w:val="24"/>
          <w:lang w:val="en-US"/>
        </w:rPr>
        <w:t>Выполн</w:t>
      </w:r>
      <w:r>
        <w:rPr>
          <w:sz w:val="24"/>
        </w:rPr>
        <w:t>ил:</w:t>
      </w:r>
    </w:p>
    <w:p w:rsidR="000D0ED1" w:rsidRPr="000D0ED1" w:rsidRDefault="000D0ED1" w:rsidP="000D0ED1">
      <w:pPr>
        <w:pStyle w:val="Normal"/>
        <w:ind w:left="4253"/>
        <w:rPr>
          <w:sz w:val="24"/>
        </w:rPr>
      </w:pPr>
      <w:r>
        <w:rPr>
          <w:sz w:val="24"/>
        </w:rPr>
        <w:t>Проверил:</w:t>
      </w:r>
    </w:p>
    <w:p w:rsidR="006C4D6C" w:rsidRDefault="006C4D6C">
      <w:pPr>
        <w:pStyle w:val="Normal"/>
        <w:ind w:left="4253"/>
        <w:rPr>
          <w:sz w:val="24"/>
        </w:rPr>
      </w:pPr>
    </w:p>
    <w:p w:rsidR="006C4D6C" w:rsidRDefault="006C4D6C">
      <w:pPr>
        <w:pStyle w:val="Normal"/>
        <w:ind w:left="4253"/>
        <w:rPr>
          <w:sz w:val="24"/>
        </w:rPr>
      </w:pPr>
    </w:p>
    <w:p w:rsidR="006C4D6C" w:rsidRDefault="006C4D6C">
      <w:pPr>
        <w:pStyle w:val="Normal"/>
        <w:ind w:left="4253"/>
        <w:rPr>
          <w:sz w:val="24"/>
        </w:rPr>
      </w:pPr>
    </w:p>
    <w:p w:rsidR="006C4D6C" w:rsidRDefault="006C4D6C">
      <w:pPr>
        <w:pStyle w:val="Normal"/>
        <w:ind w:left="4253"/>
        <w:rPr>
          <w:sz w:val="24"/>
        </w:rPr>
      </w:pPr>
    </w:p>
    <w:p w:rsidR="006C4D6C" w:rsidRDefault="006C4D6C">
      <w:pPr>
        <w:pStyle w:val="Normal"/>
        <w:ind w:left="4253"/>
        <w:rPr>
          <w:sz w:val="24"/>
        </w:rPr>
      </w:pPr>
    </w:p>
    <w:p w:rsidR="006C4D6C" w:rsidRDefault="006C4D6C">
      <w:pPr>
        <w:pStyle w:val="Eaoeeeiaaoiueaaan"/>
        <w:ind w:left="4253" w:firstLine="0"/>
        <w:rPr>
          <w:rFonts w:ascii="Times New Roman" w:hAnsi="Times New Roman"/>
        </w:rPr>
      </w:pPr>
    </w:p>
    <w:p w:rsidR="006C4D6C" w:rsidRDefault="006C4D6C"/>
    <w:p w:rsidR="006C4D6C" w:rsidRDefault="006C4D6C"/>
    <w:p w:rsidR="006C4D6C" w:rsidRDefault="006C4D6C"/>
    <w:p w:rsidR="006C4D6C" w:rsidRDefault="006C4D6C"/>
    <w:p w:rsidR="006C4D6C" w:rsidRDefault="006C4D6C">
      <w:pPr>
        <w:pStyle w:val="Normal"/>
      </w:pPr>
    </w:p>
    <w:p w:rsidR="006C4D6C" w:rsidRDefault="006C4D6C"/>
    <w:p w:rsidR="006C4D6C" w:rsidRDefault="006C4D6C"/>
    <w:p w:rsidR="006C4D6C" w:rsidRDefault="00BD10E9">
      <w:pPr>
        <w:pStyle w:val="BodyText2"/>
        <w:jc w:val="center"/>
      </w:pPr>
      <w:r>
        <w:lastRenderedPageBreak/>
        <w:t xml:space="preserve">Москва </w:t>
      </w:r>
      <w:smartTag w:uri="urn:schemas-microsoft-com:office:smarttags" w:element="metricconverter">
        <w:smartTagPr>
          <w:attr w:name="ProductID" w:val="2008 г"/>
        </w:smartTagPr>
        <w:r>
          <w:t>200</w:t>
        </w:r>
        <w:r w:rsidRPr="00BD10E9">
          <w:t>8</w:t>
        </w:r>
        <w:r w:rsidR="006C4D6C">
          <w:t xml:space="preserve"> г</w:t>
        </w:r>
      </w:smartTag>
      <w:r w:rsidR="006C4D6C">
        <w:t>.</w:t>
      </w:r>
      <w:r w:rsidR="006C4D6C">
        <w:br w:type="page"/>
      </w:r>
      <w:r w:rsidR="006C4D6C">
        <w:rPr>
          <w:b/>
        </w:rPr>
        <w:lastRenderedPageBreak/>
        <w:t>ОБЩИЕ СВЕДЕНИЯ О БОЛЬНОМ</w:t>
      </w:r>
    </w:p>
    <w:p w:rsidR="006C4D6C" w:rsidRDefault="006C4D6C">
      <w:pPr>
        <w:pStyle w:val="heading1"/>
        <w:outlineLvl w:val="0"/>
      </w:pPr>
      <w:r>
        <w:t>Фамилия, имя, отчество</w:t>
      </w:r>
      <w:r w:rsidRPr="00BD10E9">
        <w:t xml:space="preserve"> </w:t>
      </w:r>
    </w:p>
    <w:p w:rsidR="006C4D6C" w:rsidRDefault="006C4D6C">
      <w:pPr>
        <w:pStyle w:val="heading1"/>
        <w:outlineLvl w:val="0"/>
      </w:pPr>
      <w:r>
        <w:t>Год рождения: 1970г, 31 год.</w:t>
      </w:r>
    </w:p>
    <w:p w:rsidR="006C4D6C" w:rsidRDefault="006C4D6C">
      <w:pPr>
        <w:pStyle w:val="Normal"/>
      </w:pPr>
      <w:r>
        <w:t>Место жительства: г. Москва.</w:t>
      </w:r>
    </w:p>
    <w:p w:rsidR="006C4D6C" w:rsidRDefault="006C4D6C">
      <w:pPr>
        <w:pStyle w:val="Normal"/>
      </w:pPr>
      <w:r>
        <w:t xml:space="preserve">Профессия: Последнее место работы - зав. складом. </w:t>
      </w:r>
    </w:p>
    <w:p w:rsidR="006C4D6C" w:rsidRDefault="006C4D6C">
      <w:pPr>
        <w:pStyle w:val="Normal"/>
      </w:pPr>
      <w:r>
        <w:t>Дата поступления в стационар 05.03.2002</w:t>
      </w:r>
    </w:p>
    <w:p w:rsidR="006C4D6C" w:rsidRDefault="006C4D6C">
      <w:pPr>
        <w:pStyle w:val="Normal"/>
      </w:pPr>
      <w:r>
        <w:t>Дата курации</w:t>
      </w:r>
      <w:r w:rsidRPr="00BD10E9">
        <w:t>:</w:t>
      </w:r>
      <w:r>
        <w:t xml:space="preserve"> </w:t>
      </w:r>
    </w:p>
    <w:p w:rsidR="006C4D6C" w:rsidRPr="00BD10E9" w:rsidRDefault="006C4D6C">
      <w:pPr>
        <w:pStyle w:val="Normal"/>
      </w:pPr>
      <w:r>
        <w:t>Диагноз при поступлении: Инфильтративный туберкулез верхних долей обоих легкий в фазе в фазе распада и обсеменения.</w:t>
      </w:r>
      <w:r w:rsidRPr="00BD10E9">
        <w:t xml:space="preserve"> МБТ+. Мультирезистентность МБТ. Дренажный гнойный эндобронхит. Туберкулез ЛВДБ.</w:t>
      </w:r>
    </w:p>
    <w:p w:rsidR="006C4D6C" w:rsidRPr="00BD10E9" w:rsidRDefault="006C4D6C">
      <w:pPr>
        <w:pStyle w:val="Normal"/>
      </w:pPr>
    </w:p>
    <w:p w:rsidR="006C4D6C" w:rsidRPr="00BD10E9" w:rsidRDefault="006C4D6C">
      <w:pPr>
        <w:pStyle w:val="Normal"/>
        <w:spacing w:line="360" w:lineRule="auto"/>
      </w:pPr>
    </w:p>
    <w:p w:rsidR="006C4D6C" w:rsidRPr="00BD10E9" w:rsidRDefault="006C4D6C">
      <w:pPr>
        <w:pStyle w:val="a6"/>
        <w:spacing w:line="360" w:lineRule="auto"/>
      </w:pPr>
    </w:p>
    <w:p w:rsidR="006C4D6C" w:rsidRDefault="006C4D6C">
      <w:pPr>
        <w:pStyle w:val="Normal"/>
        <w:spacing w:line="360" w:lineRule="auto"/>
        <w:ind w:firstLine="709"/>
      </w:pPr>
      <w:r>
        <w:t xml:space="preserve"> </w:t>
      </w:r>
    </w:p>
    <w:p w:rsidR="006C4D6C" w:rsidRDefault="006C4D6C">
      <w:pPr>
        <w:pStyle w:val="Normal"/>
        <w:spacing w:line="360" w:lineRule="auto"/>
        <w:ind w:firstLine="709"/>
      </w:pPr>
    </w:p>
    <w:p w:rsidR="006C4D6C" w:rsidRDefault="006C4D6C">
      <w:pPr>
        <w:pStyle w:val="Normal"/>
        <w:spacing w:line="360" w:lineRule="auto"/>
      </w:pPr>
      <w:r w:rsidRPr="00BD10E9">
        <w:t>Анамнез жизни</w:t>
      </w:r>
      <w:r>
        <w:t>.</w:t>
      </w:r>
    </w:p>
    <w:p w:rsidR="006C4D6C" w:rsidRDefault="006C4D6C" w:rsidP="00BD10E9">
      <w:pPr>
        <w:pStyle w:val="Normal"/>
        <w:jc w:val="both"/>
      </w:pPr>
      <w:r>
        <w:t>Рос и развивался нормально, от све</w:t>
      </w:r>
      <w:r>
        <w:t>р</w:t>
      </w:r>
      <w:r>
        <w:t>стников не отставал. Много занимался спортом - борьба, карате, бокс.</w:t>
      </w:r>
    </w:p>
    <w:p w:rsidR="006C4D6C" w:rsidRDefault="006C4D6C" w:rsidP="00BD10E9">
      <w:pPr>
        <w:pStyle w:val="heading2"/>
        <w:ind w:right="-5"/>
        <w:jc w:val="both"/>
        <w:outlineLvl w:val="1"/>
      </w:pPr>
      <w:r>
        <w:t>Образование: окончил среднюю школу,  служил в армии, сменил множество мест работы.</w:t>
      </w:r>
    </w:p>
    <w:p w:rsidR="006C4D6C" w:rsidRDefault="006C4D6C" w:rsidP="00BD10E9">
      <w:pPr>
        <w:pStyle w:val="Normal"/>
        <w:jc w:val="both"/>
      </w:pPr>
      <w:r>
        <w:t xml:space="preserve">В 1997 году переехал из Владивостока в Москву. </w:t>
      </w:r>
    </w:p>
    <w:p w:rsidR="006C4D6C" w:rsidRDefault="006C4D6C" w:rsidP="00BD10E9">
      <w:pPr>
        <w:pStyle w:val="BodyText2"/>
        <w:jc w:val="both"/>
      </w:pPr>
      <w:r>
        <w:t xml:space="preserve">Перенесённые заболевания: в детстве приблизительно раз в 2 года болел простудными заболеваниями, перенес корь, дифтерию, коклюш, пневмонии (2 пневмонии в возрасте 12 лет). </w:t>
      </w:r>
    </w:p>
    <w:p w:rsidR="006C4D6C" w:rsidRDefault="006C4D6C" w:rsidP="00BD10E9">
      <w:pPr>
        <w:pStyle w:val="heading2"/>
        <w:ind w:right="-5"/>
        <w:jc w:val="both"/>
        <w:outlineLvl w:val="1"/>
      </w:pPr>
      <w:r>
        <w:t>Профессиональных вредностей не отмечает. Фактор, способствующий заболеванию - переезд и смена места жительства (мигрант), а также постоянная смена мест работы.</w:t>
      </w:r>
    </w:p>
    <w:p w:rsidR="006C4D6C" w:rsidRDefault="006C4D6C" w:rsidP="00BD10E9">
      <w:pPr>
        <w:pStyle w:val="Normal"/>
        <w:jc w:val="both"/>
      </w:pPr>
      <w:r>
        <w:tab/>
        <w:t>Жилищно-материальные условия удовлетворительные. Проживает в отдельной квартире вдвоем с сожительницей, которая здорова.</w:t>
      </w:r>
    </w:p>
    <w:p w:rsidR="006C4D6C" w:rsidRDefault="006C4D6C" w:rsidP="00BD10E9">
      <w:pPr>
        <w:pStyle w:val="Normal"/>
      </w:pPr>
      <w:r>
        <w:t>Наследственный анамнез не отягощен. Отец и Мать живут во Владивостоке</w:t>
      </w:r>
      <w:r w:rsidRPr="00BD10E9">
        <w:t xml:space="preserve">, </w:t>
      </w:r>
      <w:r>
        <w:t>здоровы.</w:t>
      </w:r>
    </w:p>
    <w:p w:rsidR="006C4D6C" w:rsidRDefault="006C4D6C" w:rsidP="00BD10E9">
      <w:pPr>
        <w:pStyle w:val="Normal"/>
      </w:pPr>
      <w:r>
        <w:t>Пациент имел контакт с больным туберкулезом в 1997 году (вместе работали, на протяжении нескольких месяцев).</w:t>
      </w:r>
    </w:p>
    <w:p w:rsidR="006C4D6C" w:rsidRDefault="006C4D6C">
      <w:pPr>
        <w:pStyle w:val="BodyText2"/>
        <w:spacing w:line="360" w:lineRule="auto"/>
        <w:jc w:val="both"/>
      </w:pPr>
    </w:p>
    <w:p w:rsidR="006C4D6C" w:rsidRDefault="006C4D6C">
      <w:pPr>
        <w:pStyle w:val="BodyText2"/>
        <w:spacing w:line="360" w:lineRule="auto"/>
        <w:jc w:val="both"/>
      </w:pPr>
      <w:r>
        <w:t>Аллергологический анамнез: Отмечает аллергические реакции в виде сыпи на некоторые пищевые продукты, но на какие именно ответить не смог.</w:t>
      </w:r>
    </w:p>
    <w:p w:rsidR="006C4D6C" w:rsidRDefault="006C4D6C">
      <w:r>
        <w:lastRenderedPageBreak/>
        <w:t xml:space="preserve">Вредные привычки:  С армии регулярно употребляет алкоголь (ежедневно пьет пиво - от 1 до </w:t>
      </w:r>
      <w:smartTag w:uri="urn:schemas-microsoft-com:office:smarttags" w:element="metricconverter">
        <w:smartTagPr>
          <w:attr w:name="ProductID" w:val="4 литров"/>
        </w:smartTagPr>
        <w:r>
          <w:t>4 литров</w:t>
        </w:r>
      </w:smartTag>
      <w:r>
        <w:t xml:space="preserve">). </w:t>
      </w:r>
    </w:p>
    <w:p w:rsidR="006C4D6C" w:rsidRDefault="006C4D6C">
      <w:pPr>
        <w:rPr>
          <w:lang w:val="en-US"/>
        </w:rPr>
      </w:pPr>
      <w:r>
        <w:t>Курит по 1 пачке в день. Медицинские факторы, способствующие заболеванию - курение и регулярное  употребление алкоголя.</w:t>
      </w:r>
    </w:p>
    <w:p w:rsidR="00BD10E9" w:rsidRPr="00BD10E9" w:rsidRDefault="00BD10E9">
      <w:pPr>
        <w:rPr>
          <w:lang w:val="en-US"/>
        </w:rPr>
      </w:pPr>
    </w:p>
    <w:p w:rsidR="006C4D6C" w:rsidRDefault="006C4D6C">
      <w:pPr>
        <w:rPr>
          <w:lang w:val="en-US"/>
        </w:rPr>
      </w:pPr>
      <w:r>
        <w:t>Анамнез заболевания.</w:t>
      </w:r>
    </w:p>
    <w:p w:rsidR="00BD10E9" w:rsidRPr="00BD10E9" w:rsidRDefault="00BD10E9">
      <w:pPr>
        <w:rPr>
          <w:lang w:val="en-US"/>
        </w:rPr>
      </w:pPr>
    </w:p>
    <w:p w:rsidR="006C4D6C" w:rsidRDefault="006C4D6C">
      <w:r>
        <w:t>Считает себя больным с декабря 1997 года</w:t>
      </w:r>
      <w:r w:rsidRPr="00BD10E9">
        <w:t>,</w:t>
      </w:r>
      <w:r>
        <w:t xml:space="preserve"> когда поднялась температура до 40 градусов и начался кашель с мокротой</w:t>
      </w:r>
      <w:r w:rsidRPr="00BD10E9">
        <w:t>,</w:t>
      </w:r>
      <w:r>
        <w:t xml:space="preserve"> пациент был госпитализирован в 50 </w:t>
      </w:r>
      <w:r w:rsidR="00BD10E9">
        <w:t>больницу,</w:t>
      </w:r>
      <w:r>
        <w:t xml:space="preserve"> где на основании рентгенологической картины ему был поставлен диагноз - двусторонней пневмонии. Была начата терапия антибиотиками широкого спектра - с эффектом - состояние пациента улучшилось</w:t>
      </w:r>
      <w:r w:rsidRPr="00BD10E9">
        <w:t>,</w:t>
      </w:r>
      <w:r>
        <w:t xml:space="preserve"> температура снизилась до субфебрильных цифр кашель уменьшился. В 50 больнице в анализе мокроты методом люминисцентной микроскопии  в большом количестве были обнаружены микобактерии туберкулеза. Для постановки диагноза и лечения пациент был направлен в НИИ фтизиопульмонологии. В 50 больнице  было выполнено КТ исследование - в с1 справа выявлялось два образования</w:t>
      </w:r>
      <w:r w:rsidRPr="00BD10E9">
        <w:t>,</w:t>
      </w:r>
      <w:r>
        <w:t xml:space="preserve"> близко прилежащих друг к другу диаметром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, с частично кальцинированными стенками. Вокруг имелась зона перифокальных фиброзных изменений с формированием плевролегочных спаек. В аксиллярном субсегменте слева выявлялось образование размерами 35 </w:t>
      </w:r>
      <w:smartTag w:uri="urn:schemas-microsoft-com:office:smarttags" w:element="metricconverter">
        <w:smartTagPr>
          <w:attr w:name="ProductID" w:val="34 мм"/>
        </w:smartTagPr>
        <w:r>
          <w:t>34 мм</w:t>
        </w:r>
      </w:smartTag>
      <w:r>
        <w:t xml:space="preserve">, с мелкими кальцинатами в стенке, внутри которых четко прослеживался  бронх. Вокруг этого образования были видны мелкие очаги до 2 </w:t>
      </w:r>
      <w:smartTag w:uri="urn:schemas-microsoft-com:office:smarttags" w:element="metricconverter">
        <w:smartTagPr>
          <w:attr w:name="ProductID" w:val="-3 мм"/>
        </w:smartTagPr>
        <w:r>
          <w:t>-3 мм</w:t>
        </w:r>
      </w:smartTag>
      <w:r>
        <w:t>, кроме того, в легочной ткани верхних долей с обеих сторо</w:t>
      </w:r>
      <w:r w:rsidR="00BD10E9">
        <w:t>н, но больше слева, выявлялось</w:t>
      </w:r>
      <w:r>
        <w:t xml:space="preserve"> несколько очаговых образований от 5 до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, разной плотности. </w:t>
      </w:r>
    </w:p>
    <w:p w:rsidR="006C4D6C" w:rsidRDefault="006C4D6C">
      <w:r>
        <w:t xml:space="preserve">В НИИ туберкулеза была произведена бронхоскопия  на основании которой был поставлен диагноз дренажного гнойного эндобронхита ЛВДБ.  </w:t>
      </w:r>
    </w:p>
    <w:p w:rsidR="006C4D6C" w:rsidRDefault="006C4D6C">
      <w:r>
        <w:t xml:space="preserve"> </w:t>
      </w:r>
    </w:p>
    <w:p w:rsidR="006C4D6C" w:rsidRDefault="006C4D6C">
      <w:r>
        <w:t xml:space="preserve">Было начато лечение по схеме - изониазид 10 мкг/кг ингаляционно и в/м, рифампицин 0,6г/сут, пиразинамид 1,2 г/сут, стрептомицин 1,0 в/м. Данное лечение проводилось до получения результатов чувствительности. </w:t>
      </w:r>
    </w:p>
    <w:p w:rsidR="006C4D6C" w:rsidRDefault="006C4D6C">
      <w:r>
        <w:t xml:space="preserve">По результатам чувствительности МБТ к препаратам от 10.05.02. МБТ устойчива к изониазиду, рифампицину и стрептомицину в связи с этим схему лечения изменили на - протионамид - 0,25 3 р/день, канамицин по 1,0 в/м, пиразинамид по 1,5через день, этамбутол тпо 1,6 ежедн., циклосерин - 0,25 утром и 0,5 вечером на фоне приема глютаминовой кислоты, пирацетама. </w:t>
      </w:r>
    </w:p>
    <w:p w:rsidR="006C4D6C" w:rsidRDefault="006C4D6C">
      <w:r>
        <w:lastRenderedPageBreak/>
        <w:t>Методом люминисцентной микроскопии от 7.02.02, 13.02.02, 26.02.02 - МБТ выявлены в значительном количестве. При выполнении этого же исследования 3.04.02 и 5.04.02 МБТ выявляются в умеренном количестве, а  3.09.02 МБТ в мокроте не обнаружены (проводится лечение в течение 4 месяцев с учетом чувствительности МБТ).</w:t>
      </w:r>
    </w:p>
    <w:p w:rsidR="006C4D6C" w:rsidRDefault="006C4D6C">
      <w:r>
        <w:t xml:space="preserve">При контрольной бронхоскопии в июне констатировано клиническое излечение туберкулеза ЛВДБ.  </w:t>
      </w:r>
    </w:p>
    <w:p w:rsidR="006C4D6C" w:rsidRDefault="006C4D6C">
      <w:r>
        <w:t xml:space="preserve">КТ от 9.09.02 - Размеры фокуса в верхней доле правого легкого - 19 14мм, структура его неоднородна, дренируется бронхом (ширина до </w:t>
      </w:r>
      <w:smartTag w:uri="urn:schemas-microsoft-com:office:smarttags" w:element="metricconverter">
        <w:smartTagPr>
          <w:attr w:name="ProductID" w:val="6 мм"/>
        </w:smartTagPr>
        <w:r>
          <w:t>6 мм</w:t>
        </w:r>
      </w:smartTag>
      <w:r>
        <w:t xml:space="preserve"> - полость? Просвет бронха?). Тонкостенная полость в верхней доле левого легкого - 13 и 18мм.</w:t>
      </w:r>
    </w:p>
    <w:p w:rsidR="006C4D6C" w:rsidRDefault="006C4D6C">
      <w:r>
        <w:t>За время пребывания в туберкулезном стационаре состояние больного улучшилось, температура нормализовалась, кашель прошел.</w:t>
      </w:r>
    </w:p>
    <w:p w:rsidR="006C4D6C" w:rsidRDefault="006C4D6C">
      <w:r>
        <w:t>Жалоб на момент курации не предъявляет, температура нормальная, кашель не беспокоит.</w:t>
      </w:r>
    </w:p>
    <w:p w:rsidR="006C4D6C" w:rsidRDefault="006C4D6C"/>
    <w:p w:rsidR="006C4D6C" w:rsidRPr="00BD10E9" w:rsidRDefault="006C4D6C"/>
    <w:p w:rsidR="006C4D6C" w:rsidRPr="00BD10E9" w:rsidRDefault="006C4D6C">
      <w:pPr>
        <w:jc w:val="center"/>
        <w:rPr>
          <w:b/>
          <w:sz w:val="36"/>
        </w:rPr>
      </w:pPr>
      <w:r w:rsidRPr="00BD10E9">
        <w:rPr>
          <w:b/>
          <w:sz w:val="36"/>
        </w:rPr>
        <w:t xml:space="preserve">        Физикальный статус.</w:t>
      </w:r>
    </w:p>
    <w:p w:rsidR="006C4D6C" w:rsidRPr="00BD10E9" w:rsidRDefault="006C4D6C">
      <w:pPr>
        <w:pStyle w:val="BodyText2"/>
        <w:spacing w:line="360" w:lineRule="auto"/>
        <w:jc w:val="center"/>
        <w:rPr>
          <w:b/>
        </w:rPr>
      </w:pPr>
      <w:r>
        <w:rPr>
          <w:b/>
        </w:rPr>
        <w:t>Общий</w:t>
      </w:r>
      <w:r w:rsidRPr="00BD10E9">
        <w:rPr>
          <w:b/>
        </w:rPr>
        <w:t xml:space="preserve"> </w:t>
      </w:r>
      <w:r>
        <w:rPr>
          <w:b/>
        </w:rPr>
        <w:t>осмотр</w:t>
      </w:r>
      <w:r w:rsidRPr="00BD10E9">
        <w:rPr>
          <w:b/>
        </w:rPr>
        <w:t>.</w:t>
      </w:r>
    </w:p>
    <w:p w:rsidR="006C4D6C" w:rsidRDefault="006C4D6C" w:rsidP="00BD10E9">
      <w:pPr>
        <w:pStyle w:val="BodyText2"/>
        <w:ind w:firstLine="709"/>
        <w:jc w:val="both"/>
      </w:pPr>
      <w:r>
        <w:t>Состояние удовлетворительное, сознание ясное, положение активное, выражение лица без болезненных проявлений, телосложение нормостенич</w:t>
      </w:r>
      <w:r>
        <w:t>е</w:t>
      </w:r>
      <w:r>
        <w:t>ское, удовлетворительного питания походка не изменена</w:t>
      </w:r>
      <w:r>
        <w:softHyphen/>
        <w:t>; кожные покровы желтоватые, сухие.</w:t>
      </w:r>
      <w:r w:rsidRPr="00BD10E9">
        <w:t xml:space="preserve"> </w:t>
      </w:r>
      <w:r>
        <w:t>На коже предплечий и верхней половины спины единичные сосудистые звездочки. На коже спины угревая сыпь. Отеков нет. Эластичность и тургор кожи нормальные. Температура 37,3.</w:t>
      </w:r>
    </w:p>
    <w:p w:rsidR="006C4D6C" w:rsidRDefault="006C4D6C" w:rsidP="00BD10E9">
      <w:pPr>
        <w:pStyle w:val="BodyText2"/>
        <w:ind w:firstLine="709"/>
        <w:jc w:val="both"/>
      </w:pPr>
      <w:r>
        <w:t xml:space="preserve">Толщина подкожно-жировой клетчатки на реберной дуге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. </w:t>
      </w:r>
    </w:p>
    <w:p w:rsidR="006C4D6C" w:rsidRDefault="006C4D6C" w:rsidP="00BD10E9">
      <w:pPr>
        <w:pStyle w:val="BodyText2"/>
        <w:ind w:firstLine="709"/>
        <w:jc w:val="both"/>
      </w:pPr>
      <w:r>
        <w:t xml:space="preserve">Лимфоузлы не видны; пальпируются подчелюстные лимфатические узлы (размером 5 – </w:t>
      </w:r>
      <w:smartTag w:uri="urn:schemas-microsoft-com:office:smarttags" w:element="metricconverter">
        <w:smartTagPr>
          <w:attr w:name="ProductID" w:val="7 мм"/>
        </w:smartTagPr>
        <w:r>
          <w:t>7 мм</w:t>
        </w:r>
      </w:smartTag>
      <w:r>
        <w:t>, мягкой консистенции, не спаяны с окружающими тканями), пальпация в их проекциях безболезненна. Мышечная система ра</w:t>
      </w:r>
      <w:r>
        <w:t>з</w:t>
      </w:r>
      <w:r>
        <w:t xml:space="preserve">вита умеренно. </w:t>
      </w:r>
    </w:p>
    <w:p w:rsidR="006C4D6C" w:rsidRDefault="006C4D6C">
      <w:pPr>
        <w:pStyle w:val="BodyText2"/>
        <w:spacing w:line="360" w:lineRule="auto"/>
        <w:jc w:val="both"/>
      </w:pPr>
      <w:r>
        <w:t xml:space="preserve"> </w:t>
      </w:r>
    </w:p>
    <w:p w:rsidR="006C4D6C" w:rsidRDefault="006C4D6C">
      <w:pPr>
        <w:pStyle w:val="BodyText2"/>
        <w:spacing w:line="360" w:lineRule="auto"/>
        <w:jc w:val="center"/>
        <w:rPr>
          <w:b/>
        </w:rPr>
      </w:pPr>
      <w:r>
        <w:rPr>
          <w:b/>
        </w:rPr>
        <w:t>Исследование органов дыхания.</w:t>
      </w:r>
    </w:p>
    <w:p w:rsidR="006C4D6C" w:rsidRDefault="006C4D6C" w:rsidP="00BD10E9">
      <w:pPr>
        <w:pStyle w:val="BodyText2"/>
      </w:pPr>
      <w:r>
        <w:t>Дыхание через нос свободное.</w:t>
      </w:r>
    </w:p>
    <w:p w:rsidR="006C4D6C" w:rsidRDefault="006C4D6C" w:rsidP="00BD10E9">
      <w:pPr>
        <w:pStyle w:val="BodyText2"/>
      </w:pPr>
      <w:r>
        <w:rPr>
          <w:u w:val="single"/>
        </w:rPr>
        <w:t>Осмотр</w:t>
      </w:r>
      <w:r>
        <w:t xml:space="preserve">: форма грудной клетки цилиндрическая; обе половины грудной клетки симметрично участвуют в акте дыхания. </w:t>
      </w:r>
    </w:p>
    <w:p w:rsidR="006C4D6C" w:rsidRDefault="006C4D6C" w:rsidP="00BD10E9">
      <w:pPr>
        <w:pStyle w:val="BodyText2"/>
      </w:pPr>
      <w:r>
        <w:rPr>
          <w:u w:val="single"/>
        </w:rPr>
        <w:t>Пальпация</w:t>
      </w:r>
      <w:r>
        <w:t xml:space="preserve">: грудная клетка не ригидна, обе половины грудной клетки симметрично участвуют в акте дыхания. </w:t>
      </w:r>
    </w:p>
    <w:p w:rsidR="006C4D6C" w:rsidRDefault="006C4D6C" w:rsidP="00BD10E9">
      <w:pPr>
        <w:pStyle w:val="BodyText2"/>
        <w:ind w:firstLine="709"/>
      </w:pPr>
      <w:r>
        <w:rPr>
          <w:u w:val="single"/>
        </w:rPr>
        <w:lastRenderedPageBreak/>
        <w:t>Перкуссия</w:t>
      </w:r>
      <w:r>
        <w:t>: перкуторный звук с коробочным оттенком имеет одинаковую с</w:t>
      </w:r>
      <w:r>
        <w:t>и</w:t>
      </w:r>
      <w:r>
        <w:t>лу и характер в симметричных отделах, несколько ослаблен. Границы легких не изменены, подвижность нижнего края легких в пределах нормы.</w:t>
      </w:r>
    </w:p>
    <w:p w:rsidR="006C4D6C" w:rsidRPr="00BD10E9" w:rsidRDefault="006C4D6C" w:rsidP="00BD10E9">
      <w:pPr>
        <w:pStyle w:val="Normal"/>
        <w:jc w:val="both"/>
      </w:pPr>
      <w:r>
        <w:tab/>
        <w:t xml:space="preserve"> </w:t>
      </w:r>
      <w:r>
        <w:rPr>
          <w:u w:val="single"/>
        </w:rPr>
        <w:t>Аускультация</w:t>
      </w:r>
      <w:r>
        <w:t xml:space="preserve">: дыхание везикулярное, хрипов нет. </w:t>
      </w:r>
    </w:p>
    <w:p w:rsidR="006C4D6C" w:rsidRPr="00BD10E9" w:rsidRDefault="006C4D6C" w:rsidP="00BD10E9">
      <w:pPr>
        <w:pStyle w:val="Normal"/>
        <w:jc w:val="both"/>
        <w:rPr>
          <w:b/>
        </w:rPr>
      </w:pPr>
    </w:p>
    <w:p w:rsidR="006C4D6C" w:rsidRDefault="006C4D6C" w:rsidP="00BD10E9">
      <w:pPr>
        <w:pStyle w:val="Normal"/>
        <w:jc w:val="center"/>
        <w:rPr>
          <w:b/>
        </w:rPr>
      </w:pPr>
      <w:r>
        <w:rPr>
          <w:b/>
        </w:rPr>
        <w:t>Исследование органов сердечно-сосудистой системы.</w:t>
      </w:r>
    </w:p>
    <w:p w:rsidR="006C4D6C" w:rsidRDefault="006C4D6C" w:rsidP="00BD10E9">
      <w:pPr>
        <w:pStyle w:val="Normal"/>
        <w:ind w:firstLine="720"/>
        <w:jc w:val="both"/>
      </w:pPr>
      <w:r>
        <w:t xml:space="preserve">Верхушечный толчок пальпируется в </w:t>
      </w:r>
      <w:r>
        <w:rPr>
          <w:lang w:val="en-US"/>
        </w:rPr>
        <w:t>V</w:t>
      </w:r>
      <w:r>
        <w:t xml:space="preserve">-м межреберье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кнутри от </w:t>
      </w:r>
      <w:r>
        <w:rPr>
          <w:lang w:val="en-US"/>
        </w:rPr>
        <w:t>l</w:t>
      </w:r>
      <w:r>
        <w:t xml:space="preserve">. </w:t>
      </w:r>
      <w:r>
        <w:rPr>
          <w:lang w:val="en-US"/>
        </w:rPr>
        <w:t>medioclavicularis</w:t>
      </w:r>
      <w:r>
        <w:t xml:space="preserve"> </w:t>
      </w:r>
      <w:r>
        <w:rPr>
          <w:lang w:val="en-US"/>
        </w:rPr>
        <w:t>sinistra</w:t>
      </w:r>
      <w:r>
        <w:t xml:space="preserve">,  расширен, не высокий, не резистентный; пульс 90 ударов в минуту, ритмичный, нормального наполнения и напряжения, симметричен на обеих лучевых артериях; АД 120/90 мм рт. ст. </w:t>
      </w:r>
    </w:p>
    <w:p w:rsidR="006C4D6C" w:rsidRDefault="006C4D6C" w:rsidP="00BD10E9">
      <w:pPr>
        <w:pStyle w:val="Normal"/>
        <w:ind w:firstLine="720"/>
        <w:jc w:val="both"/>
      </w:pPr>
      <w:r>
        <w:t xml:space="preserve">Границы сердечной тупости расширены вправо. </w:t>
      </w:r>
    </w:p>
    <w:p w:rsidR="006C4D6C" w:rsidRDefault="006C4D6C" w:rsidP="00BD10E9">
      <w:pPr>
        <w:pStyle w:val="Normal"/>
      </w:pPr>
      <w:r>
        <w:tab/>
      </w:r>
      <w:r>
        <w:rPr>
          <w:u w:val="single"/>
        </w:rPr>
        <w:t>Аускультация</w:t>
      </w:r>
      <w:r>
        <w:t xml:space="preserve">: </w:t>
      </w:r>
    </w:p>
    <w:p w:rsidR="006C4D6C" w:rsidRPr="00BD10E9" w:rsidRDefault="006C4D6C" w:rsidP="00BD10E9">
      <w:pPr>
        <w:pStyle w:val="Normal"/>
        <w:ind w:firstLine="709"/>
        <w:jc w:val="both"/>
      </w:pPr>
      <w:r>
        <w:t>Тоны сердца приглушены. Шумов нет.</w:t>
      </w:r>
    </w:p>
    <w:p w:rsidR="006C4D6C" w:rsidRPr="00BD10E9" w:rsidRDefault="006C4D6C" w:rsidP="00BD10E9">
      <w:pPr>
        <w:pStyle w:val="Normal"/>
        <w:ind w:firstLine="709"/>
        <w:jc w:val="both"/>
      </w:pPr>
    </w:p>
    <w:p w:rsidR="006C4D6C" w:rsidRDefault="006C4D6C" w:rsidP="00BD10E9">
      <w:pPr>
        <w:pStyle w:val="Normal"/>
        <w:jc w:val="center"/>
        <w:rPr>
          <w:b/>
        </w:rPr>
      </w:pPr>
      <w:r>
        <w:rPr>
          <w:b/>
        </w:rPr>
        <w:t>Органы пищеварения</w:t>
      </w:r>
    </w:p>
    <w:p w:rsidR="006C4D6C" w:rsidRDefault="006C4D6C" w:rsidP="00BD10E9">
      <w:pPr>
        <w:pStyle w:val="Normal"/>
        <w:jc w:val="both"/>
      </w:pPr>
      <w:r>
        <w:rPr>
          <w:b/>
        </w:rPr>
        <w:tab/>
      </w:r>
      <w:r>
        <w:t>Аппетит хороший, стул 1 раз в день, нормальной консистенции.</w:t>
      </w:r>
    </w:p>
    <w:p w:rsidR="006C4D6C" w:rsidRDefault="006C4D6C" w:rsidP="00BD10E9">
      <w:pPr>
        <w:pStyle w:val="Normal"/>
        <w:ind w:firstLine="709"/>
      </w:pPr>
      <w:r>
        <w:rPr>
          <w:u w:val="single"/>
        </w:rPr>
        <w:t>Осмотр полости рта</w:t>
      </w:r>
      <w:r w:rsidR="00BD10E9">
        <w:t>: цвет губ</w:t>
      </w:r>
      <w:r>
        <w:t xml:space="preserve">, щек, десен, твердого и мягкого неба розовый. </w:t>
      </w:r>
    </w:p>
    <w:p w:rsidR="006C4D6C" w:rsidRDefault="006C4D6C" w:rsidP="00BD10E9">
      <w:pPr>
        <w:pStyle w:val="Normal"/>
        <w:ind w:firstLine="709"/>
        <w:jc w:val="both"/>
      </w:pPr>
      <w:r>
        <w:t>Язык влажный, обложен беловатым налетом, нормальных размеров. При осмотре зева состояние небных дужек удовлетворительное, миндалины не увеличены в размерах, розового цвета, без налета и гнойных пробок.</w:t>
      </w:r>
    </w:p>
    <w:p w:rsidR="006C4D6C" w:rsidRDefault="006C4D6C" w:rsidP="00BD10E9">
      <w:pPr>
        <w:pStyle w:val="Normal"/>
        <w:ind w:firstLine="709"/>
        <w:jc w:val="both"/>
      </w:pPr>
      <w:r>
        <w:t>Зубы требуют санации.</w:t>
      </w:r>
    </w:p>
    <w:p w:rsidR="006C4D6C" w:rsidRDefault="006C4D6C" w:rsidP="00BD10E9">
      <w:pPr>
        <w:pStyle w:val="Normal"/>
        <w:ind w:firstLine="708"/>
        <w:jc w:val="both"/>
      </w:pPr>
      <w:r>
        <w:t xml:space="preserve">Живот не увеличен, симметричен, участвует в дыхании. </w:t>
      </w:r>
    </w:p>
    <w:p w:rsidR="006C4D6C" w:rsidRDefault="006C4D6C" w:rsidP="00BD10E9">
      <w:pPr>
        <w:pStyle w:val="Normal"/>
        <w:ind w:firstLine="709"/>
        <w:jc w:val="both"/>
      </w:pPr>
      <w:r>
        <w:t xml:space="preserve">При поверхностной пальпации живот мягкий, безболезненный. При глубокой скользящей пальпации патологии не выявлено. </w:t>
      </w:r>
    </w:p>
    <w:p w:rsidR="006C4D6C" w:rsidRDefault="00BD10E9" w:rsidP="00BD10E9">
      <w:pPr>
        <w:pStyle w:val="Normal"/>
        <w:ind w:firstLine="709"/>
        <w:jc w:val="both"/>
      </w:pPr>
      <w:r>
        <w:t>Печен</w:t>
      </w:r>
      <w:r>
        <w:rPr>
          <w:lang w:val="en-US"/>
        </w:rPr>
        <w:t>m</w:t>
      </w:r>
      <w:r w:rsidRPr="00BD10E9">
        <w:t xml:space="preserve"> </w:t>
      </w:r>
      <w:r w:rsidR="006C4D6C">
        <w:t>+4 по ср.ключичной,  +3 по срединной.</w:t>
      </w:r>
    </w:p>
    <w:p w:rsidR="006C4D6C" w:rsidRPr="00BD10E9" w:rsidRDefault="006C4D6C" w:rsidP="00BD10E9">
      <w:pPr>
        <w:pStyle w:val="Normal"/>
        <w:ind w:firstLine="709"/>
        <w:jc w:val="both"/>
      </w:pPr>
      <w:r>
        <w:t>При пальпации</w:t>
      </w:r>
      <w:r w:rsidR="00BD10E9" w:rsidRPr="00BD10E9">
        <w:t xml:space="preserve"> </w:t>
      </w:r>
      <w:r>
        <w:t>край печени плотно - эластический, пальпация безболезненна.</w:t>
      </w:r>
    </w:p>
    <w:p w:rsidR="006C4D6C" w:rsidRDefault="006C4D6C" w:rsidP="00BD10E9">
      <w:pPr>
        <w:pStyle w:val="Normal"/>
        <w:ind w:firstLine="709"/>
        <w:jc w:val="both"/>
      </w:pPr>
      <w:r>
        <w:t>Желчный пузырь не пальпируется, область желчного пузыря безболе</w:t>
      </w:r>
      <w:r>
        <w:t>з</w:t>
      </w:r>
      <w:r>
        <w:t xml:space="preserve">ненна. </w:t>
      </w:r>
    </w:p>
    <w:p w:rsidR="006C4D6C" w:rsidRPr="00BD10E9" w:rsidRDefault="006C4D6C">
      <w:pPr>
        <w:pStyle w:val="Normal"/>
        <w:spacing w:line="360" w:lineRule="auto"/>
        <w:ind w:firstLine="709"/>
        <w:jc w:val="both"/>
      </w:pPr>
    </w:p>
    <w:p w:rsidR="006C4D6C" w:rsidRPr="00BD10E9" w:rsidRDefault="006C4D6C">
      <w:pPr>
        <w:pStyle w:val="Normal"/>
        <w:spacing w:line="360" w:lineRule="auto"/>
        <w:ind w:firstLine="709"/>
        <w:jc w:val="both"/>
        <w:rPr>
          <w:b/>
        </w:rPr>
      </w:pPr>
    </w:p>
    <w:p w:rsidR="006C4D6C" w:rsidRDefault="006C4D6C" w:rsidP="00BD10E9">
      <w:pPr>
        <w:pStyle w:val="Normal"/>
        <w:ind w:firstLine="720"/>
        <w:jc w:val="center"/>
        <w:rPr>
          <w:b/>
        </w:rPr>
      </w:pPr>
      <w:r>
        <w:rPr>
          <w:b/>
        </w:rPr>
        <w:t>Исследование органов системы мочевыделения.</w:t>
      </w:r>
    </w:p>
    <w:p w:rsidR="006C4D6C" w:rsidRPr="00BD10E9" w:rsidRDefault="006C4D6C" w:rsidP="00BD10E9">
      <w:pPr>
        <w:pStyle w:val="BodyText2"/>
        <w:jc w:val="both"/>
      </w:pPr>
      <w:r>
        <w:t>Почки не пальпируются. Симптом Пастернацкого отрицательный.</w:t>
      </w:r>
    </w:p>
    <w:p w:rsidR="006C4D6C" w:rsidRDefault="006C4D6C" w:rsidP="00BD10E9">
      <w:pPr>
        <w:pStyle w:val="Normal"/>
        <w:ind w:firstLine="708"/>
        <w:jc w:val="center"/>
        <w:rPr>
          <w:b/>
        </w:rPr>
      </w:pPr>
      <w:r>
        <w:rPr>
          <w:b/>
        </w:rPr>
        <w:t>Эндокринная система.</w:t>
      </w:r>
    </w:p>
    <w:p w:rsidR="006C4D6C" w:rsidRPr="00BD10E9" w:rsidRDefault="006C4D6C" w:rsidP="00BD10E9">
      <w:pPr>
        <w:pStyle w:val="BodyText2"/>
        <w:jc w:val="both"/>
      </w:pPr>
      <w:r>
        <w:lastRenderedPageBreak/>
        <w:t>При осмотре передней поверхности шеи изменений не о</w:t>
      </w:r>
      <w:r>
        <w:t>т</w:t>
      </w:r>
      <w:r>
        <w:t>мечается. Щитовидная железа не пальпируется, не увеличена. Симптомы Грефе, Кохера, Мебиуса, Дальримпля отрицательны.</w:t>
      </w:r>
    </w:p>
    <w:p w:rsidR="006C4D6C" w:rsidRPr="00BD10E9" w:rsidRDefault="006C4D6C" w:rsidP="00BD10E9"/>
    <w:p w:rsidR="006C4D6C" w:rsidRDefault="006C4D6C" w:rsidP="00BD10E9">
      <w:pPr>
        <w:pStyle w:val="Normal"/>
        <w:ind w:firstLine="708"/>
        <w:jc w:val="center"/>
        <w:rPr>
          <w:b/>
        </w:rPr>
      </w:pPr>
      <w:r>
        <w:rPr>
          <w:b/>
        </w:rPr>
        <w:t>Нервно-психическая сфера.</w:t>
      </w:r>
    </w:p>
    <w:p w:rsidR="006C4D6C" w:rsidRDefault="006C4D6C" w:rsidP="00BD10E9">
      <w:pPr>
        <w:pStyle w:val="Normal"/>
        <w:ind w:firstLine="708"/>
      </w:pPr>
      <w:r>
        <w:t>Эмоционально лабилен. Интеллект снижен.</w:t>
      </w:r>
    </w:p>
    <w:p w:rsidR="006C4D6C" w:rsidRDefault="006C4D6C">
      <w:pPr>
        <w:pStyle w:val="Normal"/>
        <w:spacing w:line="360" w:lineRule="auto"/>
        <w:ind w:firstLine="709"/>
        <w:jc w:val="both"/>
        <w:rPr>
          <w:lang w:val="en-US"/>
        </w:rPr>
      </w:pPr>
    </w:p>
    <w:p w:rsidR="006C4D6C" w:rsidRDefault="006C4D6C">
      <w:pPr>
        <w:pStyle w:val="Normal"/>
        <w:spacing w:line="360" w:lineRule="auto"/>
        <w:ind w:firstLine="709"/>
        <w:jc w:val="both"/>
        <w:rPr>
          <w:lang w:val="en-US"/>
        </w:rPr>
      </w:pPr>
    </w:p>
    <w:p w:rsidR="006C4D6C" w:rsidRDefault="006C4D6C">
      <w:pPr>
        <w:pStyle w:val="BodyText2"/>
        <w:spacing w:line="360" w:lineRule="auto"/>
        <w:jc w:val="center"/>
        <w:rPr>
          <w:b/>
          <w:sz w:val="32"/>
        </w:rPr>
      </w:pPr>
    </w:p>
    <w:p w:rsidR="006C4D6C" w:rsidRDefault="006C4D6C"/>
    <w:p w:rsidR="006C4D6C" w:rsidRDefault="006C4D6C">
      <w:pPr>
        <w:pStyle w:val="ListContinue"/>
        <w:spacing w:line="360" w:lineRule="auto"/>
        <w:ind w:left="0" w:firstLine="709"/>
        <w:jc w:val="center"/>
      </w:pPr>
    </w:p>
    <w:p w:rsidR="006C4D6C" w:rsidRDefault="006C4D6C">
      <w:pPr>
        <w:pStyle w:val="ListContinue"/>
        <w:spacing w:line="360" w:lineRule="auto"/>
        <w:ind w:left="709"/>
        <w:jc w:val="both"/>
      </w:pPr>
    </w:p>
    <w:p w:rsidR="006C4D6C" w:rsidRDefault="006C4D6C">
      <w:pPr>
        <w:pStyle w:val="ListContinue"/>
        <w:spacing w:line="360" w:lineRule="auto"/>
        <w:ind w:left="709"/>
        <w:jc w:val="both"/>
      </w:pPr>
    </w:p>
    <w:p w:rsidR="006C4D6C" w:rsidRDefault="006C4D6C">
      <w:pPr>
        <w:pStyle w:val="Normal"/>
        <w:tabs>
          <w:tab w:val="left" w:pos="2379"/>
        </w:tabs>
        <w:ind w:firstLine="720"/>
      </w:pPr>
      <w:r>
        <w:rPr>
          <w:b/>
        </w:rPr>
        <w:t xml:space="preserve">Общий анализ крови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2218"/>
        <w:gridCol w:w="1650"/>
      </w:tblGrid>
      <w:tr w:rsidR="006C4D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Показатель</w:t>
            </w:r>
          </w:p>
        </w:tc>
        <w:tc>
          <w:tcPr>
            <w:tcW w:w="2218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Величина</w:t>
            </w:r>
          </w:p>
        </w:tc>
        <w:tc>
          <w:tcPr>
            <w:tcW w:w="1650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Единицы измерения</w:t>
            </w:r>
          </w:p>
        </w:tc>
      </w:tr>
      <w:tr w:rsidR="006C4D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Лейкоциты</w:t>
            </w:r>
          </w:p>
        </w:tc>
        <w:tc>
          <w:tcPr>
            <w:tcW w:w="2218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rPr>
                <w:b/>
              </w:rPr>
              <w:t>7</w:t>
            </w:r>
          </w:p>
        </w:tc>
        <w:tc>
          <w:tcPr>
            <w:tcW w:w="1650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>/мм</w:t>
            </w:r>
            <w:r>
              <w:rPr>
                <w:vertAlign w:val="superscript"/>
              </w:rPr>
              <w:t>3</w:t>
            </w:r>
          </w:p>
        </w:tc>
      </w:tr>
      <w:tr w:rsidR="006C4D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Эритроциты</w:t>
            </w:r>
          </w:p>
        </w:tc>
        <w:tc>
          <w:tcPr>
            <w:tcW w:w="2218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 xml:space="preserve">3,021 </w:t>
            </w:r>
          </w:p>
        </w:tc>
        <w:tc>
          <w:tcPr>
            <w:tcW w:w="1650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>/мм</w:t>
            </w:r>
            <w:r>
              <w:rPr>
                <w:vertAlign w:val="superscript"/>
              </w:rPr>
              <w:t>3</w:t>
            </w:r>
          </w:p>
        </w:tc>
      </w:tr>
      <w:tr w:rsidR="006C4D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rPr>
                <w:lang w:val="en-US"/>
              </w:rPr>
              <w:t>Hb</w:t>
            </w:r>
          </w:p>
        </w:tc>
        <w:tc>
          <w:tcPr>
            <w:tcW w:w="2218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rPr>
                <w:b/>
              </w:rPr>
              <w:t>145,2</w:t>
            </w:r>
          </w:p>
        </w:tc>
        <w:tc>
          <w:tcPr>
            <w:tcW w:w="1650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г/л</w:t>
            </w:r>
          </w:p>
        </w:tc>
      </w:tr>
      <w:tr w:rsidR="006C4D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rPr>
                <w:lang w:val="en-US"/>
              </w:rPr>
              <w:t>Ht</w:t>
            </w:r>
          </w:p>
        </w:tc>
        <w:tc>
          <w:tcPr>
            <w:tcW w:w="2218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35,57</w:t>
            </w:r>
          </w:p>
        </w:tc>
        <w:tc>
          <w:tcPr>
            <w:tcW w:w="1650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%</w:t>
            </w:r>
          </w:p>
        </w:tc>
      </w:tr>
      <w:tr w:rsidR="006C4D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6C4D6C" w:rsidRDefault="006C4D6C">
            <w:pPr>
              <w:pStyle w:val="Normal"/>
              <w:tabs>
                <w:tab w:val="left" w:pos="2379"/>
              </w:tabs>
              <w:rPr>
                <w:lang w:val="en-US"/>
              </w:rPr>
            </w:pPr>
            <w:r>
              <w:rPr>
                <w:lang w:val="en-US"/>
              </w:rPr>
              <w:t>MCV</w:t>
            </w:r>
          </w:p>
        </w:tc>
        <w:tc>
          <w:tcPr>
            <w:tcW w:w="2218" w:type="dxa"/>
          </w:tcPr>
          <w:p w:rsidR="006C4D6C" w:rsidRDefault="006C4D6C">
            <w:pPr>
              <w:pStyle w:val="Normal"/>
              <w:tabs>
                <w:tab w:val="left" w:pos="2379"/>
              </w:tabs>
              <w:rPr>
                <w:vertAlign w:val="superscript"/>
              </w:rPr>
            </w:pPr>
            <w:r>
              <w:t>88,4</w:t>
            </w:r>
          </w:p>
        </w:tc>
        <w:tc>
          <w:tcPr>
            <w:tcW w:w="1650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мкм</w:t>
            </w:r>
            <w:r>
              <w:rPr>
                <w:vertAlign w:val="superscript"/>
              </w:rPr>
              <w:t>3</w:t>
            </w:r>
          </w:p>
        </w:tc>
      </w:tr>
      <w:tr w:rsidR="006C4D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6C4D6C" w:rsidRDefault="006C4D6C">
            <w:pPr>
              <w:pStyle w:val="Normal"/>
              <w:tabs>
                <w:tab w:val="left" w:pos="2379"/>
              </w:tabs>
              <w:rPr>
                <w:lang w:val="en-US"/>
              </w:rPr>
            </w:pPr>
            <w:r>
              <w:rPr>
                <w:lang w:val="en-US"/>
              </w:rPr>
              <w:t>MCH</w:t>
            </w:r>
          </w:p>
        </w:tc>
        <w:tc>
          <w:tcPr>
            <w:tcW w:w="2218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29,18</w:t>
            </w:r>
          </w:p>
        </w:tc>
        <w:tc>
          <w:tcPr>
            <w:tcW w:w="1650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пг</w:t>
            </w:r>
          </w:p>
        </w:tc>
      </w:tr>
      <w:tr w:rsidR="006C4D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6C4D6C" w:rsidRDefault="006C4D6C">
            <w:pPr>
              <w:pStyle w:val="Normal"/>
              <w:tabs>
                <w:tab w:val="left" w:pos="2379"/>
              </w:tabs>
              <w:rPr>
                <w:lang w:val="en-US"/>
              </w:rPr>
            </w:pPr>
            <w:r>
              <w:rPr>
                <w:lang w:val="en-US"/>
              </w:rPr>
              <w:t>MCHC</w:t>
            </w:r>
          </w:p>
        </w:tc>
        <w:tc>
          <w:tcPr>
            <w:tcW w:w="2218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 xml:space="preserve">32,99 </w:t>
            </w:r>
          </w:p>
        </w:tc>
        <w:tc>
          <w:tcPr>
            <w:tcW w:w="1650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г/дл</w:t>
            </w:r>
          </w:p>
        </w:tc>
      </w:tr>
      <w:tr w:rsidR="006C4D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Тромбоциты</w:t>
            </w:r>
          </w:p>
        </w:tc>
        <w:tc>
          <w:tcPr>
            <w:tcW w:w="2218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159</w:t>
            </w:r>
          </w:p>
        </w:tc>
        <w:tc>
          <w:tcPr>
            <w:tcW w:w="1650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>/мм</w:t>
            </w:r>
            <w:r>
              <w:rPr>
                <w:vertAlign w:val="superscript"/>
              </w:rPr>
              <w:t>3</w:t>
            </w:r>
          </w:p>
        </w:tc>
      </w:tr>
      <w:tr w:rsidR="006C4D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Цветной показ</w:t>
            </w:r>
            <w:r>
              <w:t>а</w:t>
            </w:r>
            <w:r>
              <w:t>тель</w:t>
            </w:r>
          </w:p>
        </w:tc>
        <w:tc>
          <w:tcPr>
            <w:tcW w:w="2218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0,87</w:t>
            </w:r>
          </w:p>
        </w:tc>
        <w:tc>
          <w:tcPr>
            <w:tcW w:w="1650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</w:p>
        </w:tc>
      </w:tr>
      <w:tr w:rsidR="006C4D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СОЭ</w:t>
            </w:r>
          </w:p>
        </w:tc>
        <w:tc>
          <w:tcPr>
            <w:tcW w:w="2218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10</w:t>
            </w:r>
          </w:p>
        </w:tc>
        <w:tc>
          <w:tcPr>
            <w:tcW w:w="1650" w:type="dxa"/>
          </w:tcPr>
          <w:p w:rsidR="006C4D6C" w:rsidRDefault="006C4D6C">
            <w:pPr>
              <w:pStyle w:val="Normal"/>
              <w:tabs>
                <w:tab w:val="left" w:pos="2379"/>
              </w:tabs>
            </w:pPr>
            <w:r>
              <w:t>мм/ч</w:t>
            </w:r>
          </w:p>
        </w:tc>
      </w:tr>
    </w:tbl>
    <w:p w:rsidR="006C4D6C" w:rsidRDefault="006C4D6C">
      <w:pPr>
        <w:pStyle w:val="Normal"/>
        <w:tabs>
          <w:tab w:val="left" w:pos="1247"/>
          <w:tab w:val="left" w:pos="2379"/>
        </w:tabs>
        <w:ind w:firstLine="720"/>
        <w:jc w:val="right"/>
        <w:rPr>
          <w:b/>
        </w:rPr>
      </w:pPr>
    </w:p>
    <w:p w:rsidR="006C4D6C" w:rsidRDefault="006C4D6C">
      <w:pPr>
        <w:pStyle w:val="Normal"/>
        <w:tabs>
          <w:tab w:val="left" w:pos="1247"/>
          <w:tab w:val="left" w:pos="2379"/>
        </w:tabs>
        <w:ind w:firstLine="720"/>
      </w:pPr>
    </w:p>
    <w:p w:rsidR="006C4D6C" w:rsidRDefault="006C4D6C">
      <w:pPr>
        <w:pStyle w:val="Normal"/>
        <w:tabs>
          <w:tab w:val="left" w:pos="1247"/>
          <w:tab w:val="left" w:pos="2379"/>
        </w:tabs>
        <w:ind w:firstLine="720"/>
        <w:rPr>
          <w:lang w:val="en-US"/>
        </w:rPr>
      </w:pPr>
    </w:p>
    <w:p w:rsidR="006C4D6C" w:rsidRDefault="006C4D6C">
      <w:pPr>
        <w:pStyle w:val="Normal"/>
        <w:tabs>
          <w:tab w:val="left" w:pos="1247"/>
          <w:tab w:val="left" w:pos="2379"/>
        </w:tabs>
        <w:ind w:firstLine="720"/>
        <w:rPr>
          <w:lang w:val="en-US"/>
        </w:rPr>
      </w:pPr>
    </w:p>
    <w:p w:rsidR="006C4D6C" w:rsidRDefault="006C4D6C">
      <w:pPr>
        <w:pStyle w:val="Normal"/>
        <w:tabs>
          <w:tab w:val="left" w:pos="1247"/>
          <w:tab w:val="left" w:pos="2379"/>
        </w:tabs>
        <w:spacing w:line="360" w:lineRule="auto"/>
        <w:ind w:firstLine="720"/>
        <w:rPr>
          <w:lang w:val="en-US"/>
        </w:rPr>
      </w:pPr>
    </w:p>
    <w:p w:rsidR="006C4D6C" w:rsidRDefault="006C4D6C">
      <w:pPr>
        <w:pStyle w:val="Normal"/>
        <w:tabs>
          <w:tab w:val="left" w:pos="2379"/>
        </w:tabs>
        <w:spacing w:line="360" w:lineRule="auto"/>
        <w:ind w:firstLine="720"/>
      </w:pPr>
      <w:r>
        <w:rPr>
          <w:b/>
        </w:rPr>
        <w:t>УЗИ брюшной полости</w:t>
      </w:r>
      <w:r>
        <w:t xml:space="preserve"> </w:t>
      </w:r>
    </w:p>
    <w:p w:rsidR="006C4D6C" w:rsidRPr="00BD10E9" w:rsidRDefault="006C4D6C">
      <w:pPr>
        <w:pStyle w:val="Normal"/>
        <w:spacing w:line="360" w:lineRule="auto"/>
      </w:pPr>
      <w:r w:rsidRPr="00BD10E9">
        <w:t>Грубых органических изменений со стороны брюшной полости не выявлено.</w:t>
      </w:r>
    </w:p>
    <w:p w:rsidR="006C4D6C" w:rsidRPr="00BD10E9" w:rsidRDefault="006C4D6C">
      <w:pPr>
        <w:pStyle w:val="Normal"/>
        <w:spacing w:line="360" w:lineRule="auto"/>
      </w:pPr>
      <w:r w:rsidRPr="00BD10E9">
        <w:t>Иммунологическое исследование.</w:t>
      </w:r>
    </w:p>
    <w:p w:rsidR="006C4D6C" w:rsidRPr="00BD10E9" w:rsidRDefault="006C4D6C">
      <w:pPr>
        <w:pStyle w:val="Normal"/>
        <w:spacing w:line="360" w:lineRule="auto"/>
      </w:pPr>
      <w:r w:rsidRPr="00BD10E9">
        <w:lastRenderedPageBreak/>
        <w:t>Некоторое снижение относительных и абсолютных показателей Т - звена иммунитета.</w:t>
      </w:r>
    </w:p>
    <w:p w:rsidR="006C4D6C" w:rsidRPr="00BD10E9" w:rsidRDefault="006C4D6C">
      <w:pPr>
        <w:pStyle w:val="Normal"/>
        <w:spacing w:line="360" w:lineRule="auto"/>
      </w:pPr>
      <w:r w:rsidRPr="00BD10E9">
        <w:t>Биохимия крови.</w:t>
      </w:r>
    </w:p>
    <w:p w:rsidR="006C4D6C" w:rsidRPr="00BD10E9" w:rsidRDefault="006C4D6C">
      <w:pPr>
        <w:pStyle w:val="Normal"/>
        <w:spacing w:line="360" w:lineRule="auto"/>
      </w:pPr>
      <w:r w:rsidRPr="00BD10E9">
        <w:t>К - 4,7</w:t>
      </w:r>
    </w:p>
    <w:p w:rsidR="006C4D6C" w:rsidRDefault="006C4D6C">
      <w:pPr>
        <w:pStyle w:val="Normal"/>
        <w:spacing w:line="360" w:lineRule="auto"/>
      </w:pPr>
      <w:r>
        <w:rPr>
          <w:lang w:val="en-US"/>
        </w:rPr>
        <w:t>Na</w:t>
      </w:r>
      <w:r>
        <w:t>- 142,1</w:t>
      </w:r>
    </w:p>
    <w:p w:rsidR="006C4D6C" w:rsidRDefault="006C4D6C">
      <w:pPr>
        <w:pStyle w:val="Normal"/>
        <w:spacing w:line="360" w:lineRule="auto"/>
      </w:pPr>
      <w:r>
        <w:t>АСТ - 55,6</w:t>
      </w:r>
    </w:p>
    <w:p w:rsidR="006C4D6C" w:rsidRDefault="006C4D6C">
      <w:pPr>
        <w:pStyle w:val="Normal"/>
        <w:spacing w:line="360" w:lineRule="auto"/>
      </w:pPr>
      <w:r>
        <w:t>АЛТ - 66,7</w:t>
      </w:r>
    </w:p>
    <w:p w:rsidR="006C4D6C" w:rsidRDefault="006C4D6C">
      <w:pPr>
        <w:pStyle w:val="Normal"/>
        <w:spacing w:line="360" w:lineRule="auto"/>
      </w:pPr>
      <w:r>
        <w:t xml:space="preserve">Спирометрия. </w:t>
      </w:r>
    </w:p>
    <w:p w:rsidR="006C4D6C" w:rsidRDefault="006C4D6C">
      <w:pPr>
        <w:pStyle w:val="Normal"/>
        <w:spacing w:line="360" w:lineRule="auto"/>
      </w:pPr>
      <w:r>
        <w:t>ЖЁЛ впределах вариантной нормы. Умеренное нарушение проходимости периферических воздушных путей. Вентиляционная способность легких умерено снижена.</w:t>
      </w:r>
    </w:p>
    <w:p w:rsidR="006C4D6C" w:rsidRDefault="006C4D6C">
      <w:pPr>
        <w:pStyle w:val="Normal"/>
        <w:spacing w:line="360" w:lineRule="auto"/>
      </w:pPr>
      <w:r>
        <w:t>Компьютерная томография. 25.01.02.</w:t>
      </w:r>
    </w:p>
    <w:p w:rsidR="006C4D6C" w:rsidRDefault="006C4D6C">
      <w:pPr>
        <w:pStyle w:val="Normal"/>
        <w:spacing w:line="360" w:lineRule="auto"/>
      </w:pPr>
      <w:r>
        <w:t xml:space="preserve">В </w:t>
      </w:r>
      <w:r>
        <w:rPr>
          <w:lang w:val="en-US"/>
        </w:rPr>
        <w:t>S</w:t>
      </w:r>
      <w:r w:rsidRPr="00BD10E9">
        <w:t>1</w:t>
      </w:r>
      <w:r>
        <w:t xml:space="preserve"> справа выявляются два образования, близко прилежащие друг к другу диаметром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 с частично кальцинированными стенками. Вокруг имеется зона перифокальных фиброзных изменений с формированием плевролегочных спаек. В аксиллярном субсегменте слева выявляется образование размерами 35 и </w:t>
      </w:r>
      <w:smartTag w:uri="urn:schemas-microsoft-com:office:smarttags" w:element="metricconverter">
        <w:smartTagPr>
          <w:attr w:name="ProductID" w:val="45 мм"/>
        </w:smartTagPr>
        <w:r>
          <w:t>45 мм</w:t>
        </w:r>
      </w:smartTag>
      <w:r>
        <w:t xml:space="preserve"> с мелкими кальцинатами в стенке, внутри которых четко прослеживается бронх. Вокруг этого образования на фоне нежных фиброзных изменений видны мелкие очаги до 2 - 3мм. Кроме того в легочной ткани верхних долей с обеих сторон, но больше слева, выявляется несколько очаговых образований от 5 до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>, разной плотности.</w:t>
      </w:r>
    </w:p>
    <w:p w:rsidR="006C4D6C" w:rsidRDefault="006C4D6C">
      <w:pPr>
        <w:pStyle w:val="Normal"/>
        <w:spacing w:line="360" w:lineRule="auto"/>
      </w:pPr>
      <w:r>
        <w:t>Компьютерная томография. 9.09.02.</w:t>
      </w:r>
    </w:p>
    <w:p w:rsidR="006C4D6C" w:rsidRDefault="006C4D6C">
      <w:pPr>
        <w:pStyle w:val="Normal"/>
        <w:spacing w:line="360" w:lineRule="auto"/>
      </w:pPr>
      <w:r>
        <w:t xml:space="preserve">Размеры фокуса в верхней доле правого легкого - 19 и </w:t>
      </w:r>
      <w:smartTag w:uri="urn:schemas-microsoft-com:office:smarttags" w:element="metricconverter">
        <w:smartTagPr>
          <w:attr w:name="ProductID" w:val="14 мм"/>
        </w:smartTagPr>
        <w:r>
          <w:t>14 мм</w:t>
        </w:r>
      </w:smartTag>
      <w:r>
        <w:t xml:space="preserve">, структура его неоднородная, дренируется бронхом (ширина до </w:t>
      </w:r>
      <w:smartTag w:uri="urn:schemas-microsoft-com:office:smarttags" w:element="metricconverter">
        <w:smartTagPr>
          <w:attr w:name="ProductID" w:val="6 мм"/>
        </w:smartTagPr>
        <w:r>
          <w:t>6 мм</w:t>
        </w:r>
      </w:smartTag>
      <w:r>
        <w:t xml:space="preserve"> - полость? Просвет бронха?). Тонкостенная полость в верхней доле левого легкого - 13 и 8мм. </w:t>
      </w:r>
    </w:p>
    <w:p w:rsidR="006C4D6C" w:rsidRDefault="006C4D6C">
      <w:pPr>
        <w:pStyle w:val="Normal"/>
        <w:spacing w:line="360" w:lineRule="auto"/>
      </w:pPr>
    </w:p>
    <w:p w:rsidR="006C4D6C" w:rsidRDefault="006C4D6C">
      <w:pPr>
        <w:pStyle w:val="Normal"/>
        <w:spacing w:line="360" w:lineRule="auto"/>
      </w:pPr>
    </w:p>
    <w:p w:rsidR="006C4D6C" w:rsidRPr="00BD10E9" w:rsidRDefault="006C4D6C">
      <w:pPr>
        <w:pStyle w:val="Normal"/>
        <w:spacing w:line="360" w:lineRule="auto"/>
      </w:pPr>
    </w:p>
    <w:p w:rsidR="006C4D6C" w:rsidRPr="00BD10E9" w:rsidRDefault="006C4D6C">
      <w:pPr>
        <w:pStyle w:val="Normal"/>
        <w:spacing w:line="360" w:lineRule="auto"/>
        <w:rPr>
          <w:b/>
        </w:rPr>
      </w:pPr>
    </w:p>
    <w:p w:rsidR="006C4D6C" w:rsidRDefault="006C4D6C">
      <w:pPr>
        <w:pStyle w:val="1"/>
        <w:spacing w:line="360" w:lineRule="auto"/>
      </w:pPr>
      <w:r>
        <w:t>Клинический диагноз</w:t>
      </w:r>
    </w:p>
    <w:p w:rsidR="006C4D6C" w:rsidRDefault="006C4D6C">
      <w:pPr>
        <w:pStyle w:val="a7"/>
        <w:rPr>
          <w:sz w:val="28"/>
        </w:rPr>
      </w:pPr>
      <w:r>
        <w:rPr>
          <w:sz w:val="28"/>
        </w:rPr>
        <w:t>Инфильтративный туберкулез обоих легких. Фаза инфильтрации.</w:t>
      </w:r>
    </w:p>
    <w:p w:rsidR="006C4D6C" w:rsidRDefault="006C4D6C">
      <w:pPr>
        <w:pStyle w:val="a7"/>
        <w:rPr>
          <w:sz w:val="28"/>
        </w:rPr>
      </w:pPr>
      <w:r>
        <w:rPr>
          <w:sz w:val="28"/>
        </w:rPr>
        <w:t>Данный диагноз бал поставлен на основании:</w:t>
      </w:r>
    </w:p>
    <w:p w:rsidR="006C4D6C" w:rsidRDefault="006C4D6C">
      <w:pPr>
        <w:pStyle w:val="a7"/>
        <w:numPr>
          <w:ilvl w:val="0"/>
          <w:numId w:val="26"/>
        </w:numPr>
        <w:rPr>
          <w:sz w:val="28"/>
        </w:rPr>
      </w:pPr>
      <w:r>
        <w:rPr>
          <w:sz w:val="28"/>
        </w:rPr>
        <w:t>Анамнеза заболевания - Возникновение болезни после контакта с больным туберкулезом.</w:t>
      </w:r>
    </w:p>
    <w:p w:rsidR="006C4D6C" w:rsidRDefault="006C4D6C">
      <w:pPr>
        <w:pStyle w:val="a7"/>
        <w:numPr>
          <w:ilvl w:val="0"/>
          <w:numId w:val="26"/>
        </w:numPr>
        <w:rPr>
          <w:sz w:val="28"/>
        </w:rPr>
      </w:pPr>
      <w:r>
        <w:rPr>
          <w:sz w:val="28"/>
        </w:rPr>
        <w:t>Данных лабораторных методов исследования - Обнаружение МБТ в мокроте.</w:t>
      </w:r>
    </w:p>
    <w:p w:rsidR="006C4D6C" w:rsidRDefault="006C4D6C">
      <w:pPr>
        <w:pStyle w:val="a7"/>
        <w:numPr>
          <w:ilvl w:val="0"/>
          <w:numId w:val="26"/>
        </w:numPr>
        <w:rPr>
          <w:sz w:val="28"/>
        </w:rPr>
      </w:pPr>
      <w:r>
        <w:rPr>
          <w:sz w:val="28"/>
        </w:rPr>
        <w:t>Данных компьютерной томографии.</w:t>
      </w:r>
    </w:p>
    <w:p w:rsidR="006C4D6C" w:rsidRDefault="006C4D6C">
      <w:pPr>
        <w:pStyle w:val="a7"/>
        <w:rPr>
          <w:sz w:val="28"/>
        </w:rPr>
      </w:pPr>
      <w:r>
        <w:rPr>
          <w:sz w:val="28"/>
        </w:rPr>
        <w:t>Дифференциальный диагноз.</w:t>
      </w:r>
    </w:p>
    <w:p w:rsidR="006C4D6C" w:rsidRDefault="006C4D6C">
      <w:pPr>
        <w:pStyle w:val="a7"/>
        <w:rPr>
          <w:sz w:val="28"/>
        </w:rPr>
      </w:pPr>
    </w:p>
    <w:p w:rsidR="006C4D6C" w:rsidRDefault="006C4D6C">
      <w:pPr>
        <w:pStyle w:val="a7"/>
        <w:rPr>
          <w:sz w:val="28"/>
          <w:lang w:val="en-US"/>
        </w:rPr>
      </w:pPr>
      <w:r>
        <w:rPr>
          <w:b/>
          <w:sz w:val="28"/>
        </w:rPr>
        <w:t>Дифференциальный диагноз.</w:t>
      </w:r>
      <w:r>
        <w:rPr>
          <w:sz w:val="28"/>
        </w:rPr>
        <w:t xml:space="preserve"> </w:t>
      </w:r>
    </w:p>
    <w:p w:rsidR="006C4D6C" w:rsidRDefault="006C4D6C">
      <w:pPr>
        <w:pStyle w:val="a7"/>
        <w:rPr>
          <w:sz w:val="28"/>
        </w:rPr>
      </w:pPr>
      <w:r>
        <w:rPr>
          <w:sz w:val="28"/>
        </w:rPr>
        <w:t xml:space="preserve">Следует проводить дифференциальную диагностику с </w:t>
      </w:r>
    </w:p>
    <w:p w:rsidR="006C4D6C" w:rsidRDefault="006C4D6C">
      <w:pPr>
        <w:pStyle w:val="a7"/>
        <w:rPr>
          <w:sz w:val="28"/>
        </w:rPr>
      </w:pPr>
      <w:r>
        <w:rPr>
          <w:sz w:val="28"/>
        </w:rPr>
        <w:t>Абсцессом, эозинофильным инфильтратом, актиномикозом легких (отсутствуют очаги бронхогенного обсеменения)   первично - полостной формой рака (сильнее явления гиповентиляции, чаще возникает ателектаз) и с кистой.</w:t>
      </w:r>
    </w:p>
    <w:p w:rsidR="006C4D6C" w:rsidRDefault="006C4D6C">
      <w:pPr>
        <w:pStyle w:val="a7"/>
        <w:rPr>
          <w:sz w:val="28"/>
        </w:rPr>
      </w:pPr>
    </w:p>
    <w:p w:rsidR="006C4D6C" w:rsidRPr="00BD10E9" w:rsidRDefault="006C4D6C">
      <w:pPr>
        <w:pStyle w:val="a7"/>
        <w:rPr>
          <w:sz w:val="28"/>
        </w:rPr>
      </w:pPr>
    </w:p>
    <w:p w:rsidR="006C4D6C" w:rsidRDefault="006C4D6C">
      <w:pPr>
        <w:pStyle w:val="Normal"/>
        <w:tabs>
          <w:tab w:val="left" w:pos="1247"/>
          <w:tab w:val="left" w:pos="2379"/>
        </w:tabs>
        <w:spacing w:line="360" w:lineRule="auto"/>
        <w:ind w:firstLine="720"/>
        <w:rPr>
          <w:b/>
        </w:rPr>
      </w:pPr>
      <w:r>
        <w:rPr>
          <w:b/>
        </w:rPr>
        <w:t>План лечения на сегодняшний день.</w:t>
      </w:r>
    </w:p>
    <w:p w:rsidR="006C4D6C" w:rsidRDefault="006C4D6C">
      <w:pPr>
        <w:pStyle w:val="a7"/>
        <w:rPr>
          <w:sz w:val="28"/>
        </w:rPr>
      </w:pPr>
      <w:r>
        <w:rPr>
          <w:sz w:val="28"/>
        </w:rPr>
        <w:t>Ципрофлоксацин антибиотик широкого спектра действия в т.ч. и против МБТ</w:t>
      </w:r>
    </w:p>
    <w:p w:rsidR="006C4D6C" w:rsidRDefault="006C4D6C">
      <w:pPr>
        <w:pStyle w:val="a7"/>
        <w:rPr>
          <w:sz w:val="28"/>
        </w:rPr>
      </w:pPr>
      <w:r>
        <w:rPr>
          <w:sz w:val="28"/>
        </w:rPr>
        <w:t>Протионамид чаще применяется при полирезистентности</w:t>
      </w:r>
    </w:p>
    <w:p w:rsidR="006C4D6C" w:rsidRDefault="006C4D6C">
      <w:pPr>
        <w:pStyle w:val="a7"/>
        <w:rPr>
          <w:sz w:val="28"/>
        </w:rPr>
      </w:pPr>
      <w:r>
        <w:rPr>
          <w:sz w:val="28"/>
        </w:rPr>
        <w:t>Пиразинамид действует на МБТ внутриклеточной локализации, а также на медленноразмножающиеся МБТ, и персистирующие в макрофагах. 25 мг/кг</w:t>
      </w:r>
    </w:p>
    <w:p w:rsidR="006C4D6C" w:rsidRDefault="006C4D6C">
      <w:pPr>
        <w:pStyle w:val="a7"/>
        <w:rPr>
          <w:sz w:val="28"/>
        </w:rPr>
      </w:pPr>
      <w:r>
        <w:rPr>
          <w:sz w:val="28"/>
        </w:rPr>
        <w:t>Циклосерин 0.25 3р/д</w:t>
      </w:r>
    </w:p>
    <w:p w:rsidR="006C4D6C" w:rsidRDefault="006C4D6C">
      <w:pPr>
        <w:pStyle w:val="a7"/>
        <w:rPr>
          <w:sz w:val="28"/>
        </w:rPr>
      </w:pPr>
      <w:r>
        <w:rPr>
          <w:sz w:val="28"/>
        </w:rPr>
        <w:lastRenderedPageBreak/>
        <w:t>Этамбутол 1.6 бактериостатическое действие преимущественно на бытсроразмножающиеся микобактерии вне- и внутриклеточной локализации применяется при полирезистентности штаммов МБТ.</w:t>
      </w:r>
    </w:p>
    <w:p w:rsidR="006C4D6C" w:rsidRDefault="006C4D6C">
      <w:pPr>
        <w:pStyle w:val="a7"/>
        <w:rPr>
          <w:sz w:val="28"/>
        </w:rPr>
      </w:pPr>
      <w:r>
        <w:rPr>
          <w:sz w:val="28"/>
        </w:rPr>
        <w:t>Глютаминовая кислота 2т. 3р/д</w:t>
      </w:r>
    </w:p>
    <w:sectPr w:rsidR="006C4D6C">
      <w:footerReference w:type="even" r:id="rId8"/>
      <w:footerReference w:type="default" r:id="rId9"/>
      <w:pgSz w:w="11906" w:h="16838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65" w:rsidRDefault="00EF5E65">
      <w:r>
        <w:separator/>
      </w:r>
    </w:p>
  </w:endnote>
  <w:endnote w:type="continuationSeparator" w:id="0">
    <w:p w:rsidR="00EF5E65" w:rsidRDefault="00EF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D1" w:rsidRDefault="000D0E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D0ED1" w:rsidRDefault="000D0E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D1" w:rsidRDefault="000D0E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0C05">
      <w:rPr>
        <w:rStyle w:val="a9"/>
        <w:noProof/>
      </w:rPr>
      <w:t>1</w:t>
    </w:r>
    <w:r>
      <w:rPr>
        <w:rStyle w:val="a9"/>
      </w:rPr>
      <w:fldChar w:fldCharType="end"/>
    </w:r>
  </w:p>
  <w:p w:rsidR="000D0ED1" w:rsidRDefault="000D0E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65" w:rsidRDefault="00EF5E65">
      <w:r>
        <w:separator/>
      </w:r>
    </w:p>
  </w:footnote>
  <w:footnote w:type="continuationSeparator" w:id="0">
    <w:p w:rsidR="00EF5E65" w:rsidRDefault="00EF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755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836B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9420EF"/>
    <w:multiLevelType w:val="multilevel"/>
    <w:tmpl w:val="324016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20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3D2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CF77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FE62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3EC2492"/>
    <w:multiLevelType w:val="singleLevel"/>
    <w:tmpl w:val="7A9C4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4F55E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B32B6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7DB1B34"/>
    <w:multiLevelType w:val="singleLevel"/>
    <w:tmpl w:val="7A9C4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A5042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A5B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B5323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1EF1F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4C4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D4B6C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8FB4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93D31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C4335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FC67B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1A417F4"/>
    <w:multiLevelType w:val="singleLevel"/>
    <w:tmpl w:val="7A9C4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2453E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0176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F7F0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5"/>
  </w:num>
  <w:num w:numId="3">
    <w:abstractNumId w:val="10"/>
  </w:num>
  <w:num w:numId="4">
    <w:abstractNumId w:val="23"/>
  </w:num>
  <w:num w:numId="5">
    <w:abstractNumId w:val="20"/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17"/>
  </w:num>
  <w:num w:numId="11">
    <w:abstractNumId w:val="15"/>
  </w:num>
  <w:num w:numId="12">
    <w:abstractNumId w:val="16"/>
  </w:num>
  <w:num w:numId="13">
    <w:abstractNumId w:val="1"/>
  </w:num>
  <w:num w:numId="14">
    <w:abstractNumId w:val="21"/>
  </w:num>
  <w:num w:numId="15">
    <w:abstractNumId w:val="2"/>
  </w:num>
  <w:num w:numId="16">
    <w:abstractNumId w:val="18"/>
  </w:num>
  <w:num w:numId="17">
    <w:abstractNumId w:val="4"/>
  </w:num>
  <w:num w:numId="18">
    <w:abstractNumId w:val="6"/>
  </w:num>
  <w:num w:numId="19">
    <w:abstractNumId w:val="11"/>
  </w:num>
  <w:num w:numId="20">
    <w:abstractNumId w:val="22"/>
  </w:num>
  <w:num w:numId="21">
    <w:abstractNumId w:val="8"/>
  </w:num>
  <w:num w:numId="22">
    <w:abstractNumId w:val="7"/>
  </w:num>
  <w:num w:numId="23">
    <w:abstractNumId w:val="19"/>
  </w:num>
  <w:num w:numId="24">
    <w:abstractNumId w:val="24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E9"/>
    <w:rsid w:val="000D0ED1"/>
    <w:rsid w:val="006C4D6C"/>
    <w:rsid w:val="006E0C05"/>
    <w:rsid w:val="00BD10E9"/>
    <w:rsid w:val="00E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rFonts w:ascii="Baskerville Win95BT" w:hAnsi="Baskerville Win95BT"/>
      <w:b/>
      <w:kern w:val="28"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Baskerville Win95BT" w:hAnsi="Baskerville Win95BT"/>
      <w:b/>
      <w:kern w:val="28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z w:val="28"/>
    </w:rPr>
  </w:style>
  <w:style w:type="paragraph" w:customStyle="1" w:styleId="heading1">
    <w:name w:val="heading 1"/>
    <w:basedOn w:val="Normal"/>
    <w:next w:val="Normal"/>
    <w:pPr>
      <w:keepNext/>
    </w:pPr>
  </w:style>
  <w:style w:type="paragraph" w:customStyle="1" w:styleId="BodyText2">
    <w:name w:val="Body Text 2"/>
    <w:basedOn w:val="Normal"/>
    <w:next w:val="a"/>
    <w:pPr>
      <w:ind w:firstLine="708"/>
    </w:pPr>
  </w:style>
  <w:style w:type="paragraph" w:customStyle="1" w:styleId="heading2">
    <w:name w:val="heading 2"/>
    <w:basedOn w:val="Normal"/>
    <w:next w:val="Normal"/>
    <w:pPr>
      <w:keepNext/>
      <w:ind w:firstLine="708"/>
    </w:pPr>
  </w:style>
  <w:style w:type="paragraph" w:customStyle="1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ListContinue">
    <w:name w:val="List Continue"/>
    <w:basedOn w:val="Normal"/>
    <w:pPr>
      <w:spacing w:after="120"/>
      <w:ind w:left="283"/>
    </w:pPr>
  </w:style>
  <w:style w:type="paragraph" w:styleId="a3">
    <w:name w:val="Title"/>
    <w:basedOn w:val="a"/>
    <w:qFormat/>
    <w:pPr>
      <w:ind w:firstLine="567"/>
      <w:jc w:val="center"/>
    </w:pPr>
    <w:rPr>
      <w:rFonts w:ascii="Baskerville Win95BT" w:hAnsi="Baskerville Win95BT"/>
      <w:b/>
      <w:caps/>
      <w:kern w:val="28"/>
      <w:sz w:val="24"/>
    </w:rPr>
  </w:style>
  <w:style w:type="paragraph" w:customStyle="1" w:styleId="Eaoeeeiaaoiueaaan">
    <w:name w:val="E?aoeee ia?aoiue aa?an"/>
    <w:basedOn w:val="a"/>
    <w:pPr>
      <w:ind w:firstLine="567"/>
      <w:jc w:val="both"/>
    </w:pPr>
    <w:rPr>
      <w:rFonts w:ascii="Baskerville Win95BT" w:hAnsi="Baskerville Win95BT"/>
      <w:kern w:val="28"/>
      <w:sz w:val="24"/>
    </w:rPr>
  </w:style>
  <w:style w:type="paragraph" w:styleId="a4">
    <w:name w:val="Normal Indent"/>
    <w:basedOn w:val="a"/>
    <w:pPr>
      <w:ind w:left="708" w:firstLine="567"/>
      <w:jc w:val="both"/>
    </w:pPr>
    <w:rPr>
      <w:rFonts w:ascii="Baskerville Win95BT" w:hAnsi="Baskerville Win95BT"/>
      <w:kern w:val="28"/>
      <w:sz w:val="24"/>
    </w:rPr>
  </w:style>
  <w:style w:type="paragraph" w:customStyle="1" w:styleId="a5">
    <w:name w:val="Стиль"/>
  </w:style>
  <w:style w:type="paragraph" w:styleId="a6">
    <w:name w:val="Body Text Indent"/>
    <w:basedOn w:val="a"/>
    <w:pPr>
      <w:ind w:firstLine="709"/>
    </w:pPr>
  </w:style>
  <w:style w:type="paragraph" w:styleId="a7">
    <w:name w:val="Body Text"/>
    <w:basedOn w:val="a"/>
    <w:pPr>
      <w:spacing w:line="360" w:lineRule="auto"/>
    </w:pPr>
    <w:rPr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rFonts w:ascii="Baskerville Win95BT" w:hAnsi="Baskerville Win95BT"/>
      <w:b/>
      <w:kern w:val="28"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Baskerville Win95BT" w:hAnsi="Baskerville Win95BT"/>
      <w:b/>
      <w:kern w:val="28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z w:val="28"/>
    </w:rPr>
  </w:style>
  <w:style w:type="paragraph" w:customStyle="1" w:styleId="heading1">
    <w:name w:val="heading 1"/>
    <w:basedOn w:val="Normal"/>
    <w:next w:val="Normal"/>
    <w:pPr>
      <w:keepNext/>
    </w:pPr>
  </w:style>
  <w:style w:type="paragraph" w:customStyle="1" w:styleId="BodyText2">
    <w:name w:val="Body Text 2"/>
    <w:basedOn w:val="Normal"/>
    <w:next w:val="a"/>
    <w:pPr>
      <w:ind w:firstLine="708"/>
    </w:pPr>
  </w:style>
  <w:style w:type="paragraph" w:customStyle="1" w:styleId="heading2">
    <w:name w:val="heading 2"/>
    <w:basedOn w:val="Normal"/>
    <w:next w:val="Normal"/>
    <w:pPr>
      <w:keepNext/>
      <w:ind w:firstLine="708"/>
    </w:pPr>
  </w:style>
  <w:style w:type="paragraph" w:customStyle="1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ListContinue">
    <w:name w:val="List Continue"/>
    <w:basedOn w:val="Normal"/>
    <w:pPr>
      <w:spacing w:after="120"/>
      <w:ind w:left="283"/>
    </w:pPr>
  </w:style>
  <w:style w:type="paragraph" w:styleId="a3">
    <w:name w:val="Title"/>
    <w:basedOn w:val="a"/>
    <w:qFormat/>
    <w:pPr>
      <w:ind w:firstLine="567"/>
      <w:jc w:val="center"/>
    </w:pPr>
    <w:rPr>
      <w:rFonts w:ascii="Baskerville Win95BT" w:hAnsi="Baskerville Win95BT"/>
      <w:b/>
      <w:caps/>
      <w:kern w:val="28"/>
      <w:sz w:val="24"/>
    </w:rPr>
  </w:style>
  <w:style w:type="paragraph" w:customStyle="1" w:styleId="Eaoeeeiaaoiueaaan">
    <w:name w:val="E?aoeee ia?aoiue aa?an"/>
    <w:basedOn w:val="a"/>
    <w:pPr>
      <w:ind w:firstLine="567"/>
      <w:jc w:val="both"/>
    </w:pPr>
    <w:rPr>
      <w:rFonts w:ascii="Baskerville Win95BT" w:hAnsi="Baskerville Win95BT"/>
      <w:kern w:val="28"/>
      <w:sz w:val="24"/>
    </w:rPr>
  </w:style>
  <w:style w:type="paragraph" w:styleId="a4">
    <w:name w:val="Normal Indent"/>
    <w:basedOn w:val="a"/>
    <w:pPr>
      <w:ind w:left="708" w:firstLine="567"/>
      <w:jc w:val="both"/>
    </w:pPr>
    <w:rPr>
      <w:rFonts w:ascii="Baskerville Win95BT" w:hAnsi="Baskerville Win95BT"/>
      <w:kern w:val="28"/>
      <w:sz w:val="24"/>
    </w:rPr>
  </w:style>
  <w:style w:type="paragraph" w:customStyle="1" w:styleId="a5">
    <w:name w:val="Стиль"/>
  </w:style>
  <w:style w:type="paragraph" w:styleId="a6">
    <w:name w:val="Body Text Indent"/>
    <w:basedOn w:val="a"/>
    <w:pPr>
      <w:ind w:firstLine="709"/>
    </w:pPr>
  </w:style>
  <w:style w:type="paragraph" w:styleId="a7">
    <w:name w:val="Body Text"/>
    <w:basedOn w:val="a"/>
    <w:pPr>
      <w:spacing w:line="360" w:lineRule="auto"/>
    </w:pPr>
    <w:rPr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90;&#1077;&#1088;&#1072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терапия.dot</Template>
  <TotalTime>0</TotalTime>
  <Pages>10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О БОЛЬНОМ</vt:lpstr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 БОЛЬНОМ</dc:title>
  <dc:creator>ОЛЯ</dc:creator>
  <cp:lastModifiedBy>Igor</cp:lastModifiedBy>
  <cp:revision>2</cp:revision>
  <cp:lastPrinted>2001-04-03T04:15:00Z</cp:lastPrinted>
  <dcterms:created xsi:type="dcterms:W3CDTF">2024-04-27T06:32:00Z</dcterms:created>
  <dcterms:modified xsi:type="dcterms:W3CDTF">2024-04-27T06:32:00Z</dcterms:modified>
</cp:coreProperties>
</file>