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49" w:rsidRPr="00276D45" w:rsidRDefault="005D7449" w:rsidP="005D7449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76D45">
        <w:rPr>
          <w:b/>
          <w:bCs/>
          <w:sz w:val="32"/>
          <w:szCs w:val="32"/>
        </w:rPr>
        <w:t>Инородные тела бронхов, желудка, пищевода, мягких тканей</w:t>
      </w:r>
    </w:p>
    <w:p w:rsidR="005D7449" w:rsidRPr="00276D45" w:rsidRDefault="005D7449" w:rsidP="005D7449">
      <w:pPr>
        <w:spacing w:before="120"/>
        <w:ind w:firstLine="567"/>
        <w:jc w:val="both"/>
      </w:pPr>
      <w:r w:rsidRPr="00276D45">
        <w:t>Инородные тела бронхов чаще попадают в правый нижнедолевой бронх. Анамнестические данные об аспирации инородного тела часто отсутствуют. Ведущий симптом-приступ мучительного кашля, который затем становится хроническим. Твердые инородные тела (части зубных протезов, мелкие кости) в большинстве случаев рентгеноконтрастны. Органические инородные тела (орехи, частицы фруктов и овощей, растительные злаки), как правило, ренттенонегатив-ны. При рентгенологическом исследовании обнаруживают картину, характерную для ателектаза при полной, или вентильной, закупорке бронхов, позже обычно обнаруживают признаки вялотекущей пневмонии.</w:t>
      </w:r>
    </w:p>
    <w:p w:rsidR="005D7449" w:rsidRPr="00276D45" w:rsidRDefault="005D7449" w:rsidP="005D7449">
      <w:pPr>
        <w:spacing w:before="120"/>
        <w:ind w:firstLine="567"/>
        <w:jc w:val="both"/>
      </w:pPr>
      <w:r w:rsidRPr="00276D45">
        <w:t>Лечение. Неотложная бронхоскопия жестким тубусом под наркозом и удаление инородного тела.</w:t>
      </w:r>
    </w:p>
    <w:p w:rsidR="005D7449" w:rsidRPr="00276D45" w:rsidRDefault="005D7449" w:rsidP="005D7449">
      <w:pPr>
        <w:spacing w:before="120"/>
        <w:ind w:firstLine="567"/>
        <w:jc w:val="both"/>
      </w:pPr>
      <w:r w:rsidRPr="00276D45">
        <w:t>Прогноз благоприятный при своевременном удалении инородных тел.</w:t>
      </w:r>
    </w:p>
    <w:p w:rsidR="005D7449" w:rsidRPr="00276D45" w:rsidRDefault="005D7449" w:rsidP="005D7449">
      <w:pPr>
        <w:spacing w:before="120"/>
        <w:ind w:firstLine="567"/>
        <w:jc w:val="both"/>
      </w:pPr>
      <w:r w:rsidRPr="00276D45">
        <w:t>Аспирация желудочного содержимого (синдром Мендельсона). Острый токсический отек в результате контакта соляной кислоты со слизистой оболочкой бронхов мелких генераций. Лечение: бронхоскопия с промыванием бронхов и аспирацией содержимого, кортикостероиды (250 мг предни-зона). Аспирация больших количеств воды ведет к острому отеку легких. Потеря белка в просвет бронхов приводит к избыточной продукции слизистого секрета и гиалиновых мембран. Большие электролитные нарушения (соленая вода) или гемолиз (пресная вода) редки.</w:t>
      </w:r>
    </w:p>
    <w:p w:rsidR="005D7449" w:rsidRPr="00276D45" w:rsidRDefault="005D7449" w:rsidP="005D7449">
      <w:pPr>
        <w:spacing w:before="120"/>
        <w:ind w:firstLine="567"/>
        <w:jc w:val="both"/>
      </w:pPr>
      <w:r w:rsidRPr="00276D45">
        <w:t>Лечение: терапия отека легких, бронхоскопическая санация. Госпитализация в отделение, обеспеченное бронхоскопической помощью.</w:t>
      </w:r>
    </w:p>
    <w:p w:rsidR="005D7449" w:rsidRPr="00276D45" w:rsidRDefault="005D7449" w:rsidP="005D7449">
      <w:pPr>
        <w:spacing w:before="120"/>
        <w:ind w:firstLine="567"/>
        <w:jc w:val="both"/>
      </w:pPr>
      <w:r w:rsidRPr="00276D45">
        <w:t>ИНОРОДНЫЕ ТЕЛА ЖЕЛУДКА чаще обнаруживают у детей и психически больных людей. Это могут быть ложки, ножи, вилки, иглы, пуговицы, монеты и другие предметы. Мелкие предметы (до 2 см) обычно самопроизвольно отходят естественным путем. Крупные задерживаются в желудке. Часть инородных тел (в том числе и острых), пройдя за привратник, может задержаться на любом отрезке пищеварительного тракта. Длительное пребывание предметов на одном уровне может привести к развитию пролежня и перитониту.</w:t>
      </w:r>
    </w:p>
    <w:p w:rsidR="005D7449" w:rsidRPr="00276D45" w:rsidRDefault="005D7449" w:rsidP="005D7449">
      <w:pPr>
        <w:spacing w:before="120"/>
        <w:ind w:firstLine="567"/>
        <w:jc w:val="both"/>
      </w:pPr>
      <w:r w:rsidRPr="00276D45">
        <w:t>Симптомы, течение. Постоянная ноющая боль в эпигастрии, чувство тяжести. При развитии осложнений - перитонеальные явления. Диагноз особых сложностей не представляет: анамнез, рентгенологическое исследование желудка (обзорное при рентгеноконтрастных предметах, контрастное - при рентгенонегативных инородных телах). Эффективна фиброгастроскопия, которая позволяет не только поставить диагноз, но и удалить инородное тело (осторожно, у психически неуравновешенных людей лучше производить гастроскопию под наркозом).</w:t>
      </w:r>
    </w:p>
    <w:p w:rsidR="005D7449" w:rsidRPr="00276D45" w:rsidRDefault="005D7449" w:rsidP="005D7449">
      <w:pPr>
        <w:spacing w:before="120"/>
        <w:ind w:firstLine="567"/>
        <w:jc w:val="both"/>
      </w:pPr>
      <w:r w:rsidRPr="00276D45">
        <w:t>Лечение. Извлечение инородного тела. Если инородное тело прошло в кишечник и остановилось на каком-то уровне более чем на сутки (рентгеновский конроль), показано оперативное лечение. Операцию выполняют также при невозможности извлечь инородное тело из желудка с помощью гастроскопа.</w:t>
      </w:r>
    </w:p>
    <w:p w:rsidR="005D7449" w:rsidRPr="00276D45" w:rsidRDefault="005D7449" w:rsidP="005D7449">
      <w:pPr>
        <w:spacing w:before="120"/>
        <w:ind w:firstLine="567"/>
        <w:jc w:val="both"/>
      </w:pPr>
      <w:r w:rsidRPr="00276D45">
        <w:t>Трихоифитобезоары - инородные тела желудка, образовавшиеся при проглатывании кончиков волос или растительных и фруктовых косточек (чаще хурма). Эти инородные тела постепенно увеличиваются в желудке, образуя как бы слепок желудка. Размеры их иногда значительные. Больных беспокоят чувство тяжести, распирание в эпигастрии, иногда безоары пальпируются через брюшную стенку. Диагностика основывается на данных рентгенологического и эндоскопического исследований.</w:t>
      </w:r>
    </w:p>
    <w:p w:rsidR="005D7449" w:rsidRDefault="005D7449" w:rsidP="005D7449">
      <w:pPr>
        <w:spacing w:before="120"/>
        <w:ind w:firstLine="567"/>
        <w:jc w:val="both"/>
      </w:pPr>
      <w:r w:rsidRPr="00276D45">
        <w:t>Лечение - извлечение с помощью эндоскопа после предварительного дробления. Неудачные попытки являются показанием к оперативному лечению. Прогноз благоприятный.</w:t>
      </w:r>
    </w:p>
    <w:p w:rsidR="005D7449" w:rsidRPr="00276D45" w:rsidRDefault="005D7449" w:rsidP="005D7449">
      <w:pPr>
        <w:spacing w:before="120"/>
        <w:ind w:firstLine="567"/>
        <w:jc w:val="both"/>
      </w:pPr>
      <w:r w:rsidRPr="00276D45">
        <w:lastRenderedPageBreak/>
        <w:t>ИНОРОДНЫЕ ТЕЛА ПИЩЕВОДА. Монеты, зубные протезы, кости, иглы, массивные куски мяса. Инородные тела с ровными краями размером более 2 см могут обусловить остро возникшую дисфагию (причем закупорка чаще происходит в самом узком месте - на уровне нижнего сфинктера пищевода). Если инородное тело не полностью перекрывает пищевод, у больного возникает дисфагия при прохождении плотной пищи, что характерно также для опухолевых пораже-ний пищевода. Остроконечные предметы приводят к повреждению стенки пищевода. При поверхностном повреждении стенки возникает клиническая картина эзофагоспаз-ма, при сквозном повреждении-медиастинит.</w:t>
      </w:r>
    </w:p>
    <w:p w:rsidR="005D7449" w:rsidRPr="00276D45" w:rsidRDefault="005D7449" w:rsidP="005D7449">
      <w:pPr>
        <w:spacing w:before="120"/>
        <w:ind w:firstLine="567"/>
        <w:jc w:val="both"/>
      </w:pPr>
      <w:r w:rsidRPr="00276D45">
        <w:t>Диагноз основывается на данных анамнеза, рентгенологического исследования пищевода с водорастворимым контрастом в горизонтальном положении больного, эзофагоскопии. Иногда эффект дает проглатывание небольшого кусочка ваты, смоченного барием: ватка застревает на остроконечных предметах, погруженных в стенку пищевода.</w:t>
      </w:r>
    </w:p>
    <w:p w:rsidR="005D7449" w:rsidRPr="00276D45" w:rsidRDefault="005D7449" w:rsidP="005D7449">
      <w:pPr>
        <w:spacing w:before="120"/>
        <w:ind w:firstLine="567"/>
        <w:jc w:val="both"/>
      </w:pPr>
      <w:r w:rsidRPr="00276D45">
        <w:t>Лечение. Извлечение инородных тел с помощью фиб-роэзофагоскопа, иногда их удаляют через жесткий эзофагоскоп под общим обезболиванием.</w:t>
      </w:r>
    </w:p>
    <w:p w:rsidR="005D7449" w:rsidRPr="00276D45" w:rsidRDefault="005D7449" w:rsidP="005D7449">
      <w:pPr>
        <w:spacing w:before="120"/>
        <w:ind w:firstLine="567"/>
        <w:jc w:val="both"/>
      </w:pPr>
      <w:r w:rsidRPr="00276D45">
        <w:t>Прогноз, как правило, благоприятный. При сквозных повреждениях стенки пищевода прогноз зависит от сроков диагностики и начала лечения медиастинита.</w:t>
      </w:r>
    </w:p>
    <w:p w:rsidR="005D7449" w:rsidRPr="00276D45" w:rsidRDefault="005D7449" w:rsidP="005D7449">
      <w:pPr>
        <w:spacing w:before="120"/>
        <w:ind w:firstLine="567"/>
        <w:jc w:val="both"/>
      </w:pPr>
      <w:r w:rsidRPr="00276D45">
        <w:t>ИНОРОДНЫЕ ТЕЛА МЯГКИХ ТКАНЕЙ чаще локализуются на руках и ногах. Это кусочки металла, дерева или стекла. Несколько реже инородные тела (обломки инъекционных игл) локализуются в ягодичных областях.</w:t>
      </w:r>
    </w:p>
    <w:p w:rsidR="005D7449" w:rsidRPr="00276D45" w:rsidRDefault="005D7449" w:rsidP="005D7449">
      <w:pPr>
        <w:spacing w:before="120"/>
        <w:ind w:firstLine="567"/>
        <w:jc w:val="both"/>
      </w:pPr>
      <w:r w:rsidRPr="00276D45">
        <w:t>Симптомы, течение. Сразу после травмы удаляют часто только поверхностно расположенные инородные тела, часть из них, расположенная в более глубоких слоях, может остаться недиагностированной и неудапенной. После полного заживления раны иногда остается четкая локальная болезненность соответственно расположению инородного тела, чаще же рана полностью не заживает-остается свищ с незначительным гнойным отделяемым.</w:t>
      </w:r>
    </w:p>
    <w:p w:rsidR="005D7449" w:rsidRPr="00276D45" w:rsidRDefault="005D7449" w:rsidP="005D7449">
      <w:pPr>
        <w:spacing w:before="120"/>
        <w:ind w:firstLine="567"/>
        <w:jc w:val="both"/>
      </w:pPr>
      <w:r w:rsidRPr="00276D45">
        <w:t>Диагностика рентгеноконтрастных инородных тел трудностей не представляет, сложнее обнаружить стеклянные и деревянные инородные тела.</w:t>
      </w:r>
    </w:p>
    <w:p w:rsidR="005D7449" w:rsidRPr="00276D45" w:rsidRDefault="005D7449" w:rsidP="005D7449">
      <w:pPr>
        <w:spacing w:before="120"/>
        <w:ind w:firstLine="567"/>
        <w:jc w:val="both"/>
      </w:pPr>
      <w:r w:rsidRPr="00276D45">
        <w:t>Лечение оперативное. Значительные затруднения могут возникнуть при удалении инородных тел в сложных анатомических областях (кисть, стопа) или в значительных по объему мягких тканях (ягодицы). Перед обезболиванием и операцией инородное тело метят под рентгеновским аппаратом металлическими иглами, проведенными к инородному телу в 2 плоскостях. Перед операцией необходимо введение ПСС по Безредке. Прогноз благоприятный.</w:t>
      </w:r>
    </w:p>
    <w:p w:rsidR="005D7449" w:rsidRPr="00276D45" w:rsidRDefault="005D7449" w:rsidP="005D7449">
      <w:pPr>
        <w:spacing w:before="120"/>
        <w:ind w:firstLine="567"/>
        <w:jc w:val="both"/>
      </w:pPr>
      <w:r w:rsidRPr="00276D45">
        <w:t>Техника удаления рыболовных крючков. Место внедрения крючка и предполагаемой зоны выхода жала крючка обезболивают новокаином. Крючок проводят в мягких тканях до выхода жала на поверхность, последнее откусывают, а крючок вытаскивают в обратном направлении.</w:t>
      </w:r>
    </w:p>
    <w:p w:rsidR="005D7449" w:rsidRPr="00276D45" w:rsidRDefault="005D7449" w:rsidP="005D7449">
      <w:pPr>
        <w:spacing w:before="120"/>
        <w:jc w:val="center"/>
        <w:rPr>
          <w:b/>
          <w:bCs/>
          <w:sz w:val="28"/>
          <w:szCs w:val="28"/>
        </w:rPr>
      </w:pPr>
      <w:r w:rsidRPr="00276D45">
        <w:rPr>
          <w:b/>
          <w:bCs/>
          <w:sz w:val="28"/>
          <w:szCs w:val="28"/>
        </w:rPr>
        <w:t>Список литературы</w:t>
      </w:r>
    </w:p>
    <w:p w:rsidR="005D7449" w:rsidRDefault="005D7449" w:rsidP="005D7449">
      <w:pPr>
        <w:spacing w:before="120"/>
        <w:ind w:firstLine="567"/>
        <w:jc w:val="both"/>
      </w:pPr>
      <w:r w:rsidRPr="00276D45">
        <w:t xml:space="preserve">Для подготовки данной работы были использованы материалы с сайта </w:t>
      </w:r>
      <w:hyperlink r:id="rId4" w:history="1">
        <w:r w:rsidRPr="00276D45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49"/>
    <w:rsid w:val="00002B5A"/>
    <w:rsid w:val="0010437E"/>
    <w:rsid w:val="00276D45"/>
    <w:rsid w:val="00316F32"/>
    <w:rsid w:val="00380488"/>
    <w:rsid w:val="005D7449"/>
    <w:rsid w:val="00616072"/>
    <w:rsid w:val="006A5004"/>
    <w:rsid w:val="00710178"/>
    <w:rsid w:val="0081563E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B0363C-B15A-45A9-9DA2-803C865E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4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D7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x.1g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5256</Characters>
  <Application>Microsoft Office Word</Application>
  <DocSecurity>0</DocSecurity>
  <Lines>43</Lines>
  <Paragraphs>12</Paragraphs>
  <ScaleCrop>false</ScaleCrop>
  <Company>Home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Инородные тела бронхов, желудка, пищевода, мягких тканей</dc:title>
  <dc:subject/>
  <dc:creator>User</dc:creator>
  <cp:keywords/>
  <dc:description/>
  <cp:lastModifiedBy>Igor Trofimov</cp:lastModifiedBy>
  <cp:revision>2</cp:revision>
  <dcterms:created xsi:type="dcterms:W3CDTF">2024-10-02T09:53:00Z</dcterms:created>
  <dcterms:modified xsi:type="dcterms:W3CDTF">2024-10-02T09:53:00Z</dcterms:modified>
</cp:coreProperties>
</file>