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GoBack"/>
      <w:bookmarkEnd w:id="0"/>
      <w:r w:rsidRPr="000C6414">
        <w:rPr>
          <w:noProof/>
          <w:color w:val="000000"/>
          <w:sz w:val="28"/>
          <w:szCs w:val="28"/>
        </w:rPr>
        <w:t>Министерство образования Российской Федерации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Пензенский Государственный Университет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Медицинский Институт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EB50CB" w:rsidP="00CB61F0">
      <w:pPr>
        <w:spacing w:line="360" w:lineRule="auto"/>
        <w:jc w:val="center"/>
        <w:outlineLvl w:val="0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Кафедра Терап</w:t>
      </w:r>
      <w:r w:rsidR="00804FB3" w:rsidRPr="000C6414">
        <w:rPr>
          <w:noProof/>
          <w:color w:val="000000"/>
          <w:sz w:val="28"/>
          <w:szCs w:val="28"/>
        </w:rPr>
        <w:t>ии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Реферат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на тему:</w:t>
      </w:r>
    </w:p>
    <w:p w:rsidR="00804FB3" w:rsidRPr="000C6414" w:rsidRDefault="00EB50CB" w:rsidP="00CB61F0">
      <w:pPr>
        <w:pStyle w:val="2"/>
        <w:spacing w:line="360" w:lineRule="auto"/>
        <w:ind w:left="0" w:firstLine="0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«</w:t>
      </w:r>
      <w:r w:rsidR="00CB61F0" w:rsidRPr="000C6414">
        <w:rPr>
          <w:noProof/>
          <w:color w:val="000000"/>
          <w:sz w:val="28"/>
          <w:szCs w:val="28"/>
        </w:rPr>
        <w:t>Интенсивная терапия инфекционных больных</w:t>
      </w:r>
      <w:r w:rsidR="00804FB3" w:rsidRPr="000C6414">
        <w:rPr>
          <w:noProof/>
          <w:color w:val="000000"/>
          <w:sz w:val="28"/>
          <w:szCs w:val="28"/>
        </w:rPr>
        <w:t>»</w:t>
      </w: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61F0" w:rsidRPr="000C6414" w:rsidRDefault="00CB61F0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4FB3" w:rsidRPr="000C6414" w:rsidRDefault="00804FB3" w:rsidP="00CB61F0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Пенза</w:t>
      </w:r>
    </w:p>
    <w:p w:rsidR="00804FB3" w:rsidRPr="000C6414" w:rsidRDefault="00804FB3" w:rsidP="00CB61F0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2008</w:t>
      </w:r>
    </w:p>
    <w:p w:rsidR="00804FB3" w:rsidRPr="000C6414" w:rsidRDefault="00CB61F0" w:rsidP="00CB61F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C641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804FB3" w:rsidRPr="000C6414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План</w:t>
      </w:r>
    </w:p>
    <w:p w:rsidR="00CB61F0" w:rsidRPr="000C6414" w:rsidRDefault="00CB61F0" w:rsidP="000C6414">
      <w:pPr>
        <w:tabs>
          <w:tab w:val="left" w:pos="480"/>
        </w:tabs>
        <w:spacing w:line="360" w:lineRule="auto"/>
        <w:rPr>
          <w:noProof/>
          <w:sz w:val="28"/>
          <w:szCs w:val="28"/>
        </w:rPr>
      </w:pPr>
    </w:p>
    <w:p w:rsidR="00804FB3" w:rsidRPr="000C6414" w:rsidRDefault="00804FB3" w:rsidP="00CB61F0">
      <w:pPr>
        <w:widowControl w:val="0"/>
        <w:numPr>
          <w:ilvl w:val="0"/>
          <w:numId w:val="1"/>
        </w:numPr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 xml:space="preserve">Особенности </w:t>
      </w:r>
      <w:r w:rsidR="00EB50CB" w:rsidRPr="000C6414">
        <w:rPr>
          <w:noProof/>
          <w:color w:val="000000"/>
          <w:sz w:val="28"/>
          <w:szCs w:val="28"/>
        </w:rPr>
        <w:t>интенсивной терапии при инфекционных заболеваниях</w:t>
      </w:r>
    </w:p>
    <w:p w:rsidR="00804FB3" w:rsidRPr="000C6414" w:rsidRDefault="00EB50CB" w:rsidP="00CB61F0">
      <w:pPr>
        <w:widowControl w:val="0"/>
        <w:numPr>
          <w:ilvl w:val="0"/>
          <w:numId w:val="1"/>
        </w:numPr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Ботулизм</w:t>
      </w:r>
    </w:p>
    <w:p w:rsidR="00804FB3" w:rsidRPr="000C6414" w:rsidRDefault="00EB50CB" w:rsidP="00CB61F0">
      <w:pPr>
        <w:widowControl w:val="0"/>
        <w:numPr>
          <w:ilvl w:val="0"/>
          <w:numId w:val="1"/>
        </w:numPr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Вирусные гепатиты</w:t>
      </w:r>
    </w:p>
    <w:p w:rsidR="00804FB3" w:rsidRPr="000C6414" w:rsidRDefault="00804FB3" w:rsidP="00CB61F0">
      <w:pPr>
        <w:widowControl w:val="0"/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Литература</w:t>
      </w:r>
    </w:p>
    <w:p w:rsidR="007361D9" w:rsidRPr="000C6414" w:rsidRDefault="000C6414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br w:type="page"/>
      </w:r>
      <w:r w:rsidR="007361D9" w:rsidRPr="000C6414">
        <w:rPr>
          <w:noProof/>
          <w:color w:val="000000"/>
          <w:sz w:val="28"/>
          <w:szCs w:val="28"/>
        </w:rPr>
        <w:lastRenderedPageBreak/>
        <w:t>1. Особенности интенсивной терапии при инфекционных заболеваниях</w:t>
      </w:r>
    </w:p>
    <w:p w:rsidR="000C6414" w:rsidRPr="000C6414" w:rsidRDefault="000C6414" w:rsidP="00CB61F0">
      <w:pPr>
        <w:pStyle w:val="3"/>
        <w:spacing w:line="360" w:lineRule="auto"/>
        <w:rPr>
          <w:noProof/>
          <w:color w:val="000000"/>
        </w:rPr>
      </w:pP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Тяжелое течение многих инфекционных заболеваний может привести к развитию критических состояний, требующих проведения интенсивной терапии. Ее особенности обусловлены спецификой инфекционного процесса. При большинстве инфекций больные контагиозные и могут быть источником заражения для окружающих. Оно может происходить воздушно-капельным путем (грипп, менингококковая инфекция, дифтерия, корь, ветряная оспа и др.), через желудочно-кишечный тракт (дизентерия, тифо-паратифозные заболевания, холера, вирусный гепатит А и др.), что требует особых условий размещения больных и проведения противоэпидемических мероприятий. Инфицирование оказывающего реаниматологическую помощь возможно и другими путями, включая переносчиков болезни (вши, блохи). В последние годы актуальна опасность заражения гемоконтактным путем (вирусный гепатит В и С, ВИЧ-инфекция).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Критические состояния у инфекционных больных часто развиваются в разгар болезни, начало которого определяется патогенезом нозологической формы инфекционного заболевания. Продолжительность нарушений функций жизненно-важных органов и систем зависит не только от эффективности интенсивной терапии, но и от естественного течения той или иной инфекции, а также времени эффективного воздействия противомикробных средств. Причем применение антибиотиков бактерицидного действия без одновременной дезинтоксикационной терапии может даже усилить тяжесть состояния больного в связи с массивным поступлением в кровь эндотоксинов – продуктов разрушенных возбудителей болезни (менингококцемия, лептоспироз, тифо-паратифозные заболевания, пневмония и др.).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У больных с генерализованными формами менингококковой инфекции при острых кишечных заболеваниях (дизентерия, холера, сальмонеллез), при пищевых токсикоинфекциях и ботулизме критические состояния развиваются </w:t>
      </w:r>
      <w:r w:rsidRPr="000C6414">
        <w:rPr>
          <w:noProof/>
          <w:color w:val="000000"/>
        </w:rPr>
        <w:lastRenderedPageBreak/>
        <w:t>стремительно с первых суток и даже часов заболевания. Это требует постоянной готовности к проведению у них неотложных мероприятий и интенсивной терапии. Промедление, например, при менингококковой инфекции более чем на 5 ч ведет к возрастанию летальности от 10,7% до 85%. В связи с этим актуальны интенсивное наблюдение и превентивная интенсивная терапия при инфекциях, характеризующихся угрозой развития критических состояний. По нашим данным, частота их достигает при генерализованных формах менингококковой инфекции – 88 %, лептоспирозах – 69%, геморрагической лихорадке с почечным синдромом (ГЛПС) – 61%, дифтерии – 31%, брюшном тифе – 21%. Следовательно, сам факт заболевания ими является поводом к интенсивному наблюдению с готовностью к немедленному проведению интенсивной терапии, содержание которой определяется в каждом конкретном случае лечащим врачом.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По сводным данным, потребность в интенсивной терапии составляет в среднем 3-5% от общего числа инфекционных больных. Структура поступающих в отделения реанимации и интенсивной терапии может изменяться в зависимости от эпидемической ситуации, наличия природных очагов инфекции (например, геморрагическая лихорадка с почечным синдромом (ГЛПС), клещевые энцефалиты, лептоспироз и др.), условий размещения личного состава и характера военной службы или работы гражданского населения. В условиях эпидемиче4ского неблагополучия и эколого-профессионального стресса (например, в условиях Афганистана) в интенсивной терапии нуждалось 12,5%. Поэтому организация и планирование реаниматологической помощи необходимо осуществлять с учетом преобладающего спектра нозологических форм инфекционных заболеваний, возможной частоты развития при них критических состояний.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Инфекционных больных направляют в ОАРИТ (ОРИТ, ПИТ или БИТ) при наличии признаков опасных нарушений функций жизненно-важных </w:t>
      </w:r>
      <w:r w:rsidRPr="000C6414">
        <w:rPr>
          <w:noProof/>
          <w:color w:val="000000"/>
        </w:rPr>
        <w:lastRenderedPageBreak/>
        <w:t>органов и развития синдромов критического состояния. К ним относятся: инфекционно-токсический шок, инфекционно-токсическая энцефалопатия, церебральная гипертензия, дегидратационный синдром, острая дыхательная, сердечная, печеночная и почечная недостаточность, анафилактический шок.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Интенсивное наблюдение с проведением превентивной интенсивной терапии показано больным, у которых имеются факторы риска неблагополучного течения и исхода инфекционного заболевания. К таковым относят: позднюю госпитализацию; затяжное течение, рецидивы болезней; сочетание инфекционных болезней; сопутствующую хроническую патологию сердечнососудистой системы, дыхания, печени, почек; сопутствующую очаговую инфекцию с опасностью генерализации; снижение резистентности организма (гипотрофия, гипо- и авитаминоз, токсикомания, дистресс, снижение функции антиоксидантной системы); заболевания с возможным внезапным развитием критического состояния (менингококцемия, ботулизм, дифтерия, холера и пр.).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Решение о направлении больных в палаты интенсивной терапии (интенсивного наблюдения) решается в каждом конкретном случае индивидуально с учетом нозологической формы инфекционного заболевания, характера и выраженности факторов риска.</w:t>
      </w:r>
    </w:p>
    <w:p w:rsidR="000C6414" w:rsidRPr="000C6414" w:rsidRDefault="000C6414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7361D9" w:rsidRPr="000C6414" w:rsidRDefault="00EB50CB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2</w:t>
      </w:r>
      <w:r w:rsidR="007361D9" w:rsidRPr="000C6414">
        <w:rPr>
          <w:noProof/>
          <w:color w:val="000000"/>
          <w:sz w:val="28"/>
          <w:szCs w:val="28"/>
        </w:rPr>
        <w:t>. Ботулизм</w:t>
      </w:r>
    </w:p>
    <w:p w:rsidR="000C6414" w:rsidRPr="000C6414" w:rsidRDefault="000C6414" w:rsidP="00CB61F0">
      <w:pPr>
        <w:pStyle w:val="3"/>
        <w:spacing w:line="360" w:lineRule="auto"/>
        <w:rPr>
          <w:noProof/>
          <w:color w:val="000000"/>
        </w:rPr>
      </w:pP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Ботулизм – острая инфекционная болезнь из группы пищевых токсикоинфекций, обусловленная поражением токсинами бактерий ботулизма нервной системы, что проявляется парезами и параличами поперечно-полосатой и гладкой мускулатуры, иногда с синдромом гастроэнтерита в первые сутки.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Заболевание развивается в течение 1-2 дней после употребления консервированных грибов, мясных консервов и других пищевых продуктов, хранившихся в анаэробных или близким к ним условиям. При этом </w:t>
      </w:r>
      <w:r w:rsidRPr="000C6414">
        <w:rPr>
          <w:noProof/>
          <w:color w:val="000000"/>
        </w:rPr>
        <w:lastRenderedPageBreak/>
        <w:t>возбудители ботулизма вырабатывают один из сильнейших нейротропных ядов – ботулинический токсин. Возможно заражение загрязненной спорами возбудителя ботулизма почвой, при попадании ее в раны, в которых создаются анаэробные или близкие к ним условия.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Больные ботулизмом не заразны и опасности для окружающих не представляют.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Заболевание характеризуется периферическими парезами и параличами глазных мышц (нарушение зрения), мышц глотки (нарушение глотания, афагия) и гортани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(афония), мышц туловища, конечностей и диафрагмы (нарушение дыхания). В связи с нарушением инервации гладкой мускулатуры развивается парез желудочно-кишечного тракта. Острая вентиляционная недостаточность может развиться внезапно вследствие нарушения проходимости дыхательных путей и (или) паралича основных дыхательных мышц. Поэтому медперсоналу необходимо быть в готовности к переводу больного на респираторную поддержку (искусственную или вспомогательную вентиляцию). При появлении у больного афонии, афагии, дыхательного дискомфорта его необходимо перевести в ОАРИТ, чтобы своевременно осуществить респираторную поддержку и предупредить возникновение гипоксии с ее последствиями.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Интенсивная терапия должна включать: внутривенное введение противоботулинических антитоксических сывороток; промывание желудка и высокие очистительные клизмы; введение энтеросорбентов через желудочный зонд; респираторную терапию (ингаляция кислорода, восстановление проходимости дыхательных путей, вспомогательная или искусственная вентиляция легких); лечебное зондовое питание.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Параличи при ботулизме всегда обратимы.</w:t>
      </w:r>
    </w:p>
    <w:p w:rsidR="000C6414" w:rsidRPr="000C6414" w:rsidRDefault="000C6414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7361D9" w:rsidRPr="000C6414" w:rsidRDefault="00EB50CB" w:rsidP="00CB61F0">
      <w:pPr>
        <w:pStyle w:val="2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3</w:t>
      </w:r>
      <w:r w:rsidR="007361D9" w:rsidRPr="000C6414">
        <w:rPr>
          <w:noProof/>
          <w:color w:val="000000"/>
          <w:sz w:val="28"/>
          <w:szCs w:val="28"/>
        </w:rPr>
        <w:t>. Вирусные гепатиты</w:t>
      </w:r>
    </w:p>
    <w:p w:rsidR="000C6414" w:rsidRPr="000C6414" w:rsidRDefault="000C6414" w:rsidP="00CB61F0">
      <w:pPr>
        <w:pStyle w:val="3"/>
        <w:spacing w:line="360" w:lineRule="auto"/>
        <w:rPr>
          <w:noProof/>
          <w:color w:val="000000"/>
        </w:rPr>
      </w:pP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Вирусные гепатиты – группа инфекционных заболеваний человека с </w:t>
      </w:r>
      <w:r w:rsidRPr="000C6414">
        <w:rPr>
          <w:noProof/>
          <w:color w:val="000000"/>
        </w:rPr>
        <w:lastRenderedPageBreak/>
        <w:t>преимущественным поражением печени, сходных по клинической картине, но различающихся по этиологии,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патогенезу и исходам. Различают гепатиты A, B. C, D и E. Недавно открыты гепатиты F и G.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Вирусные гепатиты A и E характеризуются фекально-оральным механизмом заражения, передаются водным, пищевым и контактно-бытовыми путями. Инкубационный период составляет для вирусного гепатита А от 15 до 30 дней, для вирусного гепатита Е – от 20 до 65 дней. Наибольшую опасность для окружающих представляют больные в преджелтушном и в начале желтушного периодов заболевания. Для предотвращения заражения от больных решающее значение имеют текущая и заключительная дезинфекция, реализация гигиенических мероприятий по разрыву фекально-орального механизма передачи инфекции, соблюдение правил личной гигиены. С целью профилактики вирусного гепатита А применяют вакцины, которые вводят внутримышечно (отечественная – трехкратно с интервалами в 1 месяц, зарубежные – двукратно с интервалом в 6-12 мес.). Поствакцинальный иммунитет сохраняется на протяжении 10 лет. Для профилактики заболевания лицам, находящимся в контакте с больным, показано однократное введение 1,5 - 4,5 мл нормального донорского иммуноглобулина человека, прием дибазола по 0,04 2 раза в сутки на протяжении 10 дней.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Вирусные гепатиты В, С и Д распространяются парентеральным путем с гемоконтактным механизмом передачи инфекции. Заражение может происходить при переливании крови и ее компонентов, диагностических и лечебных инвазивных процедурах, внутривенном введении наркотиков, нанесении татуировок и т. п. Возможна передача инфекции половым путем, от матери к ребенку во время беременности и родов. Медицинские работники, особенно выполняющие оперативные вмешательства, инвазивные манипуляции и процедуры, имеющие контакт с кровью пациентов, относятся к группам повышенного риска заболевания.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Вирусный гепатит В – одна из наиболее распространенных инфекций </w:t>
      </w:r>
      <w:r w:rsidRPr="000C6414">
        <w:rPr>
          <w:noProof/>
          <w:color w:val="000000"/>
        </w:rPr>
        <w:lastRenderedPageBreak/>
        <w:t>человека. Больной манифестной формой острого вирусного гепатита В может быть заразен уже за 2-8 недель до появления первых признаков заболевания, а при хроническом течении инфекции – в течение всей жизни. Инкубационный период составляет 42-180 дней. Свидетельством инфицирования вирусом гепатита В является обнаружение в крови его поверхностного антигена - HbsAg. Вирусный гепатит В является одной из самых опасных профессиональных инфекций для работников медицинских учреждений (особенно ОАРИТ). Заболеваемость среди них в 3-5 раз выше среднего ее показателя у взрослого населения.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С целью профилактики гепатита В следует соблюдать меры предостороженности, исключающие травмирование во время выполнения мероприятий и процедур, прямое контактирование с кровью больных. Обязательна работа в перчатках, применение инструментария разового пользования. Обработка инструментария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должна проводится в строгом соответствии с регламентирующими документами МЗ и МО РФ. Важнейшее место в профилактике принадлежит проведению вакцинации. В первую очередь ей подлежат контингенты, относящиеся к высокому риску. Не нуждаются в вакцинации лица, имеющие в крови HbsAg или антитела к нему.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Комитет по профилактике вирусных гепатитов В03 для снижения степени риска передачи вируса гепатита В рекомендует следующий комплекс профилактических мероприятий: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применение форм и методов работы, отвечающих: правилам техники безопасности и самым высоким современным стандартам;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строгое соблюдение универсальных мер профилактики, использование соответствующих индивидуальных защитных приспособлений;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активная вакцинация в соответствии с национальным календарем профилактических прививок и календарем профилактических прививок по эпидемическим показаниям (приказ МЗ РФ от 27.06.2001 № 229);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- эпиданализ случаев профессионального заражения ВГВ, проведение </w:t>
      </w:r>
      <w:r w:rsidRPr="000C6414">
        <w:rPr>
          <w:noProof/>
          <w:color w:val="000000"/>
        </w:rPr>
        <w:lastRenderedPageBreak/>
        <w:t>необходимых противоэпидемических мероприятий в каждом конкретном случае;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- документальная регистрация случаев заражения.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Вирусный гепатит С. Механизм инфицированности и пути передачи инфекции сходны с вирусным гепатитом В. Однако риск заражения про половых контактах и при рождении ребенка от инфицированной матери более низок. Гепатит С чрезвычайно распространен среди наркоманов. 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Гепатит С протекает в острой и хронической форме. Острая инфекция в 85-95% случаев переходит в хроническую. В большинстве случаев инфицирование ведет к развитию первично-хронической, протекающей скрыто,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HCV- инфекции. Инкубационный период составляет от 20 до 150 дней. Профилактические мероприятия те же, что и при вирусном гепатите В. Вакцина против вирусного гепатита С не разработана.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Вирусный гепатит Д возможен только в сочетании с вирусным гепатитом В (ко-инфекция или суперинфекция), так как репликация HVD возможна только в присутствии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HBV. Источники инфекции, механизмы и пути заражения аналогичны гепатиту В, но заражающая доза значительно меньше. Инкубационный период составляет 20-40 дней. В разных регионах вирусный гепатит Д регистрируют у 0,1 – 30% от общего количества случаев HBV-инфекции.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>Меры предупреждения зараже</w:t>
      </w:r>
      <w:r w:rsidR="000C6414" w:rsidRPr="000C6414">
        <w:rPr>
          <w:noProof/>
          <w:color w:val="000000"/>
        </w:rPr>
        <w:t>н</w:t>
      </w:r>
      <w:r w:rsidRPr="000C6414">
        <w:rPr>
          <w:noProof/>
          <w:color w:val="000000"/>
        </w:rPr>
        <w:t>ия гепатитом Д те же, что и</w:t>
      </w:r>
      <w:r w:rsidR="00CB61F0" w:rsidRPr="000C6414">
        <w:rPr>
          <w:noProof/>
          <w:color w:val="000000"/>
        </w:rPr>
        <w:t xml:space="preserve"> </w:t>
      </w:r>
      <w:r w:rsidRPr="000C6414">
        <w:rPr>
          <w:noProof/>
          <w:color w:val="000000"/>
        </w:rPr>
        <w:t>при гепатите В. Специфической вакцинопрофилактики нет, но вакцинация против гепатита В косвенно эффективна и против Д-инфекции в связи с особенностями репликации ее возбудителя.</w:t>
      </w:r>
    </w:p>
    <w:p w:rsidR="007361D9" w:rsidRPr="000C6414" w:rsidRDefault="007361D9" w:rsidP="00CB61F0">
      <w:pPr>
        <w:pStyle w:val="3"/>
        <w:spacing w:line="360" w:lineRule="auto"/>
        <w:rPr>
          <w:noProof/>
          <w:color w:val="000000"/>
        </w:rPr>
      </w:pPr>
      <w:r w:rsidRPr="000C6414">
        <w:rPr>
          <w:noProof/>
          <w:color w:val="000000"/>
        </w:rPr>
        <w:t xml:space="preserve">Критические состояния у больных вирусными гепатитами, несмотря на этиологические различия, идентичны и характеризуются клинико-патогенетическим синдромом острой печеночной недостаточности. Она проявляется нарушением функции ЦНС (печеночной энцефалопатией, комой) и системы гемостаза (коагулопатией, дефицитом факторов свертывания крови, синтезируемых печенью – геморрагическим синдромом). </w:t>
      </w:r>
      <w:r w:rsidRPr="000C6414">
        <w:rPr>
          <w:noProof/>
          <w:color w:val="000000"/>
        </w:rPr>
        <w:lastRenderedPageBreak/>
        <w:t>Средства и методы интенсивной терапии те же, что и при печеночной недостаточности. При развитии печеночной комы летальность достигает 80-90%. Поэтому чрезвычайно актуальна превентивная интенсивная терапия. Показанием к ней является тяжелое течение гепатита, снижение протромбинового индекса до 60% и ниже. Основными ее компонентами являются глюкокортикоиды, переливание свежезамороженной плазмы и ГБО.</w:t>
      </w:r>
    </w:p>
    <w:p w:rsidR="008130F0" w:rsidRPr="000C6414" w:rsidRDefault="000C6414" w:rsidP="00CB61F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0C6414">
        <w:rPr>
          <w:b/>
          <w:bCs/>
          <w:noProof/>
          <w:color w:val="000000"/>
          <w:sz w:val="28"/>
          <w:szCs w:val="28"/>
        </w:rPr>
        <w:br w:type="page"/>
      </w:r>
      <w:r w:rsidRPr="000C6414">
        <w:rPr>
          <w:b/>
          <w:bCs/>
          <w:noProof/>
          <w:color w:val="000000"/>
          <w:sz w:val="28"/>
          <w:szCs w:val="28"/>
        </w:rPr>
        <w:lastRenderedPageBreak/>
        <w:t>Литература</w:t>
      </w:r>
    </w:p>
    <w:p w:rsidR="000C6414" w:rsidRPr="000C6414" w:rsidRDefault="000C6414" w:rsidP="00CB61F0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130F0" w:rsidRPr="000C6414" w:rsidRDefault="008130F0" w:rsidP="000C6414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«Неотложная медицинская помощь», под ред. Дж. Э. Тинтиналли, Рл. Кроума, Э. Руиза, Перевод с английского д-ра мед. наук В.И.Кандрора, д. м. н. М.В.Неверовой, д-ра мед. наук А.В.Сучкова, к. м. н. А.В.Низового, Ю.Л.Амченкова; под ред. Д.м.н. В.Т. Ивашкина, Д.М.Н. П.Г. Брюсова; Москва «Медицина» 2001</w:t>
      </w:r>
    </w:p>
    <w:p w:rsidR="008130F0" w:rsidRPr="000C6414" w:rsidRDefault="008130F0" w:rsidP="000C6414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C6414">
        <w:rPr>
          <w:noProof/>
          <w:color w:val="000000"/>
          <w:sz w:val="28"/>
          <w:szCs w:val="28"/>
        </w:rPr>
        <w:t>Интенсивная терапия. Реанимация. Первая помощь: Учебное пособие / Под ред. В.Д. Малышева. — М.: Медицина.— 2000.— 464 с.: ил.— Учеб. лит. Для слушателей системы последипломного образования.— ISBN 5-225-04560-Х</w:t>
      </w:r>
    </w:p>
    <w:sectPr w:rsidR="008130F0" w:rsidRPr="000C6414" w:rsidSect="00CB61F0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E4" w:rsidRDefault="00301AE4">
      <w:r>
        <w:separator/>
      </w:r>
    </w:p>
  </w:endnote>
  <w:endnote w:type="continuationSeparator" w:id="0">
    <w:p w:rsidR="00301AE4" w:rsidRDefault="003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CA" w:rsidRDefault="001C73CA" w:rsidP="00CA2C08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A6D">
      <w:rPr>
        <w:rStyle w:val="a5"/>
        <w:noProof/>
      </w:rPr>
      <w:t>2</w:t>
    </w:r>
    <w:r>
      <w:rPr>
        <w:rStyle w:val="a5"/>
      </w:rPr>
      <w:fldChar w:fldCharType="end"/>
    </w:r>
  </w:p>
  <w:p w:rsidR="001C73CA" w:rsidRDefault="001C73CA" w:rsidP="001C73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E4" w:rsidRDefault="00301AE4">
      <w:r>
        <w:separator/>
      </w:r>
    </w:p>
  </w:footnote>
  <w:footnote w:type="continuationSeparator" w:id="0">
    <w:p w:rsidR="00301AE4" w:rsidRDefault="0030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9"/>
    <w:rsid w:val="000C6414"/>
    <w:rsid w:val="00162A6D"/>
    <w:rsid w:val="001C73CA"/>
    <w:rsid w:val="002E1315"/>
    <w:rsid w:val="00301AE4"/>
    <w:rsid w:val="0037607E"/>
    <w:rsid w:val="007361D9"/>
    <w:rsid w:val="00804FB3"/>
    <w:rsid w:val="008130F0"/>
    <w:rsid w:val="008C456A"/>
    <w:rsid w:val="00C80E64"/>
    <w:rsid w:val="00CA2C08"/>
    <w:rsid w:val="00CB61F0"/>
    <w:rsid w:val="00EB50CB"/>
    <w:rsid w:val="00ED3471"/>
    <w:rsid w:val="00E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9C51-FBDC-40D4-9120-1670ACB1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04F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61D9"/>
    <w:pPr>
      <w:keepNext/>
      <w:ind w:left="1080" w:hanging="540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7361D9"/>
    <w:pPr>
      <w:widowControl w:val="0"/>
      <w:tabs>
        <w:tab w:val="left" w:pos="2127"/>
      </w:tabs>
      <w:ind w:firstLine="709"/>
      <w:jc w:val="both"/>
    </w:pPr>
    <w:rPr>
      <w:sz w:val="28"/>
      <w:szCs w:val="28"/>
    </w:rPr>
  </w:style>
  <w:style w:type="paragraph" w:styleId="a3">
    <w:name w:val="Normal (Web)"/>
    <w:basedOn w:val="a"/>
    <w:rsid w:val="00804FB3"/>
  </w:style>
  <w:style w:type="paragraph" w:styleId="a4">
    <w:name w:val="footer"/>
    <w:basedOn w:val="a"/>
    <w:rsid w:val="001C73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73CA"/>
  </w:style>
  <w:style w:type="paragraph" w:styleId="a6">
    <w:name w:val="header"/>
    <w:basedOn w:val="a"/>
    <w:rsid w:val="00CB61F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46</vt:lpstr>
    </vt:vector>
  </TitlesOfParts>
  <Company>Дом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46</dc:title>
  <dc:subject/>
  <dc:creator>Юля</dc:creator>
  <cp:keywords/>
  <dc:description/>
  <cp:lastModifiedBy>Тест</cp:lastModifiedBy>
  <cp:revision>3</cp:revision>
  <dcterms:created xsi:type="dcterms:W3CDTF">2024-06-27T22:22:00Z</dcterms:created>
  <dcterms:modified xsi:type="dcterms:W3CDTF">2024-06-27T22:22:00Z</dcterms:modified>
</cp:coreProperties>
</file>