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F3" w:rsidRPr="009045AE" w:rsidRDefault="004C5A68" w:rsidP="007A59AA">
      <w:pPr>
        <w:ind w:firstLine="708"/>
        <w:jc w:val="both"/>
        <w:rPr>
          <w:b/>
          <w:i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Инфаркт миокарда – некроз </w:t>
      </w:r>
      <w:r w:rsidR="003904F3">
        <w:rPr>
          <w:sz w:val="28"/>
          <w:szCs w:val="28"/>
        </w:rPr>
        <w:t>(омертвение</w:t>
      </w:r>
      <w:r>
        <w:rPr>
          <w:sz w:val="28"/>
          <w:szCs w:val="28"/>
        </w:rPr>
        <w:t xml:space="preserve">) сердечной мышцы в результате остро возникшего и резко выраженного дисбаланса между потребностью миокарда в кислороде и его доставкой. Возникновение инфаркта миокарда сопровождается нарушением систолической и диастолической </w:t>
      </w:r>
      <w:proofErr w:type="gramStart"/>
      <w:r>
        <w:rPr>
          <w:sz w:val="28"/>
          <w:szCs w:val="28"/>
        </w:rPr>
        <w:t>функций  сердца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ремоделированием</w:t>
      </w:r>
      <w:proofErr w:type="spellEnd"/>
      <w:r>
        <w:rPr>
          <w:sz w:val="28"/>
          <w:szCs w:val="28"/>
        </w:rPr>
        <w:t xml:space="preserve"> левого желудочка, а также изменением со стороны других органов и систем</w:t>
      </w:r>
      <w:r w:rsidR="003904F3">
        <w:rPr>
          <w:sz w:val="28"/>
          <w:szCs w:val="28"/>
        </w:rPr>
        <w:t xml:space="preserve"> (легких, из-за увеличения  объема внесосудистой жидкости, </w:t>
      </w:r>
      <w:proofErr w:type="spellStart"/>
      <w:r w:rsidR="003904F3">
        <w:rPr>
          <w:sz w:val="28"/>
          <w:szCs w:val="28"/>
        </w:rPr>
        <w:t>гипоперфузия</w:t>
      </w:r>
      <w:proofErr w:type="spellEnd"/>
      <w:r w:rsidR="003904F3">
        <w:rPr>
          <w:sz w:val="28"/>
          <w:szCs w:val="28"/>
        </w:rPr>
        <w:t xml:space="preserve"> головного мозга, увеличивается СОЭ, появляется лейкоцитоз и т. д.)</w:t>
      </w:r>
      <w:r>
        <w:rPr>
          <w:sz w:val="28"/>
          <w:szCs w:val="28"/>
        </w:rPr>
        <w:t>.</w:t>
      </w:r>
    </w:p>
    <w:p w:rsidR="004C5A68" w:rsidRDefault="003904F3" w:rsidP="007A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04F3">
        <w:rPr>
          <w:i/>
          <w:sz w:val="28"/>
          <w:szCs w:val="28"/>
        </w:rPr>
        <w:t xml:space="preserve">КЛИНИЧЕСКАЯ </w:t>
      </w:r>
      <w:proofErr w:type="gramStart"/>
      <w:r w:rsidRPr="003904F3">
        <w:rPr>
          <w:i/>
          <w:sz w:val="28"/>
          <w:szCs w:val="28"/>
        </w:rPr>
        <w:t>КАРТИНА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 основная</w:t>
      </w:r>
      <w:proofErr w:type="gramEnd"/>
      <w:r>
        <w:rPr>
          <w:sz w:val="28"/>
          <w:szCs w:val="28"/>
        </w:rPr>
        <w:t xml:space="preserve"> жалоба больных – боль в грудной клетке продолжительностью более 15-20 мин., </w:t>
      </w:r>
      <w:proofErr w:type="spellStart"/>
      <w:r>
        <w:rPr>
          <w:sz w:val="28"/>
          <w:szCs w:val="28"/>
        </w:rPr>
        <w:t>некупируемая</w:t>
      </w:r>
      <w:proofErr w:type="spellEnd"/>
      <w:r>
        <w:rPr>
          <w:sz w:val="28"/>
          <w:szCs w:val="28"/>
        </w:rPr>
        <w:t xml:space="preserve"> нитроглицерином. Боль локализуется чаще за грудиной, может </w:t>
      </w:r>
      <w:proofErr w:type="spellStart"/>
      <w:r>
        <w:rPr>
          <w:sz w:val="28"/>
          <w:szCs w:val="28"/>
        </w:rPr>
        <w:t>иррадиировать</w:t>
      </w:r>
      <w:proofErr w:type="spellEnd"/>
      <w:r>
        <w:rPr>
          <w:sz w:val="28"/>
          <w:szCs w:val="28"/>
        </w:rPr>
        <w:t xml:space="preserve"> в обе руки, охватывать одновременно спину, надчревную область, шею и нижнюю </w:t>
      </w:r>
      <w:r w:rsidR="0040698B">
        <w:rPr>
          <w:sz w:val="28"/>
          <w:szCs w:val="28"/>
        </w:rPr>
        <w:t>челюсть. Наиболее типична сдавливающая, распирающая, жгучая боль. Другими жалобами могут быть одышка, потливость, тошнота, боли в животе, головокружение, эпизоды кратковременной потери сознания, резкое снижение А/Д, внезапно возникшая аритмия.</w:t>
      </w:r>
    </w:p>
    <w:p w:rsidR="0040698B" w:rsidRDefault="0040698B" w:rsidP="007A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698B">
        <w:rPr>
          <w:i/>
          <w:sz w:val="28"/>
          <w:szCs w:val="28"/>
        </w:rPr>
        <w:t>ОБЪЕКТИВНОЕ ИССЛЕДОВАНИЕ: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начальные часы ЧСС составляет 50-60 в мин. с возможной последующей выраженной брадикардией.</w:t>
      </w:r>
      <w:r w:rsidR="000168E7">
        <w:rPr>
          <w:sz w:val="28"/>
          <w:szCs w:val="28"/>
        </w:rPr>
        <w:t xml:space="preserve"> Постоянная синусовая тахикардия в первые 12-24 часа может свидетельствовать о неблагоприятном прогнозе (высокая вероятность смертельного исхода). А/Д может быть повышенным, либо повышаться. При аускультации сердца можно обнаружить приглушение </w:t>
      </w:r>
      <w:r w:rsidR="000168E7">
        <w:rPr>
          <w:sz w:val="28"/>
          <w:szCs w:val="28"/>
          <w:lang w:val="en-US"/>
        </w:rPr>
        <w:t>I</w:t>
      </w:r>
      <w:r w:rsidR="000168E7">
        <w:rPr>
          <w:sz w:val="28"/>
          <w:szCs w:val="28"/>
        </w:rPr>
        <w:t xml:space="preserve"> тона, возможно расщепление </w:t>
      </w:r>
      <w:r w:rsidR="000168E7">
        <w:rPr>
          <w:sz w:val="28"/>
          <w:szCs w:val="28"/>
          <w:lang w:val="en-US"/>
        </w:rPr>
        <w:t>II</w:t>
      </w:r>
      <w:r w:rsidR="000168E7">
        <w:rPr>
          <w:sz w:val="28"/>
          <w:szCs w:val="28"/>
        </w:rPr>
        <w:t xml:space="preserve"> тона над легочной артерией, у 20% больных можно выслушать дополнительный </w:t>
      </w:r>
      <w:r w:rsidR="000168E7">
        <w:rPr>
          <w:sz w:val="28"/>
          <w:szCs w:val="28"/>
          <w:lang w:val="en-US"/>
        </w:rPr>
        <w:t>III</w:t>
      </w:r>
      <w:r w:rsidR="000168E7">
        <w:rPr>
          <w:sz w:val="28"/>
          <w:szCs w:val="28"/>
        </w:rPr>
        <w:t xml:space="preserve"> тон, можно также выслушать систолический шум и шум трения пери</w:t>
      </w:r>
      <w:r w:rsidR="00504716">
        <w:rPr>
          <w:sz w:val="28"/>
          <w:szCs w:val="28"/>
        </w:rPr>
        <w:t>к</w:t>
      </w:r>
      <w:r w:rsidR="000168E7">
        <w:rPr>
          <w:sz w:val="28"/>
          <w:szCs w:val="28"/>
        </w:rPr>
        <w:t>арда.</w:t>
      </w:r>
      <w:r w:rsidR="00A55A61">
        <w:rPr>
          <w:sz w:val="28"/>
          <w:szCs w:val="28"/>
        </w:rPr>
        <w:t xml:space="preserve"> При возникновении одышки, а тем более отека легких число дыхательных движений может увеличиватьс</w:t>
      </w:r>
      <w:r w:rsidR="00504716">
        <w:rPr>
          <w:sz w:val="28"/>
          <w:szCs w:val="28"/>
        </w:rPr>
        <w:t>я</w:t>
      </w:r>
      <w:r w:rsidR="00A55A61">
        <w:rPr>
          <w:sz w:val="28"/>
          <w:szCs w:val="28"/>
        </w:rPr>
        <w:t xml:space="preserve">. В нижних отделах легких можно выслушать </w:t>
      </w:r>
      <w:r w:rsidR="00504716">
        <w:rPr>
          <w:sz w:val="28"/>
          <w:szCs w:val="28"/>
        </w:rPr>
        <w:t>хрипы. Одними из важнейших признаков инфаркта миокарда являются ЭКГ-признаки.</w:t>
      </w:r>
    </w:p>
    <w:p w:rsidR="00504716" w:rsidRDefault="00504716" w:rsidP="007A59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04716">
        <w:rPr>
          <w:i/>
          <w:sz w:val="28"/>
          <w:szCs w:val="28"/>
        </w:rPr>
        <w:t>ЛЕЧЕНИЕ:</w:t>
      </w:r>
      <w:r>
        <w:rPr>
          <w:i/>
          <w:sz w:val="28"/>
          <w:szCs w:val="28"/>
        </w:rPr>
        <w:t xml:space="preserve"> </w:t>
      </w:r>
    </w:p>
    <w:p w:rsidR="00504716" w:rsidRDefault="00504716" w:rsidP="007A59A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Обязательна неотложная госпитализация в блок интенсивной терапии.</w:t>
      </w:r>
    </w:p>
    <w:p w:rsidR="00822F99" w:rsidRPr="004C5A68" w:rsidRDefault="00504716" w:rsidP="007A59AA">
      <w:pPr>
        <w:numPr>
          <w:ilvl w:val="0"/>
          <w:numId w:val="2"/>
        </w:numPr>
        <w:tabs>
          <w:tab w:val="num" w:pos="540"/>
        </w:tabs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Первостепенным принципом в лечении инфаркта миокарда является аналгезия не только из гуманных соображений, но и потому, что боль способствует активации симпатической нервной системы, вызывающей </w:t>
      </w:r>
      <w:proofErr w:type="spellStart"/>
      <w:r>
        <w:rPr>
          <w:sz w:val="28"/>
          <w:szCs w:val="28"/>
        </w:rPr>
        <w:t>вазоконстрикцию</w:t>
      </w:r>
      <w:proofErr w:type="spellEnd"/>
      <w:r>
        <w:rPr>
          <w:sz w:val="28"/>
          <w:szCs w:val="28"/>
        </w:rPr>
        <w:t>, ухудшение кровоснабжения миокарда и увеличение нагрузки на сердце.</w:t>
      </w:r>
      <w:r w:rsidR="005C66DD">
        <w:rPr>
          <w:sz w:val="28"/>
          <w:szCs w:val="28"/>
        </w:rPr>
        <w:t xml:space="preserve"> Для купирования боли назначают нитроглицерин перорально в дозе 0,4-0,6 мг. С 5-минутными интервалами до исчезновения боли или появления осложнений в виде сильной головной боли, артериальной гипотензии, тошноты, рвоты. Нитроглицерин противопоказан при инфаркте миокарда правого желудочка (на </w:t>
      </w:r>
      <w:proofErr w:type="gramStart"/>
      <w:r w:rsidR="005C66DD">
        <w:rPr>
          <w:sz w:val="28"/>
          <w:szCs w:val="28"/>
        </w:rPr>
        <w:t>ЭКГ  обычно</w:t>
      </w:r>
      <w:proofErr w:type="gramEnd"/>
      <w:r w:rsidR="005C66DD">
        <w:rPr>
          <w:sz w:val="28"/>
          <w:szCs w:val="28"/>
        </w:rPr>
        <w:t xml:space="preserve"> имеются признаки инфаркта миокарда нижней стенки левого желудочка, клинически определяются набухание шейных вен, отсутствие хрипов в легких и артериальную гипотензию) и при систолическом А\Д ниже </w:t>
      </w:r>
      <w:smartTag w:uri="urn:schemas-microsoft-com:office:smarttags" w:element="metricconverter">
        <w:smartTagPr>
          <w:attr w:name="ProductID" w:val="100 мм"/>
        </w:smartTagPr>
        <w:r w:rsidR="005C66DD">
          <w:rPr>
            <w:sz w:val="28"/>
            <w:szCs w:val="28"/>
          </w:rPr>
          <w:t>100 мм</w:t>
        </w:r>
      </w:smartTag>
      <w:r w:rsidR="005C66DD">
        <w:rPr>
          <w:sz w:val="28"/>
          <w:szCs w:val="28"/>
        </w:rPr>
        <w:t xml:space="preserve">. рт. ст. </w:t>
      </w:r>
      <w:r w:rsidR="00822F99">
        <w:rPr>
          <w:sz w:val="28"/>
          <w:szCs w:val="28"/>
        </w:rPr>
        <w:t xml:space="preserve">Основное ЛС для купирования боли – морфин, вводимый только внутривенно (следует избегать подкожных и </w:t>
      </w:r>
      <w:proofErr w:type="spellStart"/>
      <w:r w:rsidR="00822F99">
        <w:rPr>
          <w:sz w:val="28"/>
          <w:szCs w:val="28"/>
        </w:rPr>
        <w:t>внутримыечных</w:t>
      </w:r>
      <w:proofErr w:type="spellEnd"/>
      <w:r w:rsidR="00822F99">
        <w:rPr>
          <w:sz w:val="28"/>
          <w:szCs w:val="28"/>
        </w:rPr>
        <w:t xml:space="preserve"> инъекций ввиду их неэффективности). Вводят морфин в дозе 2 мг. в\в каждые 15 мин. до купирования болевого синдрома </w:t>
      </w:r>
      <w:r w:rsidR="00822F99">
        <w:rPr>
          <w:sz w:val="28"/>
          <w:szCs w:val="28"/>
        </w:rPr>
        <w:lastRenderedPageBreak/>
        <w:t>(суммарная доза не более 25-30 мг.) или появления осложнений в виде тошноты, рвоты, брадикардии (</w:t>
      </w:r>
      <w:proofErr w:type="spellStart"/>
      <w:r w:rsidR="00822F99">
        <w:rPr>
          <w:sz w:val="28"/>
          <w:szCs w:val="28"/>
        </w:rPr>
        <w:t>ваготонические</w:t>
      </w:r>
      <w:proofErr w:type="spellEnd"/>
      <w:r w:rsidR="00822F99">
        <w:rPr>
          <w:sz w:val="28"/>
          <w:szCs w:val="28"/>
        </w:rPr>
        <w:t xml:space="preserve"> эффекты), артериальной гипотензии, угнетения дыхания. Артериальную гипотензию и брадикардию обычно устраняют введением атропина (0,5 мг. в\в), а угнетение дыхания – введением </w:t>
      </w:r>
      <w:proofErr w:type="spellStart"/>
      <w:r w:rsidR="00822F99">
        <w:rPr>
          <w:sz w:val="28"/>
          <w:szCs w:val="28"/>
        </w:rPr>
        <w:t>налоксона</w:t>
      </w:r>
      <w:proofErr w:type="spellEnd"/>
      <w:r w:rsidR="00822F99">
        <w:rPr>
          <w:sz w:val="28"/>
          <w:szCs w:val="28"/>
        </w:rPr>
        <w:t>.</w:t>
      </w:r>
    </w:p>
    <w:p w:rsidR="00756927" w:rsidRDefault="00822F99" w:rsidP="007A59AA">
      <w:pPr>
        <w:jc w:val="both"/>
        <w:rPr>
          <w:sz w:val="28"/>
          <w:szCs w:val="28"/>
        </w:rPr>
      </w:pPr>
      <w:r w:rsidRPr="00822F99">
        <w:rPr>
          <w:sz w:val="28"/>
          <w:szCs w:val="28"/>
        </w:rPr>
        <w:t xml:space="preserve">При отсутствии эффекта от морфина </w:t>
      </w:r>
      <w:r>
        <w:rPr>
          <w:sz w:val="28"/>
          <w:szCs w:val="28"/>
        </w:rPr>
        <w:t xml:space="preserve">для купирования болевого синдрома используют внутривенное введение нитроглицерина или </w:t>
      </w:r>
      <w:r w:rsidR="007B1F85">
        <w:rPr>
          <w:sz w:val="28"/>
          <w:szCs w:val="28"/>
        </w:rPr>
        <w:t xml:space="preserve">                                 ß-адреноблокаторов:</w:t>
      </w:r>
    </w:p>
    <w:p w:rsidR="008A48D5" w:rsidRDefault="007B1F85" w:rsidP="007A5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нитроглицерин вводят </w:t>
      </w:r>
      <w:proofErr w:type="spellStart"/>
      <w:r>
        <w:rPr>
          <w:sz w:val="28"/>
          <w:szCs w:val="28"/>
        </w:rPr>
        <w:t>болюсно</w:t>
      </w:r>
      <w:proofErr w:type="spellEnd"/>
      <w:r>
        <w:rPr>
          <w:sz w:val="28"/>
          <w:szCs w:val="28"/>
        </w:rPr>
        <w:t xml:space="preserve"> (без разведения) в дозе 12,5-25 мг. в\в, а затем внутривенно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со скоростью 10-20 мг. В мин. с увеличением дозы на 5-10 мг каждые 10 мин. до достижения эффекта или появления побочных эффектов. При применении нитроглицерина допускается снижение систолического А/Д более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 рт. ст. у больных с нормальным давлением и более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 рт. ст. у больных с артериальной гипертензией, но не ниже 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  <w:szCs w:val="28"/>
          </w:rPr>
          <w:t>90 мм</w:t>
        </w:r>
      </w:smartTag>
      <w:r>
        <w:rPr>
          <w:sz w:val="28"/>
          <w:szCs w:val="28"/>
        </w:rPr>
        <w:t xml:space="preserve"> рт. ст. Учащение ритма сердца допускается на 10 в мин., но ЧСС не должно превышать 110 в мин.</w:t>
      </w:r>
    </w:p>
    <w:p w:rsidR="007B1F85" w:rsidRPr="008A48D5" w:rsidRDefault="008A48D5" w:rsidP="007A59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ß-адреноблокаторы показаны больным с ИМ для купирования упорного болевого синдрома, особенно при наличии сопутствующей тахикардии и артериальной гипертензии. Обычно назначают </w:t>
      </w:r>
      <w:proofErr w:type="spellStart"/>
      <w:r>
        <w:rPr>
          <w:sz w:val="28"/>
          <w:szCs w:val="28"/>
        </w:rPr>
        <w:t>метопролол</w:t>
      </w:r>
      <w:proofErr w:type="spellEnd"/>
      <w:r>
        <w:rPr>
          <w:sz w:val="28"/>
          <w:szCs w:val="28"/>
        </w:rPr>
        <w:t xml:space="preserve"> в дозе 5 мг. в\в каждые 2-5 мин. (до суммарной дозы 15 мг.) при сохранении пульса более 60 в мин., </w:t>
      </w:r>
      <w:proofErr w:type="spellStart"/>
      <w:r>
        <w:rPr>
          <w:sz w:val="28"/>
          <w:szCs w:val="28"/>
        </w:rPr>
        <w:t>сист</w:t>
      </w:r>
      <w:proofErr w:type="spellEnd"/>
      <w:r>
        <w:rPr>
          <w:sz w:val="28"/>
          <w:szCs w:val="28"/>
        </w:rPr>
        <w:t xml:space="preserve">. А/Д выше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 мм</w:t>
        </w:r>
      </w:smartTag>
      <w:r>
        <w:rPr>
          <w:sz w:val="28"/>
          <w:szCs w:val="28"/>
        </w:rPr>
        <w:t xml:space="preserve"> рт. ст., нормальном интервале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) и наличии хрипов в легких не выше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 от уровня диафрагмы. В последующем </w:t>
      </w:r>
      <w:proofErr w:type="spellStart"/>
      <w:r>
        <w:rPr>
          <w:sz w:val="28"/>
          <w:szCs w:val="28"/>
        </w:rPr>
        <w:t>метопролол</w:t>
      </w:r>
      <w:proofErr w:type="spellEnd"/>
      <w:r>
        <w:rPr>
          <w:sz w:val="28"/>
          <w:szCs w:val="28"/>
        </w:rPr>
        <w:t xml:space="preserve"> назначают перорально по 50 мг каждые 12 ч., а через сутки при отсутствии осложнений в дозе 100 мг 1 раз\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</w:t>
      </w:r>
    </w:p>
    <w:p w:rsidR="00756927" w:rsidRPr="00822F99" w:rsidRDefault="008A48D5" w:rsidP="007A59A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ß-адреноблокаторы уменьшают потребность миокарда в кислороде, что клинически проявляется уменьшением повторных эпизодов ишемии мио</w:t>
      </w:r>
      <w:r w:rsidR="00407567">
        <w:rPr>
          <w:sz w:val="28"/>
          <w:szCs w:val="28"/>
        </w:rPr>
        <w:t>к</w:t>
      </w:r>
      <w:r>
        <w:rPr>
          <w:sz w:val="28"/>
          <w:szCs w:val="28"/>
        </w:rPr>
        <w:t xml:space="preserve">арда, а также повторных инфарктов в течение первых 6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., также они дают антиаритмический эффект.</w:t>
      </w:r>
      <w:r w:rsidR="001302F5">
        <w:rPr>
          <w:sz w:val="28"/>
          <w:szCs w:val="28"/>
        </w:rPr>
        <w:t xml:space="preserve"> Противопоказаниями к назначению</w:t>
      </w:r>
      <w:r w:rsidR="00407567">
        <w:rPr>
          <w:sz w:val="28"/>
          <w:szCs w:val="28"/>
        </w:rPr>
        <w:t xml:space="preserve">            </w:t>
      </w:r>
      <w:r w:rsidR="001302F5">
        <w:rPr>
          <w:sz w:val="28"/>
          <w:szCs w:val="28"/>
        </w:rPr>
        <w:t xml:space="preserve"> ß-адреноблокаторов являются6 ЧСС меньше 60 в мин., </w:t>
      </w:r>
      <w:proofErr w:type="spellStart"/>
      <w:r w:rsidR="001302F5">
        <w:rPr>
          <w:sz w:val="28"/>
          <w:szCs w:val="28"/>
        </w:rPr>
        <w:t>сист</w:t>
      </w:r>
      <w:proofErr w:type="spellEnd"/>
      <w:r w:rsidR="001302F5">
        <w:rPr>
          <w:sz w:val="28"/>
          <w:szCs w:val="28"/>
        </w:rPr>
        <w:t xml:space="preserve">. А/Д ниже </w:t>
      </w:r>
      <w:smartTag w:uri="urn:schemas-microsoft-com:office:smarttags" w:element="metricconverter">
        <w:smartTagPr>
          <w:attr w:name="ProductID" w:val="100 мм"/>
        </w:smartTagPr>
        <w:r w:rsidR="001302F5">
          <w:rPr>
            <w:sz w:val="28"/>
            <w:szCs w:val="28"/>
          </w:rPr>
          <w:t>100 мм</w:t>
        </w:r>
      </w:smartTag>
      <w:r w:rsidR="001302F5">
        <w:rPr>
          <w:sz w:val="28"/>
          <w:szCs w:val="28"/>
        </w:rPr>
        <w:t xml:space="preserve"> рт. ст.,</w:t>
      </w:r>
      <w:r w:rsidR="00407567">
        <w:rPr>
          <w:sz w:val="28"/>
          <w:szCs w:val="28"/>
        </w:rPr>
        <w:t xml:space="preserve"> </w:t>
      </w:r>
      <w:r w:rsidR="001302F5">
        <w:rPr>
          <w:sz w:val="28"/>
          <w:szCs w:val="28"/>
        </w:rPr>
        <w:t xml:space="preserve">признаки сердечной недостаточности, признаки периферической </w:t>
      </w:r>
      <w:proofErr w:type="spellStart"/>
      <w:r w:rsidR="001302F5">
        <w:rPr>
          <w:sz w:val="28"/>
          <w:szCs w:val="28"/>
        </w:rPr>
        <w:t>гипоперфузии</w:t>
      </w:r>
      <w:proofErr w:type="spellEnd"/>
      <w:r w:rsidR="001302F5">
        <w:rPr>
          <w:sz w:val="28"/>
          <w:szCs w:val="28"/>
        </w:rPr>
        <w:t xml:space="preserve">, наличие АВ-блокады </w:t>
      </w:r>
      <w:r w:rsidR="001302F5">
        <w:rPr>
          <w:sz w:val="28"/>
          <w:szCs w:val="28"/>
          <w:lang w:val="en-US"/>
        </w:rPr>
        <w:t>I</w:t>
      </w:r>
      <w:r w:rsidR="001302F5" w:rsidRPr="001302F5">
        <w:rPr>
          <w:sz w:val="28"/>
          <w:szCs w:val="28"/>
        </w:rPr>
        <w:t xml:space="preserve"> </w:t>
      </w:r>
      <w:r w:rsidR="001302F5">
        <w:rPr>
          <w:sz w:val="28"/>
          <w:szCs w:val="28"/>
        </w:rPr>
        <w:t xml:space="preserve">степени на ЭКГ, </w:t>
      </w:r>
      <w:proofErr w:type="spellStart"/>
      <w:r w:rsidR="001302F5">
        <w:rPr>
          <w:sz w:val="28"/>
          <w:szCs w:val="28"/>
        </w:rPr>
        <w:t>обструктивные</w:t>
      </w:r>
      <w:proofErr w:type="spellEnd"/>
      <w:r w:rsidR="001302F5">
        <w:rPr>
          <w:sz w:val="28"/>
          <w:szCs w:val="28"/>
        </w:rPr>
        <w:t xml:space="preserve"> заболевания легких, сахарный диабет 1 типа.</w:t>
      </w:r>
      <w:r w:rsidR="00756927" w:rsidRPr="00822F99">
        <w:rPr>
          <w:b/>
          <w:i/>
          <w:sz w:val="28"/>
          <w:szCs w:val="28"/>
        </w:rPr>
        <w:t xml:space="preserve">                                        </w:t>
      </w:r>
    </w:p>
    <w:p w:rsidR="00756927" w:rsidRDefault="001302F5" w:rsidP="007A59AA">
      <w:pPr>
        <w:jc w:val="both"/>
        <w:rPr>
          <w:sz w:val="28"/>
          <w:szCs w:val="28"/>
        </w:rPr>
      </w:pPr>
      <w:r w:rsidRPr="00E0589C">
        <w:rPr>
          <w:sz w:val="28"/>
          <w:szCs w:val="28"/>
          <w:lang w:val="en-US"/>
        </w:rPr>
        <w:t>II</w:t>
      </w:r>
      <w:r w:rsidRPr="00E0589C">
        <w:rPr>
          <w:sz w:val="28"/>
          <w:szCs w:val="28"/>
        </w:rPr>
        <w:t>.</w:t>
      </w:r>
      <w:r w:rsidRPr="001302F5">
        <w:rPr>
          <w:b/>
          <w:sz w:val="28"/>
          <w:szCs w:val="28"/>
        </w:rPr>
        <w:t xml:space="preserve"> </w:t>
      </w:r>
      <w:r w:rsidRPr="001302F5">
        <w:rPr>
          <w:sz w:val="28"/>
          <w:szCs w:val="28"/>
        </w:rPr>
        <w:t>Ок</w:t>
      </w:r>
      <w:r>
        <w:rPr>
          <w:sz w:val="28"/>
          <w:szCs w:val="28"/>
        </w:rPr>
        <w:t xml:space="preserve">сигенотерапия. Адекватная </w:t>
      </w:r>
      <w:proofErr w:type="spellStart"/>
      <w:r>
        <w:rPr>
          <w:sz w:val="28"/>
          <w:szCs w:val="28"/>
        </w:rPr>
        <w:t>оксигенация</w:t>
      </w:r>
      <w:proofErr w:type="spellEnd"/>
      <w:r>
        <w:rPr>
          <w:sz w:val="28"/>
          <w:szCs w:val="28"/>
        </w:rPr>
        <w:t xml:space="preserve"> крови достигается назнач</w:t>
      </w:r>
      <w:r w:rsidR="00407567">
        <w:rPr>
          <w:sz w:val="28"/>
          <w:szCs w:val="28"/>
        </w:rPr>
        <w:t>е</w:t>
      </w:r>
      <w:r>
        <w:rPr>
          <w:sz w:val="28"/>
          <w:szCs w:val="28"/>
        </w:rPr>
        <w:t xml:space="preserve">нием кислорода через маску или </w:t>
      </w:r>
      <w:proofErr w:type="spellStart"/>
      <w:r>
        <w:rPr>
          <w:sz w:val="28"/>
          <w:szCs w:val="28"/>
        </w:rPr>
        <w:t>интраназально</w:t>
      </w:r>
      <w:proofErr w:type="spellEnd"/>
      <w:r>
        <w:rPr>
          <w:sz w:val="28"/>
          <w:szCs w:val="28"/>
        </w:rPr>
        <w:t xml:space="preserve">. Это показано всем больным в течение первых 2-6 часов, т. к. кислород способствует </w:t>
      </w:r>
      <w:r w:rsidR="00407567">
        <w:rPr>
          <w:sz w:val="28"/>
          <w:szCs w:val="28"/>
        </w:rPr>
        <w:t xml:space="preserve">дилатации венечных артерий. В </w:t>
      </w:r>
      <w:r>
        <w:rPr>
          <w:sz w:val="28"/>
          <w:szCs w:val="28"/>
        </w:rPr>
        <w:t>последующем необходимо назначение кислорода при наличии</w:t>
      </w:r>
      <w:r w:rsidR="007D06BE">
        <w:rPr>
          <w:sz w:val="28"/>
          <w:szCs w:val="28"/>
        </w:rPr>
        <w:t xml:space="preserve"> признаков застоя </w:t>
      </w:r>
      <w:r w:rsidR="00E0589C">
        <w:rPr>
          <w:sz w:val="28"/>
          <w:szCs w:val="28"/>
        </w:rPr>
        <w:t>в легких, снижении парциального давления кислорода в артериальной крови.</w:t>
      </w:r>
    </w:p>
    <w:p w:rsidR="00E0589C" w:rsidRDefault="00E0589C" w:rsidP="007A59A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Антиагрегантная</w:t>
      </w:r>
      <w:proofErr w:type="spellEnd"/>
      <w:r>
        <w:rPr>
          <w:sz w:val="28"/>
          <w:szCs w:val="28"/>
        </w:rPr>
        <w:t xml:space="preserve"> терапия.</w:t>
      </w:r>
      <w:r w:rsidR="00080BBE">
        <w:rPr>
          <w:sz w:val="28"/>
          <w:szCs w:val="28"/>
        </w:rPr>
        <w:t xml:space="preserve"> Ацетилсалициловая кислота в дозе 150-300 мг. Препарат принимают ежедневно при отсутствии противопоказаний (язвенная болезнь в острой стадии, нарушения кроветворения, тяжелые заболевания печени, индивидуальная непереносимость).</w:t>
      </w:r>
    </w:p>
    <w:p w:rsidR="001B3EF3" w:rsidRDefault="00080BBE" w:rsidP="007A59A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Тромболитическая</w:t>
      </w:r>
      <w:proofErr w:type="spellEnd"/>
      <w:r>
        <w:rPr>
          <w:sz w:val="28"/>
          <w:szCs w:val="28"/>
        </w:rPr>
        <w:t xml:space="preserve"> терапия. Оптимальным считается начало ее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 не позднее 1 часа от начала </w:t>
      </w:r>
      <w:r w:rsidR="00407567">
        <w:rPr>
          <w:sz w:val="28"/>
          <w:szCs w:val="28"/>
        </w:rPr>
        <w:t>и</w:t>
      </w:r>
      <w:r>
        <w:rPr>
          <w:sz w:val="28"/>
          <w:szCs w:val="28"/>
        </w:rPr>
        <w:t xml:space="preserve">нфаркта миокарда </w:t>
      </w:r>
      <w:proofErr w:type="gramStart"/>
      <w:r>
        <w:rPr>
          <w:sz w:val="28"/>
          <w:szCs w:val="28"/>
        </w:rPr>
        <w:t>( но</w:t>
      </w:r>
      <w:proofErr w:type="gramEnd"/>
      <w:r>
        <w:rPr>
          <w:sz w:val="28"/>
          <w:szCs w:val="28"/>
        </w:rPr>
        <w:t xml:space="preserve"> не позднее 12 часов). Критериями для начала </w:t>
      </w:r>
      <w:proofErr w:type="spellStart"/>
      <w:r>
        <w:rPr>
          <w:sz w:val="28"/>
          <w:szCs w:val="28"/>
        </w:rPr>
        <w:t>тромболитической</w:t>
      </w:r>
      <w:proofErr w:type="spellEnd"/>
      <w:r>
        <w:rPr>
          <w:sz w:val="28"/>
          <w:szCs w:val="28"/>
        </w:rPr>
        <w:t xml:space="preserve"> терапии </w:t>
      </w:r>
      <w:r w:rsidR="00407567">
        <w:rPr>
          <w:sz w:val="28"/>
          <w:szCs w:val="28"/>
        </w:rPr>
        <w:lastRenderedPageBreak/>
        <w:t xml:space="preserve">считаются: загрудинная боль с изменениями на ЭКГ в виде подъема сегмента </w:t>
      </w:r>
      <w:r w:rsidR="00407567">
        <w:rPr>
          <w:sz w:val="28"/>
          <w:szCs w:val="28"/>
          <w:lang w:val="en-US"/>
        </w:rPr>
        <w:t>ST</w:t>
      </w:r>
      <w:r w:rsidR="00407567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1 мм"/>
        </w:smartTagPr>
        <w:r w:rsidR="00407567">
          <w:rPr>
            <w:sz w:val="28"/>
            <w:szCs w:val="28"/>
          </w:rPr>
          <w:t>1 мм</w:t>
        </w:r>
      </w:smartTag>
      <w:r w:rsidR="00407567">
        <w:rPr>
          <w:sz w:val="28"/>
          <w:szCs w:val="28"/>
        </w:rPr>
        <w:t xml:space="preserve">. в двух и более смежных стандартных отведениях от </w:t>
      </w:r>
      <w:proofErr w:type="gramStart"/>
      <w:r w:rsidR="00407567">
        <w:rPr>
          <w:sz w:val="28"/>
          <w:szCs w:val="28"/>
        </w:rPr>
        <w:t>конечностей,;</w:t>
      </w:r>
      <w:proofErr w:type="gramEnd"/>
      <w:r w:rsidR="00407567">
        <w:rPr>
          <w:sz w:val="28"/>
          <w:szCs w:val="28"/>
        </w:rPr>
        <w:t xml:space="preserve"> подъем сегмента </w:t>
      </w:r>
      <w:r w:rsidR="00407567">
        <w:rPr>
          <w:sz w:val="28"/>
          <w:szCs w:val="28"/>
          <w:lang w:val="en-US"/>
        </w:rPr>
        <w:t>ST</w:t>
      </w:r>
      <w:r w:rsidR="00407567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2 мм"/>
        </w:smartTagPr>
        <w:r w:rsidR="00407567">
          <w:rPr>
            <w:sz w:val="28"/>
            <w:szCs w:val="28"/>
          </w:rPr>
          <w:t>2 мм</w:t>
        </w:r>
      </w:smartTag>
      <w:r w:rsidR="00407567">
        <w:rPr>
          <w:sz w:val="28"/>
          <w:szCs w:val="28"/>
        </w:rPr>
        <w:t xml:space="preserve"> в двух и более грудных отведениях; обнаружение вновь возникшей блокады левой ножки пучка Гиса. Обычно применяют </w:t>
      </w:r>
      <w:proofErr w:type="spellStart"/>
      <w:r w:rsidR="00407567">
        <w:rPr>
          <w:sz w:val="28"/>
          <w:szCs w:val="28"/>
        </w:rPr>
        <w:t>стрептокиназу</w:t>
      </w:r>
      <w:proofErr w:type="spellEnd"/>
      <w:r w:rsidR="00407567">
        <w:rPr>
          <w:sz w:val="28"/>
          <w:szCs w:val="28"/>
        </w:rPr>
        <w:t xml:space="preserve"> (в дозе 1,5 млн ЕД в\в кап. В 100 мл. 0,9% раствора натрия хлорида в течение 30-60 мин. Возможно также применение </w:t>
      </w:r>
      <w:proofErr w:type="spellStart"/>
      <w:r w:rsidR="00407567">
        <w:rPr>
          <w:sz w:val="28"/>
          <w:szCs w:val="28"/>
        </w:rPr>
        <w:t>алтеплазы</w:t>
      </w:r>
      <w:proofErr w:type="spellEnd"/>
      <w:r w:rsidR="00407567">
        <w:rPr>
          <w:sz w:val="28"/>
          <w:szCs w:val="28"/>
        </w:rPr>
        <w:t xml:space="preserve"> в дозе 15 мг в\в </w:t>
      </w:r>
      <w:proofErr w:type="spellStart"/>
      <w:r w:rsidR="00407567">
        <w:rPr>
          <w:sz w:val="28"/>
          <w:szCs w:val="28"/>
        </w:rPr>
        <w:t>болюсно</w:t>
      </w:r>
      <w:proofErr w:type="spellEnd"/>
      <w:r w:rsidR="00407567">
        <w:rPr>
          <w:sz w:val="28"/>
          <w:szCs w:val="28"/>
        </w:rPr>
        <w:t xml:space="preserve">, затем 0,75 мг на </w:t>
      </w:r>
      <w:smartTag w:uri="urn:schemas-microsoft-com:office:smarttags" w:element="metricconverter">
        <w:smartTagPr>
          <w:attr w:name="ProductID" w:val="1 кг"/>
        </w:smartTagPr>
        <w:r w:rsidR="00407567">
          <w:rPr>
            <w:sz w:val="28"/>
            <w:szCs w:val="28"/>
          </w:rPr>
          <w:t>1 кг</w:t>
        </w:r>
      </w:smartTag>
      <w:r w:rsidR="00407567">
        <w:rPr>
          <w:sz w:val="28"/>
          <w:szCs w:val="28"/>
        </w:rPr>
        <w:t xml:space="preserve"> массы тела в течение 30 мин и потом 0,5 мг\кг в течение 60 мин в\в кап до суммарной дозы 100 мг), </w:t>
      </w:r>
      <w:proofErr w:type="spellStart"/>
      <w:r w:rsidR="00407567">
        <w:rPr>
          <w:sz w:val="28"/>
          <w:szCs w:val="28"/>
        </w:rPr>
        <w:t>урокиназу</w:t>
      </w:r>
      <w:proofErr w:type="spellEnd"/>
      <w:r w:rsidR="00407567">
        <w:rPr>
          <w:sz w:val="28"/>
          <w:szCs w:val="28"/>
        </w:rPr>
        <w:t xml:space="preserve"> (в дозе 2 млн ЕД в\в </w:t>
      </w:r>
      <w:proofErr w:type="spellStart"/>
      <w:r w:rsidR="00407567">
        <w:rPr>
          <w:sz w:val="28"/>
          <w:szCs w:val="28"/>
        </w:rPr>
        <w:t>болюсно</w:t>
      </w:r>
      <w:proofErr w:type="spellEnd"/>
      <w:r w:rsidR="001B3EF3">
        <w:rPr>
          <w:sz w:val="28"/>
          <w:szCs w:val="28"/>
        </w:rPr>
        <w:t xml:space="preserve"> или 1,5 млн ЕД в\в </w:t>
      </w:r>
      <w:proofErr w:type="spellStart"/>
      <w:r w:rsidR="001B3EF3">
        <w:rPr>
          <w:sz w:val="28"/>
          <w:szCs w:val="28"/>
        </w:rPr>
        <w:t>болюсно</w:t>
      </w:r>
      <w:proofErr w:type="spellEnd"/>
      <w:r w:rsidR="001B3EF3">
        <w:rPr>
          <w:sz w:val="28"/>
          <w:szCs w:val="28"/>
        </w:rPr>
        <w:t>, а затем 1,5 млн ЕД в\в кап. в течение 1 часа)</w:t>
      </w:r>
      <w:r w:rsidR="00407567">
        <w:rPr>
          <w:sz w:val="28"/>
          <w:szCs w:val="28"/>
        </w:rPr>
        <w:t>.</w:t>
      </w:r>
    </w:p>
    <w:p w:rsidR="0092218D" w:rsidRDefault="001B3EF3" w:rsidP="007A5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Абсолютными противопоказаниями для проведения </w:t>
      </w:r>
      <w:proofErr w:type="spellStart"/>
      <w:r>
        <w:rPr>
          <w:sz w:val="28"/>
          <w:szCs w:val="28"/>
        </w:rPr>
        <w:t>тромболитической</w:t>
      </w:r>
      <w:proofErr w:type="spellEnd"/>
      <w:r>
        <w:rPr>
          <w:sz w:val="28"/>
          <w:szCs w:val="28"/>
        </w:rPr>
        <w:t xml:space="preserve"> терапии являются: преходящие нарушения мозгового кровообращения в течение предыдущих 6 мес., лечение непрямыми антикоагулянтами, беременность, «</w:t>
      </w:r>
      <w:proofErr w:type="spellStart"/>
      <w:r>
        <w:rPr>
          <w:sz w:val="28"/>
          <w:szCs w:val="28"/>
        </w:rPr>
        <w:t>непережимаемые</w:t>
      </w:r>
      <w:proofErr w:type="spellEnd"/>
      <w:r>
        <w:rPr>
          <w:sz w:val="28"/>
          <w:szCs w:val="28"/>
        </w:rPr>
        <w:t xml:space="preserve"> инъекции» (длительная кровоточивость после инъекции), травмы при реанимации, систолическое А/Д выше </w:t>
      </w:r>
      <w:smartTag w:uri="urn:schemas-microsoft-com:office:smarttags" w:element="metricconverter">
        <w:smartTagPr>
          <w:attr w:name="ProductID" w:val="110 мм"/>
        </w:smartTagPr>
        <w:r>
          <w:rPr>
            <w:sz w:val="28"/>
            <w:szCs w:val="28"/>
          </w:rPr>
          <w:t>110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ст., недавнее </w:t>
      </w:r>
      <w:proofErr w:type="spellStart"/>
      <w:r>
        <w:rPr>
          <w:sz w:val="28"/>
          <w:szCs w:val="28"/>
        </w:rPr>
        <w:t>лазеролечение</w:t>
      </w:r>
      <w:proofErr w:type="spellEnd"/>
      <w:r>
        <w:rPr>
          <w:sz w:val="28"/>
          <w:szCs w:val="28"/>
        </w:rPr>
        <w:t xml:space="preserve"> по поводу отслойки сетчатки глаза, предшествующее лечение </w:t>
      </w:r>
      <w:proofErr w:type="spellStart"/>
      <w:r>
        <w:rPr>
          <w:sz w:val="28"/>
          <w:szCs w:val="28"/>
        </w:rPr>
        <w:t>алтеплазой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стрептокиназой</w:t>
      </w:r>
      <w:proofErr w:type="spellEnd"/>
      <w:r>
        <w:rPr>
          <w:sz w:val="28"/>
          <w:szCs w:val="28"/>
        </w:rPr>
        <w:t>.</w:t>
      </w:r>
    </w:p>
    <w:p w:rsidR="00080BBE" w:rsidRDefault="00407567" w:rsidP="007A5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EF3" w:rsidRPr="001B3EF3" w:rsidRDefault="001B3EF3" w:rsidP="007A59AA">
      <w:pPr>
        <w:jc w:val="both"/>
        <w:rPr>
          <w:i/>
          <w:sz w:val="28"/>
          <w:szCs w:val="28"/>
        </w:rPr>
      </w:pPr>
      <w:r w:rsidRPr="001B3EF3">
        <w:rPr>
          <w:i/>
          <w:sz w:val="28"/>
          <w:szCs w:val="28"/>
        </w:rPr>
        <w:t>ЛЕЧЕНИЕ ИНФАРКТА МИОКАРДА ПРАВОГО ЖЕЛУДОЧКА:</w:t>
      </w:r>
    </w:p>
    <w:p w:rsidR="00756927" w:rsidRPr="001B3EF3" w:rsidRDefault="001B3EF3" w:rsidP="007A59AA">
      <w:pPr>
        <w:jc w:val="both"/>
        <w:rPr>
          <w:sz w:val="28"/>
          <w:szCs w:val="28"/>
        </w:rPr>
      </w:pPr>
      <w:r>
        <w:tab/>
      </w:r>
      <w:r w:rsidRPr="001B3EF3">
        <w:rPr>
          <w:sz w:val="28"/>
          <w:szCs w:val="28"/>
        </w:rPr>
        <w:t>При наличии артериальной гипотензии в связ</w:t>
      </w:r>
      <w:r>
        <w:rPr>
          <w:sz w:val="28"/>
          <w:szCs w:val="28"/>
        </w:rPr>
        <w:t>и</w:t>
      </w:r>
      <w:r w:rsidRPr="001B3EF3">
        <w:rPr>
          <w:sz w:val="28"/>
          <w:szCs w:val="28"/>
        </w:rPr>
        <w:t xml:space="preserve"> с инфарктом миокарда правого желудочка необходимо </w:t>
      </w:r>
      <w:r>
        <w:rPr>
          <w:sz w:val="28"/>
          <w:szCs w:val="28"/>
        </w:rPr>
        <w:t>о</w:t>
      </w:r>
      <w:r w:rsidRPr="001B3EF3">
        <w:rPr>
          <w:sz w:val="28"/>
          <w:szCs w:val="28"/>
        </w:rPr>
        <w:t xml:space="preserve">беспечить достаточную </w:t>
      </w:r>
      <w:proofErr w:type="spellStart"/>
      <w:r w:rsidRPr="001B3EF3">
        <w:rPr>
          <w:sz w:val="28"/>
          <w:szCs w:val="28"/>
        </w:rPr>
        <w:t>преднагрузку</w:t>
      </w:r>
      <w:proofErr w:type="spellEnd"/>
      <w:r w:rsidRPr="001B3EF3">
        <w:rPr>
          <w:sz w:val="28"/>
          <w:szCs w:val="28"/>
        </w:rPr>
        <w:t xml:space="preserve"> на правый желудочек. Это достигаетс</w:t>
      </w:r>
      <w:r>
        <w:rPr>
          <w:sz w:val="28"/>
          <w:szCs w:val="28"/>
        </w:rPr>
        <w:t>я внутривенным введением 200 мл 0,9% раствора натрия хлорида в первые 10 мин.</w:t>
      </w:r>
      <w:r w:rsidR="0092218D">
        <w:rPr>
          <w:sz w:val="28"/>
          <w:szCs w:val="28"/>
        </w:rPr>
        <w:t>, затем 1-</w:t>
      </w:r>
      <w:smartTag w:uri="urn:schemas-microsoft-com:office:smarttags" w:element="metricconverter">
        <w:smartTagPr>
          <w:attr w:name="ProductID" w:val="2 л"/>
        </w:smartTagPr>
        <w:r w:rsidR="0092218D">
          <w:rPr>
            <w:sz w:val="28"/>
            <w:szCs w:val="28"/>
          </w:rPr>
          <w:t>2 л</w:t>
        </w:r>
      </w:smartTag>
      <w:r w:rsidR="0092218D">
        <w:rPr>
          <w:sz w:val="28"/>
          <w:szCs w:val="28"/>
        </w:rPr>
        <w:t xml:space="preserve"> в течение последующих нескольких часов и по 200 мл/ч в дальнейшем. Если гемодинамика все же неадекватна, вводят </w:t>
      </w:r>
      <w:proofErr w:type="spellStart"/>
      <w:r w:rsidR="0092218D">
        <w:rPr>
          <w:sz w:val="28"/>
          <w:szCs w:val="28"/>
        </w:rPr>
        <w:t>добутамин</w:t>
      </w:r>
      <w:proofErr w:type="spellEnd"/>
      <w:r w:rsidR="0092218D">
        <w:rPr>
          <w:sz w:val="28"/>
          <w:szCs w:val="28"/>
        </w:rPr>
        <w:t xml:space="preserve">. Следует избегать уменьшения </w:t>
      </w:r>
      <w:proofErr w:type="spellStart"/>
      <w:r w:rsidR="0092218D">
        <w:rPr>
          <w:sz w:val="28"/>
          <w:szCs w:val="28"/>
        </w:rPr>
        <w:t>преднагрузки</w:t>
      </w:r>
      <w:proofErr w:type="spellEnd"/>
      <w:r w:rsidR="0092218D">
        <w:rPr>
          <w:sz w:val="28"/>
          <w:szCs w:val="28"/>
        </w:rPr>
        <w:t xml:space="preserve"> на сердце (введение, например, </w:t>
      </w:r>
      <w:proofErr w:type="spellStart"/>
      <w:r w:rsidR="0092218D">
        <w:rPr>
          <w:sz w:val="28"/>
          <w:szCs w:val="28"/>
        </w:rPr>
        <w:t>опиоидов</w:t>
      </w:r>
      <w:proofErr w:type="spellEnd"/>
      <w:r w:rsidR="0092218D">
        <w:rPr>
          <w:sz w:val="28"/>
          <w:szCs w:val="28"/>
        </w:rPr>
        <w:t xml:space="preserve">, нитратов, диуретиков, ингибиторов АПФ). При появлении фибрилляции предсердий необходимо быстро ее купировать, т. к. уменьшение вклада  правого предсердия в наполнение правого желудочка является </w:t>
      </w:r>
      <w:proofErr w:type="spellStart"/>
      <w:r w:rsidR="0092218D">
        <w:rPr>
          <w:sz w:val="28"/>
          <w:szCs w:val="28"/>
        </w:rPr>
        <w:t>однимиз</w:t>
      </w:r>
      <w:proofErr w:type="spellEnd"/>
      <w:r w:rsidR="0092218D">
        <w:rPr>
          <w:sz w:val="28"/>
          <w:szCs w:val="28"/>
        </w:rPr>
        <w:t xml:space="preserve"> важных моментов в патогенезе недостаточности правого желудочка. При появлении АВ-блокады необходимо незамедлительное проведение ЭКС. </w:t>
      </w:r>
    </w:p>
    <w:p w:rsidR="00756927" w:rsidRDefault="00756927" w:rsidP="007A59AA">
      <w:pPr>
        <w:jc w:val="both"/>
      </w:pPr>
    </w:p>
    <w:p w:rsidR="00756927" w:rsidRDefault="00756927" w:rsidP="007A59AA">
      <w:pPr>
        <w:jc w:val="both"/>
      </w:pPr>
    </w:p>
    <w:p w:rsidR="00756927" w:rsidRDefault="00756927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p w:rsidR="009045AE" w:rsidRDefault="009045AE" w:rsidP="007A59AA">
      <w:pPr>
        <w:jc w:val="both"/>
      </w:pPr>
    </w:p>
    <w:sectPr w:rsidR="0090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876E8"/>
    <w:multiLevelType w:val="hybridMultilevel"/>
    <w:tmpl w:val="F2DA171C"/>
    <w:lvl w:ilvl="0" w:tplc="0EAC17B6">
      <w:start w:val="1"/>
      <w:numFmt w:val="upperRoman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6252B1"/>
    <w:multiLevelType w:val="hybridMultilevel"/>
    <w:tmpl w:val="A4746C4A"/>
    <w:lvl w:ilvl="0" w:tplc="C9623D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27"/>
    <w:rsid w:val="000168E7"/>
    <w:rsid w:val="00080BBE"/>
    <w:rsid w:val="000A2296"/>
    <w:rsid w:val="001302F5"/>
    <w:rsid w:val="00161B4C"/>
    <w:rsid w:val="001B3EF3"/>
    <w:rsid w:val="002863A7"/>
    <w:rsid w:val="00290C50"/>
    <w:rsid w:val="003355B9"/>
    <w:rsid w:val="003904F3"/>
    <w:rsid w:val="003D532F"/>
    <w:rsid w:val="0040698B"/>
    <w:rsid w:val="00407567"/>
    <w:rsid w:val="004B1453"/>
    <w:rsid w:val="004C5A68"/>
    <w:rsid w:val="00504716"/>
    <w:rsid w:val="00524874"/>
    <w:rsid w:val="005874DB"/>
    <w:rsid w:val="005C66DD"/>
    <w:rsid w:val="0064377E"/>
    <w:rsid w:val="006F0280"/>
    <w:rsid w:val="00756927"/>
    <w:rsid w:val="00785B78"/>
    <w:rsid w:val="007900E9"/>
    <w:rsid w:val="007A59AA"/>
    <w:rsid w:val="007B1F85"/>
    <w:rsid w:val="007D06BE"/>
    <w:rsid w:val="00822F99"/>
    <w:rsid w:val="008A48D5"/>
    <w:rsid w:val="008D2907"/>
    <w:rsid w:val="009045AE"/>
    <w:rsid w:val="0090653A"/>
    <w:rsid w:val="0092218D"/>
    <w:rsid w:val="00952629"/>
    <w:rsid w:val="009B5F13"/>
    <w:rsid w:val="00A55A61"/>
    <w:rsid w:val="00AE4F83"/>
    <w:rsid w:val="00BD39B8"/>
    <w:rsid w:val="00C361A6"/>
    <w:rsid w:val="00C85E17"/>
    <w:rsid w:val="00D0156A"/>
    <w:rsid w:val="00D8342E"/>
    <w:rsid w:val="00E0589C"/>
    <w:rsid w:val="00E4649A"/>
    <w:rsid w:val="00EF773E"/>
    <w:rsid w:val="00F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8BF1F-2C3F-4880-AF07-39283727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ОРДЕНА ТРУДОВОГО КРАСНОГО ЗНАМЕНИ МЕДИЦИНСКИЙ УНИВЕРСИТЕТ</vt:lpstr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ОРДЕНА ТРУДОВОГО КРАСНОГО ЗНАМЕНИ МЕДИЦИНСКИЙ УНИВЕРСИТЕТ</dc:title>
  <dc:subject/>
  <dc:creator>User</dc:creator>
  <cp:keywords/>
  <dc:description/>
  <cp:lastModifiedBy>Тест</cp:lastModifiedBy>
  <cp:revision>3</cp:revision>
  <dcterms:created xsi:type="dcterms:W3CDTF">2024-04-13T07:43:00Z</dcterms:created>
  <dcterms:modified xsi:type="dcterms:W3CDTF">2024-04-13T07:43:00Z</dcterms:modified>
</cp:coreProperties>
</file>