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13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Исследование динамики свертывания крови</w:t>
      </w:r>
    </w:p>
    <w:p w:rsidR="00000000" w:rsidRDefault="001A13B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Иван Николаевич, Жданов Александр Григорьевич</w:t>
      </w:r>
    </w:p>
    <w:p w:rsidR="00000000" w:rsidRDefault="001A13B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Вечерняя Астрономическая Школа при Государственном астрономическом институте им. Ш</w:t>
      </w:r>
      <w:r>
        <w:rPr>
          <w:color w:val="000000"/>
          <w:sz w:val="28"/>
          <w:szCs w:val="28"/>
        </w:rPr>
        <w:t>тернберга</w:t>
      </w:r>
    </w:p>
    <w:p w:rsidR="00000000" w:rsidRDefault="001A13B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</w:t>
      </w:r>
    </w:p>
    <w:p w:rsidR="00000000" w:rsidRDefault="001A13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процесса свертывания крови имеет важное научное и практическое значение [1-5]. Свертывание крови является защитной реакцией организма, предохраняющей его от кровопотери. В настоящее время установлено, что процесс свертыва</w:t>
      </w:r>
      <w:r>
        <w:rPr>
          <w:color w:val="000000"/>
          <w:sz w:val="24"/>
          <w:szCs w:val="24"/>
        </w:rPr>
        <w:t>ния сложен и находится под регулирующим влиянием нервной и эндокринной систем организма [1,5].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существующих методов исследования свертывания крови, основаны на установлении интервала между взятием крови и появлением в ней сгустка фибрина (унифи</w:t>
      </w:r>
      <w:r>
        <w:rPr>
          <w:color w:val="000000"/>
          <w:sz w:val="24"/>
          <w:szCs w:val="24"/>
        </w:rPr>
        <w:t>цированный метод, метод Ли-Уайта, метод Е. Ковальски, метод Архипова и Еремина и др.) [1,2,4]. В данной работе предлагается способ исследования динамики свертывания крови, позволяющий получать временную зависимость вязкости крови на протяжении всего процес</w:t>
      </w:r>
      <w:r>
        <w:rPr>
          <w:color w:val="000000"/>
          <w:sz w:val="24"/>
          <w:szCs w:val="24"/>
        </w:rPr>
        <w:t>са свертывания.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проведения подобных измерений необходима методика, позволяющая работать с временным разрешением порядка нескольких секунд. В данной работе используется метод определения вязкости по затуханию колебаний высокодобротного камертона, на пов</w:t>
      </w:r>
      <w:r>
        <w:rPr>
          <w:color w:val="000000"/>
          <w:sz w:val="24"/>
          <w:szCs w:val="24"/>
        </w:rPr>
        <w:t>ерхность которого помещены капли исследуемой жидкости (был представлен на конференции «Старт в науку» 2002 в работе: А. Жданов «Измерение динамической вязкости по затуханию колебаний высокодобротного камертона» [6]). Этот метод полностью удовлетворяет указ</w:t>
      </w:r>
      <w:r>
        <w:rPr>
          <w:color w:val="000000"/>
          <w:sz w:val="24"/>
          <w:szCs w:val="24"/>
        </w:rPr>
        <w:t xml:space="preserve">анному требованию, кроме того, отличительной особенностью его является малый объем пробы, необходимой для проведения измерений, (~0.1мл), что делает его особенно перспективным для такого рода исследований. </w:t>
      </w:r>
    </w:p>
    <w:p w:rsidR="00000000" w:rsidRDefault="001A13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данного исследования: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усовершенствовать уж</w:t>
      </w:r>
      <w:r>
        <w:rPr>
          <w:color w:val="000000"/>
          <w:sz w:val="24"/>
          <w:szCs w:val="24"/>
        </w:rPr>
        <w:t>е имевшуюся методику измерений и адаптировать её под данную задачу (следует заметить, что данная методика уже прошла апробацию на жидкостях известной вязкости. Измерения дали совпадение результатов с табличными значениями в пределах погрешностей [6]);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</w:t>
      </w:r>
      <w:r>
        <w:rPr>
          <w:color w:val="000000"/>
          <w:sz w:val="24"/>
          <w:szCs w:val="24"/>
        </w:rPr>
        <w:t>овести ряд измерений динамики свёртывания крови, взятой у различных людей, на различных камертонах;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определить основные этапы свёртывания крови;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разработать теоретическую модель поведения капли крови на поверхности камертона с учётом высыхания и свёрты</w:t>
      </w:r>
      <w:r>
        <w:rPr>
          <w:color w:val="000000"/>
          <w:sz w:val="24"/>
          <w:szCs w:val="24"/>
        </w:rPr>
        <w:t>вания.</w:t>
      </w:r>
    </w:p>
    <w:p w:rsidR="00000000" w:rsidRDefault="001A13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задачи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крови играет важную роль в медицинских исследованиях, а также при лечении и выявлении различных заболеваний [1-5] Поскольку данная методика позволяет наблюдать динамику свёртывания крови, с её помощью можно более детально </w:t>
      </w:r>
      <w:r>
        <w:rPr>
          <w:color w:val="000000"/>
          <w:sz w:val="24"/>
          <w:szCs w:val="24"/>
        </w:rPr>
        <w:t>наблюдать и исследовать реологические свойства крови [3,5], что планируется произвести в дальнейшем: работа будет продолжена на Физическом отделении Летней Экологической Школы – ЛЭШ 2003.</w:t>
      </w:r>
    </w:p>
    <w:p w:rsidR="00000000" w:rsidRDefault="001A13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измерений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Основную часть установки представляет высокодобро</w:t>
      </w:r>
      <w:r>
        <w:rPr>
          <w:color w:val="000000"/>
          <w:sz w:val="24"/>
          <w:szCs w:val="24"/>
        </w:rPr>
        <w:t xml:space="preserve">тный лабораторный камертон. На </w:t>
      </w:r>
      <w:r>
        <w:rPr>
          <w:color w:val="000000"/>
          <w:sz w:val="24"/>
          <w:szCs w:val="24"/>
        </w:rPr>
        <w:lastRenderedPageBreak/>
        <w:t>его отполированную поверхность помещается по капле исследуемой жидкости. Затем возбуждаются колебания камертона, затухание которых регистрируется с помощью микрофона и компьютера. Вязкость исследуемой жидкости определяется по</w:t>
      </w:r>
      <w:r>
        <w:rPr>
          <w:color w:val="000000"/>
          <w:sz w:val="24"/>
          <w:szCs w:val="24"/>
        </w:rPr>
        <w:t xml:space="preserve"> затуханию колебаний камертона. При проведении измерений в режиме реального времени колебания камертона возбуждаются с периодичностью 30 секунд, что позволяет проводить измерения с временным измерением порядка 5с.</w:t>
      </w:r>
    </w:p>
    <w:p w:rsidR="00000000" w:rsidRDefault="001A13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данной работы было прове</w:t>
      </w:r>
      <w:r>
        <w:rPr>
          <w:color w:val="000000"/>
          <w:sz w:val="24"/>
          <w:szCs w:val="24"/>
        </w:rPr>
        <w:t>дено более 20 серий измерений вязкости крови (на камертонах различного размера). Основные выводы из теоретического анализа полученных экспериментальных зависимостей можно сформулировать следующим образом: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Этап возрастания измеряемой вязкости происходит п</w:t>
      </w:r>
      <w:r>
        <w:rPr>
          <w:color w:val="000000"/>
          <w:sz w:val="24"/>
          <w:szCs w:val="24"/>
        </w:rPr>
        <w:t>ри одновременном действии двух факторов: процесса свертывания крови и процесса испарения капли. Первый процесс сопровождается ростом числа связанных эритроцитов, а второй процесс – изменением их концентрации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Показано, что наибольший интерес с точки зрени</w:t>
      </w:r>
      <w:r>
        <w:rPr>
          <w:color w:val="000000"/>
          <w:sz w:val="24"/>
          <w:szCs w:val="24"/>
        </w:rPr>
        <w:t>я исследования динамики свертывания крови представляют начальные этапы (приблизительно первые 300с), на которых динамика свертывания может быть наблюдаема непосредственно как переход от начального уровня измеряемого значения вязкости в 4-5 мПа*с (не сверну</w:t>
      </w:r>
      <w:r>
        <w:rPr>
          <w:color w:val="000000"/>
          <w:sz w:val="24"/>
          <w:szCs w:val="24"/>
        </w:rPr>
        <w:t>вшаяся кровь) к уровню 8-9 мПа*с (свернувшаяся кровь).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Погрешности измерений вязкости крови составили порядка 10% и могут быть в дальнейшем уменьшены, за счёт исключения процесса испарения капли, что планируется сделать в будущем. Полученные значения вязко</w:t>
      </w:r>
      <w:r>
        <w:rPr>
          <w:color w:val="000000"/>
          <w:sz w:val="24"/>
          <w:szCs w:val="24"/>
        </w:rPr>
        <w:t>сти крови хорошо согласуются со значениями, даваемыми другими методами измерений [1-4]. Кроме того, предложенный метод является простым и оперативным.</w:t>
      </w:r>
    </w:p>
    <w:p w:rsidR="00000000" w:rsidRDefault="001A13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Ю.М. Неменова, Методы клинических лабораторных исследований, Москва, «Медицина», 196</w:t>
      </w:r>
      <w:r>
        <w:rPr>
          <w:color w:val="000000"/>
          <w:sz w:val="24"/>
          <w:szCs w:val="24"/>
        </w:rPr>
        <w:t>7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Что необходимо для исследования свёртывания крови, http://www.med.ru/MEDCENT/Thrombosis/Hrh/needs.htm 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Агрегационная способность тромбоцитов и реологические свойства крови у здоровых людей молодого и среднего возраста, http://www.hemostas.ru/contes</w:t>
      </w:r>
      <w:r>
        <w:rPr>
          <w:color w:val="000000"/>
          <w:sz w:val="24"/>
          <w:szCs w:val="24"/>
        </w:rPr>
        <w:t>t/work35.htm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Исследование фибринолитической системы, http://www.med.ru/MEDCENT/Thrombosis/Hrh/fls_assays.htm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Д. М. Зубаиров, Почему свёртывается кровь, Соросовский образовательный журнал, №3, 1997</w:t>
      </w:r>
    </w:p>
    <w:p w:rsidR="0000000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Н. Н. Фирсов, Т. В. Коротаева, М. А. Вышлова, Клас</w:t>
      </w:r>
      <w:r>
        <w:rPr>
          <w:color w:val="000000"/>
          <w:sz w:val="24"/>
          <w:szCs w:val="24"/>
        </w:rPr>
        <w:t>сификация тяжести гемореологических расстройств, Российский Государственный Медицинский Университет, Институт Ревматологии РАМН, http://www.hemostas.ru/publications/firsov_01.htm</w:t>
      </w:r>
    </w:p>
    <w:p w:rsidR="001A13B0" w:rsidRDefault="001A13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А. Г. Жданов, А.П. Пятаков, Измерение динамической вязкости по затуханию к</w:t>
      </w:r>
      <w:r>
        <w:rPr>
          <w:color w:val="000000"/>
          <w:sz w:val="24"/>
          <w:szCs w:val="24"/>
        </w:rPr>
        <w:t>олебаний высокодобротного камертона, Физическое образование в ВУЗах, № 4, 2002 (в печати) (электронная версия: http://www.perevodi.ru/Junior/Additional_Article.doc)</w:t>
      </w:r>
    </w:p>
    <w:sectPr w:rsidR="001A13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1F"/>
    <w:rsid w:val="001A13B0"/>
    <w:rsid w:val="005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7" w:after="5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33" w:after="33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Pr>
      <w:rFonts w:ascii="Arial" w:hAnsi="Arial" w:cs="Arial"/>
      <w:color w:val="auto"/>
      <w:sz w:val="18"/>
      <w:szCs w:val="18"/>
      <w:u w:val="single"/>
    </w:rPr>
  </w:style>
  <w:style w:type="paragraph" w:customStyle="1" w:styleId="unnamed1">
    <w:name w:val="unnamed1"/>
    <w:basedOn w:val="a"/>
    <w:uiPriority w:val="99"/>
    <w:pPr>
      <w:spacing w:before="100" w:beforeAutospacing="1" w:after="100" w:afterAutospacing="1"/>
    </w:pPr>
    <w:rPr>
      <w:rFonts w:ascii="Arial Black" w:hAnsi="Arial Black" w:cs="Arial Black"/>
      <w:sz w:val="109"/>
      <w:szCs w:val="109"/>
    </w:rPr>
  </w:style>
  <w:style w:type="paragraph" w:customStyle="1" w:styleId="sn">
    <w:name w:val="s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ind w:left="320" w:firstLine="1120"/>
    </w:pPr>
    <w:rPr>
      <w:rFonts w:ascii="Arial" w:hAnsi="Arial" w:cs="Arial"/>
      <w:sz w:val="51"/>
      <w:szCs w:val="51"/>
    </w:rPr>
  </w:style>
  <w:style w:type="paragraph" w:customStyle="1" w:styleId="head2">
    <w:name w:val="head2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4"/>
      <w:szCs w:val="54"/>
    </w:rPr>
  </w:style>
  <w:style w:type="paragraph" w:customStyle="1" w:styleId="an">
    <w:name w:val="an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42"/>
      <w:szCs w:val="42"/>
    </w:rPr>
  </w:style>
  <w:style w:type="paragraph" w:customStyle="1" w:styleId="rzd">
    <w:name w:val="rzd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45"/>
      <w:szCs w:val="45"/>
    </w:rPr>
  </w:style>
  <w:style w:type="paragraph" w:customStyle="1" w:styleId="links">
    <w:name w:val="links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1"/>
      <w:szCs w:val="51"/>
    </w:rPr>
  </w:style>
  <w:style w:type="paragraph" w:customStyle="1" w:styleId="ttext">
    <w:name w:val="ttext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sz w:val="51"/>
      <w:szCs w:val="51"/>
    </w:rPr>
  </w:style>
  <w:style w:type="paragraph" w:customStyle="1" w:styleId="anno">
    <w:name w:val="anno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sz w:val="45"/>
      <w:szCs w:val="45"/>
    </w:rPr>
  </w:style>
  <w:style w:type="paragraph" w:customStyle="1" w:styleId="navlink">
    <w:name w:val="navlin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styleId="a8">
    <w:name w:val="Strong"/>
    <w:basedOn w:val="a0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t1">
    <w:name w:val="tt1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7" w:after="5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33" w:after="33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Pr>
      <w:rFonts w:ascii="Arial" w:hAnsi="Arial" w:cs="Arial"/>
      <w:color w:val="auto"/>
      <w:sz w:val="18"/>
      <w:szCs w:val="18"/>
      <w:u w:val="single"/>
    </w:rPr>
  </w:style>
  <w:style w:type="paragraph" w:customStyle="1" w:styleId="unnamed1">
    <w:name w:val="unnamed1"/>
    <w:basedOn w:val="a"/>
    <w:uiPriority w:val="99"/>
    <w:pPr>
      <w:spacing w:before="100" w:beforeAutospacing="1" w:after="100" w:afterAutospacing="1"/>
    </w:pPr>
    <w:rPr>
      <w:rFonts w:ascii="Arial Black" w:hAnsi="Arial Black" w:cs="Arial Black"/>
      <w:sz w:val="109"/>
      <w:szCs w:val="109"/>
    </w:rPr>
  </w:style>
  <w:style w:type="paragraph" w:customStyle="1" w:styleId="sn">
    <w:name w:val="s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ind w:left="320" w:firstLine="1120"/>
    </w:pPr>
    <w:rPr>
      <w:rFonts w:ascii="Arial" w:hAnsi="Arial" w:cs="Arial"/>
      <w:sz w:val="51"/>
      <w:szCs w:val="51"/>
    </w:rPr>
  </w:style>
  <w:style w:type="paragraph" w:customStyle="1" w:styleId="head2">
    <w:name w:val="head2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4"/>
      <w:szCs w:val="54"/>
    </w:rPr>
  </w:style>
  <w:style w:type="paragraph" w:customStyle="1" w:styleId="an">
    <w:name w:val="an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42"/>
      <w:szCs w:val="42"/>
    </w:rPr>
  </w:style>
  <w:style w:type="paragraph" w:customStyle="1" w:styleId="rzd">
    <w:name w:val="rzd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45"/>
      <w:szCs w:val="45"/>
    </w:rPr>
  </w:style>
  <w:style w:type="paragraph" w:customStyle="1" w:styleId="links">
    <w:name w:val="links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1"/>
      <w:szCs w:val="51"/>
    </w:rPr>
  </w:style>
  <w:style w:type="paragraph" w:customStyle="1" w:styleId="ttext">
    <w:name w:val="ttext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sz w:val="51"/>
      <w:szCs w:val="51"/>
    </w:rPr>
  </w:style>
  <w:style w:type="paragraph" w:customStyle="1" w:styleId="anno">
    <w:name w:val="anno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sz w:val="45"/>
      <w:szCs w:val="45"/>
    </w:rPr>
  </w:style>
  <w:style w:type="paragraph" w:customStyle="1" w:styleId="navlink">
    <w:name w:val="navlin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styleId="a8">
    <w:name w:val="Strong"/>
    <w:basedOn w:val="a0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t1">
    <w:name w:val="tt1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4647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динамики свертывания крови</dc:title>
  <dc:creator>USER</dc:creator>
  <cp:lastModifiedBy>Igor</cp:lastModifiedBy>
  <cp:revision>2</cp:revision>
  <dcterms:created xsi:type="dcterms:W3CDTF">2024-07-25T08:19:00Z</dcterms:created>
  <dcterms:modified xsi:type="dcterms:W3CDTF">2024-07-25T08:19:00Z</dcterms:modified>
</cp:coreProperties>
</file>