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ОБРАЗОВАНИЯ И НАУКИ УКРАИНЫ</w:t>
      </w: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ДОНЕЦКОЕ ТЕРРИТОРИАЛЬНОЕ ОТДЕЛЕНИЕ МАН</w:t>
      </w: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ДРУЖКОВСКИЙ ГОРОДСКОЙ ОТДЕЛ ОБРАЗОВАНИЯ</w:t>
      </w: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ДРУЖКОВСКАЯ СРЕДНЯЯ ОБЩЕОБРАЗОВАТЕЛЬНАЯ ШКОЛА I - III СТУПЕНЕЙ</w:t>
      </w: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Отделение химико-биологическое</w:t>
      </w: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Секция психология</w:t>
      </w:r>
    </w:p>
    <w:p w:rsidR="00000000" w:rsidRDefault="00A91C0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ТЕМА</w:t>
      </w: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"Исследование </w:t>
      </w:r>
      <w:r>
        <w:rPr>
          <w:noProof/>
          <w:sz w:val="28"/>
          <w:szCs w:val="28"/>
          <w:lang w:val="ru-RU"/>
        </w:rPr>
        <w:t>взаимосвязи мотивов учения и достижения наивысших оценок у старшеклассников"</w:t>
      </w: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Работу выполнили Шевченко Марина Михайловна,</w:t>
      </w:r>
      <w:r>
        <w:rPr>
          <w:noProof/>
          <w:sz w:val="28"/>
          <w:szCs w:val="28"/>
          <w:lang w:val="ru-RU"/>
        </w:rPr>
        <w:t xml:space="preserve"> ученица 10 кл.</w:t>
      </w:r>
    </w:p>
    <w:p w:rsidR="00000000" w:rsidRDefault="00A91C0F">
      <w:pPr>
        <w:spacing w:line="360" w:lineRule="auto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Неровный Александр Николаевич,</w:t>
      </w:r>
      <w:r>
        <w:rPr>
          <w:noProof/>
          <w:sz w:val="28"/>
          <w:szCs w:val="28"/>
          <w:lang w:val="ru-RU"/>
        </w:rPr>
        <w:t xml:space="preserve"> ученик 9 кл.</w:t>
      </w:r>
    </w:p>
    <w:p w:rsidR="00000000" w:rsidRDefault="00A91C0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СОШ № 17 г. Дружковки Донецкой области</w:t>
      </w:r>
    </w:p>
    <w:p w:rsidR="00000000" w:rsidRDefault="00A91C0F">
      <w:pPr>
        <w:spacing w:line="360" w:lineRule="auto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Руководитель Шкондина Наталья Ни</w:t>
      </w:r>
      <w:r>
        <w:rPr>
          <w:b/>
          <w:bCs/>
          <w:noProof/>
          <w:sz w:val="28"/>
          <w:szCs w:val="28"/>
          <w:lang w:val="ru-RU"/>
        </w:rPr>
        <w:t>колаевна,</w:t>
      </w:r>
    </w:p>
    <w:p w:rsidR="00000000" w:rsidRDefault="00A91C0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практический психолог СОШ № 17</w:t>
      </w: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г. Дружковка</w:t>
      </w:r>
    </w:p>
    <w:p w:rsidR="00000000" w:rsidRDefault="00A91C0F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Теория проблемы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Психологическая характеристика возрастных особенностей старшего школьного возраста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Особенности протекания учебной деятельности десятиклассника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1.2 1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Мотивы учения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1.2.2 Значение внешней и внутренней мотивации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1.2.3 Влияние мотивационной сферы личности старшеклассников на получение оценки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Организация исследования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Этапы исследования, контингент обследованных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Влияние новой системы оценивания на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успеваемость и достижение максимального балла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Связь направленности мотивации на знание или оценки с успеваемостью десятиклассников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Сдерживающие факторы в получении максимальной оценки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Практические рекомендации старшеклассникам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уемой литературы</w:t>
      </w:r>
    </w:p>
    <w:p w:rsidR="00000000" w:rsidRDefault="00A91C0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A91C0F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нашей работы заключается в том, что статистические данные показывают на тот факт, что с введением 12-ти балльной системы оценивания меньше стало учащихся имеющих самый низкий уровень оценок. Оценивание ст</w:t>
      </w:r>
      <w:r>
        <w:rPr>
          <w:color w:val="000000"/>
          <w:sz w:val="28"/>
          <w:szCs w:val="28"/>
          <w:lang w:val="ru-RU"/>
        </w:rPr>
        <w:t>ало более точным, дифференцированным, гуманным.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тем, обращает на себя внимание и то, что процент старшеклассников общеобразовательных школ, имеющих в своем активе высшие оценки - 12 баллов ничтожно мал. Особо заметно это при сравнении с количество</w:t>
      </w:r>
      <w:r>
        <w:rPr>
          <w:color w:val="000000"/>
          <w:sz w:val="28"/>
          <w:szCs w:val="28"/>
          <w:lang w:val="ru-RU"/>
        </w:rPr>
        <w:t>м оценок "5" т.е. максимально возможных, при пятибалльной системе, которая существовала ранее. В какой-то степени это можно отнести на счет адаптации учащихся и учителей к внедренной 12-ти балльной системе оценивания. Но все более явно эта проблема видится</w:t>
      </w:r>
      <w:r>
        <w:rPr>
          <w:color w:val="000000"/>
          <w:sz w:val="28"/>
          <w:szCs w:val="28"/>
          <w:lang w:val="ru-RU"/>
        </w:rPr>
        <w:t xml:space="preserve"> нами в мотивационной плоскости учебы современных юношей и девушек.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достаточно интересной представляется возможность проследить какую роль играет мотивация на получение старшеклассниками максимального балла в оценивании.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нашего исследовани</w:t>
      </w:r>
      <w:r>
        <w:rPr>
          <w:color w:val="000000"/>
          <w:sz w:val="28"/>
          <w:szCs w:val="28"/>
          <w:lang w:val="ru-RU"/>
        </w:rPr>
        <w:t xml:space="preserve">я выступают учащиеся 10 классов общеобразовательной школы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ступеней № 17 г. Дружковки.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 - мотивация как значимый компонент личности. Влиянии мотивации на достижения учащимися максимального балла оценивания.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исследования - из</w:t>
      </w:r>
      <w:r>
        <w:rPr>
          <w:color w:val="000000"/>
          <w:sz w:val="28"/>
          <w:szCs w:val="28"/>
          <w:lang w:val="ru-RU"/>
        </w:rPr>
        <w:t>учить влияние и взаимосвязь мотивации учения и результативности учебного труда старшеклассников.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целями рассматриваются такие задачи: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Выяснить влияние мотивации на достижение наивысшего балла у современных старшеклассников.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Выяснить отноше</w:t>
      </w:r>
      <w:r>
        <w:rPr>
          <w:color w:val="000000"/>
          <w:sz w:val="28"/>
          <w:szCs w:val="28"/>
          <w:lang w:val="ru-RU"/>
        </w:rPr>
        <w:t xml:space="preserve">ние старшеклассников к наивысшему баллу и </w:t>
      </w:r>
      <w:r>
        <w:rPr>
          <w:color w:val="000000"/>
          <w:sz w:val="28"/>
          <w:szCs w:val="28"/>
          <w:lang w:val="ru-RU"/>
        </w:rPr>
        <w:lastRenderedPageBreak/>
        <w:t>определить основные сдерживающие факторы в его получении.</w:t>
      </w:r>
    </w:p>
    <w:p w:rsidR="00000000" w:rsidRDefault="00A91C0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мотив максимальная оценка школьный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Выработать рекомендации для преодоления психологического барьера в получении 12-ти баллов.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исследовательской работ</w:t>
      </w:r>
      <w:r>
        <w:rPr>
          <w:color w:val="000000"/>
          <w:sz w:val="28"/>
          <w:szCs w:val="28"/>
          <w:lang w:val="ru-RU"/>
        </w:rPr>
        <w:t>ы проверялись следующие гипотезы: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определенная связь учебной мотивации учащихся с успеваемостью.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Преобладание мотивации на оценку оказывает более сильное влияние на учебную деятельность старшеклассников.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определенный психологический б</w:t>
      </w:r>
      <w:r>
        <w:rPr>
          <w:color w:val="000000"/>
          <w:sz w:val="28"/>
          <w:szCs w:val="28"/>
          <w:lang w:val="ru-RU"/>
        </w:rPr>
        <w:t>арьер в достижении старшеклассниками наивысшего балла при двенадцати балльной системе оценивания.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нашей работе исследование осуществлялось на протяжении 2000 - 2003 учебных годов на базе средней общеобразовательной школы I - III ступеней № 17 города Друж</w:t>
      </w:r>
      <w:r>
        <w:rPr>
          <w:color w:val="000000"/>
          <w:sz w:val="28"/>
          <w:szCs w:val="28"/>
          <w:lang w:val="ru-RU"/>
        </w:rPr>
        <w:t>ковки. Исследованием было охвачено 284 учащихся десятых классов. При анализе экспериментальных данных половые различия старшеклассников не учитывались.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работы нами были использованы следующие методики: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Опросник для выявление мотивации на оценк</w:t>
      </w:r>
      <w:r>
        <w:rPr>
          <w:color w:val="000000"/>
          <w:sz w:val="28"/>
          <w:szCs w:val="28"/>
          <w:lang w:val="ru-RU"/>
        </w:rPr>
        <w:t>у и на получение знаний, включающий 32 суждения, разработанный Курдюковой Н.А.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Анкета для выявления отношения старшеклассников к оценке 12 баллов, разработанная авторами данной творческой работы.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Дополнительные статистические данные были предоставлены ад</w:t>
      </w:r>
      <w:r>
        <w:rPr>
          <w:color w:val="000000"/>
          <w:sz w:val="28"/>
          <w:szCs w:val="28"/>
          <w:lang w:val="ru-RU"/>
        </w:rPr>
        <w:t>министрацией школы № 17 г. Дружковки.</w:t>
      </w: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Теория проблемы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Психологическая характеристика возрастных особенностей старшего школьного возраста</w:t>
      </w:r>
    </w:p>
    <w:p w:rsidR="00000000" w:rsidRDefault="00A91C0F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характеристика возрастных особенностей старшего школьного возраста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Старший школьный возраст, </w:t>
      </w:r>
      <w:r>
        <w:rPr>
          <w:color w:val="000000"/>
          <w:sz w:val="28"/>
          <w:szCs w:val="28"/>
          <w:lang w:val="ru-RU"/>
        </w:rPr>
        <w:t>так называемая ранняя юность, охватывает развитие детей с 15 до 17 лет, что соответствует возрастной категории учеников 10 - 11 классов общеобразовательной школы.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Основываясь на психологической литературе, считаем необходимым прежде всего выделить некоторы</w:t>
      </w:r>
      <w:r>
        <w:rPr>
          <w:color w:val="000000"/>
          <w:sz w:val="28"/>
          <w:szCs w:val="28"/>
          <w:lang w:val="ru-RU"/>
        </w:rPr>
        <w:t>е важные, на наш взгляд, характеристики старшего школьного возраста.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социальном развитии юноша занимает промежуточное положение между ребенком и взрослым. Он еще зависит от взрослых [8, 35]. С усложнением жизнедеятельности у юноши происходит расширение о</w:t>
      </w:r>
      <w:r>
        <w:rPr>
          <w:color w:val="000000"/>
          <w:sz w:val="28"/>
          <w:szCs w:val="28"/>
          <w:lang w:val="ru-RU"/>
        </w:rPr>
        <w:t>пыта, интересов, появление взрослых ролей. Отсюда вытекает самостоятельность и ответственность и вместе с тем неопределенность положения характера, так как в школе нам постоянно говорят, что мы уже взрослые, а дома мы этого почти не чувствуем.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Особое значе</w:t>
      </w:r>
      <w:r>
        <w:rPr>
          <w:color w:val="000000"/>
          <w:sz w:val="28"/>
          <w:szCs w:val="28"/>
          <w:lang w:val="ru-RU"/>
        </w:rPr>
        <w:t>ние приобретает развитие личности в старшем школьном возрасте. Новые условия жизни и деятельности, новое положение в коллективе, в школе, приобретение практического опыта серьезной общественной деятельности предъявляют старшему школьнику совершенно новые и</w:t>
      </w:r>
      <w:r>
        <w:rPr>
          <w:color w:val="000000"/>
          <w:sz w:val="28"/>
          <w:szCs w:val="28"/>
          <w:lang w:val="ru-RU"/>
        </w:rPr>
        <w:t xml:space="preserve"> достаточно высокие требования, под влиянием которых формируется его личность.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психологических новообразований юношеского возраста, можно отметить чувство взросления (проблема подготовки к семье), чувство гражданственности, романтичность, юношес</w:t>
      </w:r>
      <w:r>
        <w:rPr>
          <w:color w:val="000000"/>
          <w:sz w:val="28"/>
          <w:szCs w:val="28"/>
          <w:lang w:val="ru-RU"/>
        </w:rPr>
        <w:t>кий максимализм, формирование мировоззрения, собственных взглядов и отношений, стремление любыми путями обратить на себя внимание; потребность общения с взрослыми и сверстниками; рост самосознания, который приводит к самовоспитанию; создается целостное пре</w:t>
      </w:r>
      <w:r>
        <w:rPr>
          <w:color w:val="000000"/>
          <w:sz w:val="28"/>
          <w:szCs w:val="28"/>
          <w:lang w:val="ru-RU"/>
        </w:rPr>
        <w:t>дставление о себе и отличности от других людей.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Значительные изменения в старшем школьном возрасте приобретают познавательные процессы человека. Необходимость овладения научными понятиями различных сфер деятельности способствуют развитию теоретического мыш</w:t>
      </w:r>
      <w:r>
        <w:rPr>
          <w:color w:val="000000"/>
          <w:sz w:val="28"/>
          <w:szCs w:val="28"/>
          <w:lang w:val="ru-RU"/>
        </w:rPr>
        <w:t>ления. Учебная деятельность включает в себя процесс усвоения знаний и способов их использования, позволяет старшему школьнику устанавливать более широкие и глубокие связи между имеющими и вновь получаемыми знаниями, более сознательно контролировать свою мы</w:t>
      </w:r>
      <w:r>
        <w:rPr>
          <w:color w:val="000000"/>
          <w:sz w:val="28"/>
          <w:szCs w:val="28"/>
          <w:lang w:val="ru-RU"/>
        </w:rPr>
        <w:t>слительную деятельность и управлять ею. Постепенно у десятиклассников формируется умение постоянно оперировать предположениями, гипотезами и критически их оценивать. Все более четко прослеживается самостоятельность в учебной деятельности.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Процесс усвоения </w:t>
      </w:r>
      <w:r>
        <w:rPr>
          <w:color w:val="000000"/>
          <w:sz w:val="28"/>
          <w:szCs w:val="28"/>
          <w:lang w:val="ru-RU"/>
        </w:rPr>
        <w:t>знаний способствует развитию внимания, восприятия, памяти и мышления. Внимание становится более управляемым и старший школьник уже может довольно длительное время концентрировать его при решении абстрактных задач. Память, воображение и другие психические п</w:t>
      </w:r>
      <w:r>
        <w:rPr>
          <w:color w:val="000000"/>
          <w:sz w:val="28"/>
          <w:szCs w:val="28"/>
          <w:lang w:val="ru-RU"/>
        </w:rPr>
        <w:t>роцессы все больше приобретают черты произвольности. Выделяется умение пользоваться рациональными приемами запоминания, способность выделять существенное и желание установить истину.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эмоционально-волевой сфере уровень самоуважения является относительно у</w:t>
      </w:r>
      <w:r>
        <w:rPr>
          <w:color w:val="000000"/>
          <w:sz w:val="28"/>
          <w:szCs w:val="28"/>
          <w:lang w:val="ru-RU"/>
        </w:rPr>
        <w:t>стойчивым в юности. В связи с ломкой прежней системы ценностей и новым сознанием своих личных качеств, представление о собственной личности подвергается пересмотру. Юноши нередко склонны выдвигать завышенные нереалистичные желания, переоценивать свои спосо</w:t>
      </w:r>
      <w:r>
        <w:rPr>
          <w:color w:val="000000"/>
          <w:sz w:val="28"/>
          <w:szCs w:val="28"/>
          <w:lang w:val="ru-RU"/>
        </w:rPr>
        <w:t>бности, положение занимаемое в коллективе. Эта беспочвенная самоуверенность часто раздражает взрослых. Юность всегда и везде бунтует, вызывает конфликт. Достаточно маленькой бестактности, чтобы внутренний мир юноши закрылся для родителей и учителей. Юность</w:t>
      </w:r>
      <w:r>
        <w:rPr>
          <w:color w:val="000000"/>
          <w:sz w:val="28"/>
          <w:szCs w:val="28"/>
          <w:lang w:val="ru-RU"/>
        </w:rPr>
        <w:t xml:space="preserve"> выдает максимум эмоциональных проблем, часто вызывая психологическое отчуждение детей от родителей. Конечно, осознание своих психических качеств и самооценка приобретают наибольшее значение и в подростковом и в юношеском возрасте. Но подросток оценивает с</w:t>
      </w:r>
      <w:r>
        <w:rPr>
          <w:color w:val="000000"/>
          <w:sz w:val="28"/>
          <w:szCs w:val="28"/>
          <w:lang w:val="ru-RU"/>
        </w:rPr>
        <w:t>ебя применительно к своему настоящему, а юноша дает себе оценку применительно к своему будущему [8, 40].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юноши в отличие от подростка более важной становится оценка не учебных достижений, а оценка его в целом как личности. Хотя отношение старшеклассник</w:t>
      </w:r>
      <w:r>
        <w:rPr>
          <w:color w:val="000000"/>
          <w:sz w:val="28"/>
          <w:szCs w:val="28"/>
          <w:lang w:val="ru-RU"/>
        </w:rPr>
        <w:t>ов к учебной оценки становится более сложным, осмысленным и многозначным. Причем главенствующую роль начинают приобретать мотивы учения.</w:t>
      </w:r>
    </w:p>
    <w:p w:rsidR="00000000" w:rsidRDefault="00A91C0F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протекания учебной деятельности десятиклассника</w:t>
      </w: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.2 Особенности протекания учебной деятельности 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>десятикласс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>ника</w:t>
      </w:r>
    </w:p>
    <w:p w:rsidR="00000000" w:rsidRDefault="00A91C0F">
      <w:pPr>
        <w:pStyle w:val="3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1.2.1 Мотивы учения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 чтобы учащийся по-настоящему включился в работу, нужно, чтобы задачи, которые ставят перед ним в ходе учебной деятельности, были не только понятны, но и внутренне приняты им [10, 56], т.е. чтобы они приобрели значимость д</w:t>
      </w:r>
      <w:r>
        <w:rPr>
          <w:color w:val="000000"/>
          <w:sz w:val="28"/>
          <w:szCs w:val="28"/>
          <w:lang w:val="ru-RU"/>
        </w:rPr>
        <w:t>ля нас.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Учение - один из основных видов деятельности человека и ведущий вид деятельности у школьника. Учение - целенаправленная познавательная деятельность учащихся, направленная на усвоение ими системы знаний, приобретение умений и навыков для последующег</w:t>
      </w:r>
      <w:r>
        <w:rPr>
          <w:color w:val="000000"/>
          <w:sz w:val="28"/>
          <w:szCs w:val="28"/>
          <w:lang w:val="ru-RU"/>
        </w:rPr>
        <w:t>о применения их на практике [7,332]. Учение побуждается целым рядом мотивов.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понятие мотив рассматривают как внутренний побудитель деятельности, придающий ей личностный смысл [5, 141].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обучении мотивом является направленность школьника на от</w:t>
      </w:r>
      <w:r>
        <w:rPr>
          <w:color w:val="000000"/>
          <w:sz w:val="28"/>
          <w:szCs w:val="28"/>
          <w:lang w:val="ru-RU"/>
        </w:rPr>
        <w:t>дельные стороны учебной работы, связанная с внутренним отношением ученика с ней [7, 151], т.е. направленность учащихся на овладение знаниями, на получение хорошей оценки, на похвалу родителей, на установление желаемых отношений со сверстниками.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системе у</w:t>
      </w:r>
      <w:r>
        <w:rPr>
          <w:color w:val="000000"/>
          <w:sz w:val="28"/>
          <w:szCs w:val="28"/>
          <w:lang w:val="ru-RU"/>
        </w:rPr>
        <w:t>чебных мотивов переплетаются внешние и внутренние мотивы. К внутренним мотивам относятся такие, как собственное развитие в процессе учения; действие вместе с другими и для других; познание нового, неизвестного. К внешним мотивам относятся такие мотивы, как</w:t>
      </w:r>
      <w:r>
        <w:rPr>
          <w:color w:val="000000"/>
          <w:sz w:val="28"/>
          <w:szCs w:val="28"/>
          <w:lang w:val="ru-RU"/>
        </w:rPr>
        <w:t xml:space="preserve"> учеба ради лидерства и престижа; учеба как вынужденное поведение; стремление оказаться в центре внимания; учеба ради материального вознаграждения и избежания неудач. Некоторые перечисленные внешние мотивы, на наш взгляд, могут оказывать и негативное влиян</w:t>
      </w:r>
      <w:r>
        <w:rPr>
          <w:color w:val="000000"/>
          <w:sz w:val="28"/>
          <w:szCs w:val="28"/>
          <w:lang w:val="ru-RU"/>
        </w:rPr>
        <w:t>ие на результаты учебы, да и на характер старшеклассника в целом.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Мотивы входят в структуру мотивационной сферы личности. Учебная мотивация - это частный вид мотивации. Рассмотрим мотивационную сферу учения старшеклассников, т.е. того, что определяет и поб</w:t>
      </w:r>
      <w:r>
        <w:rPr>
          <w:color w:val="000000"/>
          <w:sz w:val="28"/>
          <w:szCs w:val="28"/>
          <w:lang w:val="ru-RU"/>
        </w:rPr>
        <w:t>уждает их учебную активность. Мотивация выполняет несколько функций: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побуждает поведение;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направляет и организует поведение;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придает личностный смысл и значимость нашему поведению.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Фактически мотивационная сфера состоит из ряда побуждений: потребностей; це</w:t>
      </w:r>
      <w:r>
        <w:rPr>
          <w:color w:val="000000"/>
          <w:sz w:val="28"/>
          <w:szCs w:val="28"/>
          <w:lang w:val="ru-RU"/>
        </w:rPr>
        <w:t>лей; интересов; мотивов.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исследовании мотивов учения старшеклассников Андреева А.Д. и Дубровина И.В. [4,57], выделяют, что наибольшее значение для старшеклассников имеет мотив самоутверждения. Старшеклассники стремятся завоевать через учебные достижени</w:t>
      </w:r>
      <w:r>
        <w:rPr>
          <w:color w:val="000000"/>
          <w:sz w:val="28"/>
          <w:szCs w:val="28"/>
          <w:lang w:val="ru-RU"/>
        </w:rPr>
        <w:t>я устойчивое положение в коллективе сверстников, создать у учителей определенное мнение о себе, своих способностях, а также сохранить достаточно высокий уровень самооценки. На втором месте по значимости, авторы рассматривают мотив саморазвития. Учащиеся ст</w:t>
      </w:r>
      <w:r>
        <w:rPr>
          <w:color w:val="000000"/>
          <w:sz w:val="28"/>
          <w:szCs w:val="28"/>
          <w:lang w:val="ru-RU"/>
        </w:rPr>
        <w:t>ремятся к саморазвитию личностных качеств (воля, целеустремленность), расширение своего кругозора в различных сферах знаний.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предполагаем, что высокая значимость выше названных двух категорий мотивов для старшеклассников связана с потребностью изучить ч</w:t>
      </w:r>
      <w:r>
        <w:rPr>
          <w:color w:val="000000"/>
          <w:sz w:val="28"/>
          <w:szCs w:val="28"/>
          <w:lang w:val="ru-RU"/>
        </w:rPr>
        <w:t>то-то в себе и во мнении о себе со стороны окружающих. "Эти переживания, как правило, являются следствием эгоцентризма, озабоченности собой, что очень часто бывает в ранней юности”, - утверждает Кон И.С. [6, 87]. Не менее значимы для старшеклассников позна</w:t>
      </w:r>
      <w:r>
        <w:rPr>
          <w:color w:val="000000"/>
          <w:sz w:val="28"/>
          <w:szCs w:val="28"/>
          <w:lang w:val="ru-RU"/>
        </w:rPr>
        <w:t>вательный мотив и мотив общения с взрослыми. Познавательная мотивация характеризуется тем, что большинство учащихся старших классов направлены на продолжение образования после окончания школы. Причем учебные интересы десятиклассников связаны с выбранным пр</w:t>
      </w:r>
      <w:r>
        <w:rPr>
          <w:color w:val="000000"/>
          <w:sz w:val="28"/>
          <w:szCs w:val="28"/>
          <w:lang w:val="ru-RU"/>
        </w:rPr>
        <w:t>офилем. Нужными для нас считаются те предметы, которые соответствуют нашим личным интересам, а остальные предметы многие старшеклассники расценивают, как пустую трату времени и сил. Причем десятиклассники начинают придавать значение не только содержанию пр</w:t>
      </w:r>
      <w:r>
        <w:rPr>
          <w:color w:val="000000"/>
          <w:sz w:val="28"/>
          <w:szCs w:val="28"/>
          <w:lang w:val="ru-RU"/>
        </w:rPr>
        <w:t>едметов, но и качеству преподавания и личности учителя. По личным наблюдениям, можем заметить, что у многих десятиклассников возникает желание поговорить с учителем по поводу различных проблем, выходящих за рамки школьной программы, причем более ценной ста</w:t>
      </w:r>
      <w:r>
        <w:rPr>
          <w:color w:val="000000"/>
          <w:sz w:val="28"/>
          <w:szCs w:val="28"/>
          <w:lang w:val="ru-RU"/>
        </w:rPr>
        <w:t>новится и получаемая от учителя информация и на уроке.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Следующими по значимости авторы определяют мотивы общения со сверстниками и мотивы, связанные с отношением к школе, как средству перехода во взрослую жизнь. Действительно, мы согласны, что для будущей </w:t>
      </w:r>
      <w:r>
        <w:rPr>
          <w:color w:val="000000"/>
          <w:sz w:val="28"/>
          <w:szCs w:val="28"/>
          <w:lang w:val="ru-RU"/>
        </w:rPr>
        <w:t>жизни надо в любом случае хорошо окончить школу, иметь более или менее высокие оценки по профильным предметам. Конечно, мотив общения со сверстниками в школе более значим в подростковом возрасте, но это не означает, что для школьников 16 лет общение со све</w:t>
      </w:r>
      <w:r>
        <w:rPr>
          <w:color w:val="000000"/>
          <w:sz w:val="28"/>
          <w:szCs w:val="28"/>
          <w:lang w:val="ru-RU"/>
        </w:rPr>
        <w:t>рстниками становится несущественным. С возрастом расширяется круг интересов учащихся старших классов, которые выходят за пределы школьной жизни. Это и приводит к некоторому снижению общения с одноклассниками, хотя в то же время очень быстро происходит, нап</w:t>
      </w:r>
      <w:r>
        <w:rPr>
          <w:color w:val="000000"/>
          <w:sz w:val="28"/>
          <w:szCs w:val="28"/>
          <w:lang w:val="ru-RU"/>
        </w:rPr>
        <w:t>ример, привязанность к одноклассникам в новом коллективе.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невысока в старших классах роль мотива "избегания неприятностей". Этот мотив свое действие оказывает на учащихся младших классов, а для большинства старшеклассников утрачивает свое значение, ч</w:t>
      </w:r>
      <w:r>
        <w:rPr>
          <w:color w:val="000000"/>
          <w:sz w:val="28"/>
          <w:szCs w:val="28"/>
          <w:lang w:val="ru-RU"/>
        </w:rPr>
        <w:t>то связано с растущей личной зрелостью юношей. Конечно, старшеклассники, особенно десятиклассники, в сравнении с учащимися младших классов уже осознают, что их хорошие оценки важны не сами по себе, и нужны не для спокойствия родителей, а являются показател</w:t>
      </w:r>
      <w:r>
        <w:rPr>
          <w:color w:val="000000"/>
          <w:sz w:val="28"/>
          <w:szCs w:val="28"/>
          <w:lang w:val="ru-RU"/>
        </w:rPr>
        <w:t>ем уровня знаний, способностей и возможности поступления в высшее учебное заведение. Хотя, получение "случайной" высокой оценки (12 баллов) приносит некоторое удовлетворение и в старшем школьном возрасте, но не играет большой роли даже в плане самоутвержде</w:t>
      </w:r>
      <w:r>
        <w:rPr>
          <w:color w:val="000000"/>
          <w:sz w:val="28"/>
          <w:szCs w:val="28"/>
          <w:lang w:val="ru-RU"/>
        </w:rPr>
        <w:t>ния. Поскольку, как считают сами десятиклассники, и без оценок видно, кто чего стоит.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1.2.2 Значение внешней и внутренней мотивации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Многие психологи ломают голову над тем, что сделать для того, чтобы у ребенка сформировалась учебная мотивация, основанная </w:t>
      </w:r>
      <w:r>
        <w:rPr>
          <w:color w:val="000000"/>
          <w:sz w:val="28"/>
          <w:szCs w:val="28"/>
          <w:lang w:val="ru-RU"/>
        </w:rPr>
        <w:t>именно на внутренних побуждениях, не исключая при этом и внешних, но не выдвигая их на первое место.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психологической литературе по данной проблеме существует целый ряд объяснений такого предпочтения.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Во-первых, обучение, которое основывается на внутренне</w:t>
      </w:r>
      <w:r>
        <w:rPr>
          <w:color w:val="000000"/>
          <w:sz w:val="28"/>
          <w:szCs w:val="28"/>
          <w:lang w:val="ru-RU"/>
        </w:rPr>
        <w:t>м интересе, будет намного успешнее, так как, если есть внутренний интерес, то школьник способен работать дольше. В то же время, внешняя мотивация приводит к снижению познавательной активности. Поэтому очень часто, если отсутствуют внешние стимулы, школьник</w:t>
      </w:r>
      <w:r>
        <w:rPr>
          <w:color w:val="000000"/>
          <w:sz w:val="28"/>
          <w:szCs w:val="28"/>
          <w:lang w:val="ru-RU"/>
        </w:rPr>
        <w:t xml:space="preserve"> утрачивает интерес к учебе.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школьники, которых привлекает интерес к самому процессу учебы, часто выбирают более сложные задания, и это, конечно, положительно отражается на развитии их познавательных процессов. Ученики с внешней мотивацией не по</w:t>
      </w:r>
      <w:r>
        <w:rPr>
          <w:color w:val="000000"/>
          <w:sz w:val="28"/>
          <w:szCs w:val="28"/>
          <w:lang w:val="ru-RU"/>
        </w:rPr>
        <w:t>лучают удовлетворения от преодоления трудностей при решении учебных задач. Поэтому такие школьники выбирают более простые задания и выполняют только то, что необходимо для оценки учителя.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И, в-третьих, отсутствие внутреннего стимула способствует росту напр</w:t>
      </w:r>
      <w:r>
        <w:rPr>
          <w:color w:val="000000"/>
          <w:sz w:val="28"/>
          <w:szCs w:val="28"/>
          <w:lang w:val="ru-RU"/>
        </w:rPr>
        <w:t>яженности, уменьшению спонтанности.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преимуществом внутренних учебных мотивов является: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положительное влияние на решение творческих задач, не имеющих четкого алгоритма решения;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эмоциональное удовлетворение от выполнения задания, преодоления труд</w:t>
      </w:r>
      <w:r>
        <w:rPr>
          <w:color w:val="000000"/>
          <w:sz w:val="28"/>
          <w:szCs w:val="28"/>
          <w:lang w:val="ru-RU"/>
        </w:rPr>
        <w:t>ностей при решении учебных задач, что вызывает положительные эмоции, основанные, прежде всего на внутреннем интересе;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самоуважения ребенка, его самооценки.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Определив значение внешней и внутренней учебной мотивации учащихся, необходимо перейти к о</w:t>
      </w:r>
      <w:r>
        <w:rPr>
          <w:color w:val="000000"/>
          <w:sz w:val="28"/>
          <w:szCs w:val="28"/>
          <w:lang w:val="ru-RU"/>
        </w:rPr>
        <w:t>сновным условиям формирования положительной мотивации учения.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условиями формирования положительной мотивации учения являются: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учебного материала;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учебной деятельности;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коллективные формы учебной деятельности;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учебной</w:t>
      </w:r>
      <w:r>
        <w:rPr>
          <w:color w:val="000000"/>
          <w:sz w:val="28"/>
          <w:szCs w:val="28"/>
          <w:lang w:val="ru-RU"/>
        </w:rPr>
        <w:t xml:space="preserve"> деятельности;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стиль педагогической деятельности учителя.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действенных внешних стимулов является оценка учебной деятельности. Рассмотрим более подробно в следующей главе влияние мотивационной сферы личности учащихся на получение оценки.</w:t>
      </w: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1.2.3 Вли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яние мотивационной сферы личности старшеклассников на получение оценки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 обнаруживают значительное влияние мотивационной сферы личности учащегося на процесс получения оценки, и объясняет это по-разному. Не секрет, что у большинства старшеклассников</w:t>
      </w:r>
      <w:r>
        <w:rPr>
          <w:color w:val="000000"/>
          <w:sz w:val="28"/>
          <w:szCs w:val="28"/>
          <w:lang w:val="ru-RU"/>
        </w:rPr>
        <w:t xml:space="preserve"> интерес к учебе снижается.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Одни психологи считают, что успеваемость и отрицательное отношение к учебе определяют такие мотивы как: отсутствие интереса к знаниям, отсутствие интереса к процессе работы, осознание и переживание неуспеха в учебе, убеждение в </w:t>
      </w:r>
      <w:r>
        <w:rPr>
          <w:color w:val="000000"/>
          <w:sz w:val="28"/>
          <w:szCs w:val="28"/>
          <w:lang w:val="ru-RU"/>
        </w:rPr>
        <w:t>том, что данные знания не пригодятся в жизни.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исследованиях Фридмана Л.М. установлена зависимость успеваемости от мотива достижения успеха. При чем "в тех случаях, в которых ученик, хотя и стремится к успеху, постоянно сталкивается в своей учебе с неуспе</w:t>
      </w:r>
      <w:r>
        <w:rPr>
          <w:color w:val="000000"/>
          <w:sz w:val="28"/>
          <w:szCs w:val="28"/>
          <w:lang w:val="ru-RU"/>
        </w:rPr>
        <w:t>хом, с отрицательной оценкой ее результата, мотив достижения ослабевает” [10, 128].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цели по Выготскому Л.С., как самостоятельный мотив побуждает ученика к получению оценки. Осознание, для чего проводится действие, заучивается материал, какова конеч</w:t>
      </w:r>
      <w:r>
        <w:rPr>
          <w:color w:val="000000"/>
          <w:sz w:val="28"/>
          <w:szCs w:val="28"/>
          <w:lang w:val="ru-RU"/>
        </w:rPr>
        <w:t>ная цель, по мнению Выготского Л.С., определяют действие учащего. Так, если старшеклассники знают, что "им придется в качестве отчета в заученном материале воспроизвести все сплошь, они заучивают одним способом. Если они знают, что им придется только опозн</w:t>
      </w:r>
      <w:r>
        <w:rPr>
          <w:color w:val="000000"/>
          <w:sz w:val="28"/>
          <w:szCs w:val="28"/>
          <w:lang w:val="ru-RU"/>
        </w:rPr>
        <w:t>ать материал, заучивание производится совершенно другим способом” [3, 160].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Другие психологи так же отмечают, что поставленная перед ребенком цель и его намерение могут побуждать действовать даже в тех случаях, когда выполняемая деятельность ему неприятна.</w:t>
      </w:r>
      <w:r>
        <w:rPr>
          <w:color w:val="000000"/>
          <w:sz w:val="28"/>
          <w:szCs w:val="28"/>
          <w:lang w:val="ru-RU"/>
        </w:rPr>
        <w:t xml:space="preserve"> Так, желание ученика во что бы то ни стало стать отличником часто побуждает его к занятиям, которые он не любит.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По-другому рассматривает отношение мотива и цели Леонтьев А.Н. [9, 376]. Для повышения успеваемости "нужно не указывать цель, а затем пытаться</w:t>
      </w:r>
      <w:r>
        <w:rPr>
          <w:color w:val="000000"/>
          <w:sz w:val="28"/>
          <w:szCs w:val="28"/>
          <w:lang w:val="ru-RU"/>
        </w:rPr>
        <w:t xml:space="preserve"> мотивационно оправдать действие, но нужно, на оборот, создать мотив, а затем открыть возможность нахождение цели”.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То, что оценка может рассматриваться как самостоятельный мотив учебной деятельности, представлено широко в литературе.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исследовате</w:t>
      </w:r>
      <w:r>
        <w:rPr>
          <w:color w:val="000000"/>
          <w:sz w:val="28"/>
          <w:szCs w:val="28"/>
          <w:lang w:val="ru-RU"/>
        </w:rPr>
        <w:t>ли считают, что высокая оценка может стать мотивом, побуждающим учебную деятельность, лишь при известных психологических и педагогических условиях. Определить эти условия возможно только при изучении смысла оценки для ученика "в одних случаях за стремление</w:t>
      </w:r>
      <w:r>
        <w:rPr>
          <w:color w:val="000000"/>
          <w:sz w:val="28"/>
          <w:szCs w:val="28"/>
          <w:lang w:val="ru-RU"/>
        </w:rPr>
        <w:t>м к высокой оценке лежит желание получить похвалу учителей или родителей, в других - желание завоевать известное положение в классе, в третьих - возможность поступить в высшее учебное заведение и т.д." [4, 106].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большом материале данных исследователи по</w:t>
      </w:r>
      <w:r>
        <w:rPr>
          <w:color w:val="000000"/>
          <w:sz w:val="28"/>
          <w:szCs w:val="28"/>
          <w:lang w:val="ru-RU"/>
        </w:rPr>
        <w:t>казывают, что смысл оценки для школьника меняется на протяжении всего периода учения и находится в прямой связи с изменением общей мотивации учения.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работ известных психологов и педагогов, результатов их исследований наталкивают на следующие вывод</w:t>
      </w:r>
      <w:r>
        <w:rPr>
          <w:color w:val="000000"/>
          <w:sz w:val="28"/>
          <w:szCs w:val="28"/>
          <w:lang w:val="ru-RU"/>
        </w:rPr>
        <w:t>ы: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старшем школьном возрасте все более значительную роль приобретают личные осознанные мотивы учения, спектр которых существенно расширяется по сравнению с подростковым возрастом.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Для старшеклассников на первые роли выступают внутренние, субъективны</w:t>
      </w:r>
      <w:r>
        <w:rPr>
          <w:color w:val="000000"/>
          <w:sz w:val="28"/>
          <w:szCs w:val="28"/>
          <w:lang w:val="ru-RU"/>
        </w:rPr>
        <w:t>е мотивы, зачастую практического характера.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Наряду с желанием достигнуть приемлемого уровня оценок у старших школьников заметно снижается роль мотивов достижения наивысших результатов по 12-ти балльной системе оценивания, при чем данный вопрос в литерату</w:t>
      </w:r>
      <w:r>
        <w:rPr>
          <w:color w:val="000000"/>
          <w:sz w:val="28"/>
          <w:szCs w:val="28"/>
          <w:lang w:val="ru-RU"/>
        </w:rPr>
        <w:t>ре на сегодняшний день практически не изучен.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в следующей главе, сделаем попытку рассмотреть данную проблему на практическом уровне.</w:t>
      </w: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Организация исследования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Этапы исследования, контингент обследованных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Проведенное нами исследование по пр</w:t>
      </w:r>
      <w:r>
        <w:rPr>
          <w:color w:val="000000"/>
          <w:sz w:val="28"/>
          <w:szCs w:val="28"/>
          <w:lang w:val="ru-RU"/>
        </w:rPr>
        <w:t>облеме влияния учебной мотивации на достижение старшеклассниками максимального балла в оценивании, проводилось в три этапа соответствовавших поставленным задачам.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первом этапе установили общее количество учащихся имеющих 12 баллов итоговыми оценками за </w:t>
      </w:r>
      <w:r>
        <w:rPr>
          <w:color w:val="000000"/>
          <w:sz w:val="28"/>
          <w:szCs w:val="28"/>
          <w:lang w:val="ru-RU"/>
        </w:rPr>
        <w:t>все года введения 12-ти балльной системы оценивания.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втором этапе выяснилось связь успеваемости старшеклассников с преобладающей учебной мотивацией.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третьем этапе определили сдерживающие факторы в получении максимальной оценки.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Достижение цели первог</w:t>
      </w:r>
      <w:r>
        <w:rPr>
          <w:color w:val="000000"/>
          <w:sz w:val="28"/>
          <w:szCs w:val="28"/>
          <w:lang w:val="ru-RU"/>
        </w:rPr>
        <w:t>о этапа потребовало провести анализ итогового оценивания старшеклассников за весь период введения 12-ти балльной системы оценивания, с помощью классных журналов. Использовались статистические методы обработки данных.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втором этапе исследования, в соответ</w:t>
      </w:r>
      <w:r>
        <w:rPr>
          <w:color w:val="000000"/>
          <w:sz w:val="28"/>
          <w:szCs w:val="28"/>
          <w:lang w:val="ru-RU"/>
        </w:rPr>
        <w:t>ствии с задачами, использовался опросник, позволяющий установить взаимосвязь школьной успеваемости с такими мотивами учебной деятельности старшеклассника как мотив на получение оценки и мотив на приобретение знаний. Нами были проанализированы данные в срав</w:t>
      </w:r>
      <w:r>
        <w:rPr>
          <w:color w:val="000000"/>
          <w:sz w:val="28"/>
          <w:szCs w:val="28"/>
          <w:lang w:val="ru-RU"/>
        </w:rPr>
        <w:t>нении с прошлыми учебными годами и установлено преобладание одного из вида мотивов у современных старшеклассников. Текст опросника представлен в приложении 1.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проводилось на базе общеобразовательной средней школы № 17 г. Дружковки, на протяжен</w:t>
      </w:r>
      <w:r>
        <w:rPr>
          <w:color w:val="000000"/>
          <w:sz w:val="28"/>
          <w:szCs w:val="28"/>
          <w:lang w:val="ru-RU"/>
        </w:rPr>
        <w:t>ии 2001-2003 гг. В качестве респондентов выступили учащиеся 10 классов (204 человек). При анализе экспериментальных данных не учитывались половые различия старшеклассников.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 этом этапе выяснилась определенная связь. Учебные мотивации учащи</w:t>
      </w:r>
      <w:r>
        <w:rPr>
          <w:color w:val="000000"/>
          <w:sz w:val="28"/>
          <w:szCs w:val="28"/>
          <w:lang w:val="ru-RU"/>
        </w:rPr>
        <w:t>хся с успеваемостью, с преобладанием одного из мотивов.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этап исследования ставил задачу определить отношение старшеклассников к максимальной оценке в школе, и какие сдерживающие факторы в получении 12-ти баллов являются основными для современных юно</w:t>
      </w:r>
      <w:r>
        <w:rPr>
          <w:color w:val="000000"/>
          <w:sz w:val="28"/>
          <w:szCs w:val="28"/>
          <w:lang w:val="ru-RU"/>
        </w:rPr>
        <w:t>шей. Отношение десятиклассников к 12 баллам выявились с использованием анкеты, представленной в приложении 2. Этот этап экспериментального исследования проходил в течение 2002 - 2003 учебного года.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Влияние новой системы оценивания на успеваемость и до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стижение максимального балла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Двенадцати балльная система оценивания существует уже 3 года. Переход на новую систему оценивания, позволил, по мнению специалистов, стимулировать познавательную активность учащихся. Ученик может радоваться самопродвижению. Да</w:t>
      </w:r>
      <w:r>
        <w:rPr>
          <w:color w:val="000000"/>
          <w:sz w:val="28"/>
          <w:szCs w:val="28"/>
          <w:lang w:val="ru-RU"/>
        </w:rPr>
        <w:t>же если его успехи среди одноклассников невелики, снижается психологическое давление оценки на ученика (пусть "10", а не "12", но это все равно "отлично", постараюсь и получу "12"); т.е. улучшился психологический климат на уроке, открытость критериев оцени</w:t>
      </w:r>
      <w:r>
        <w:rPr>
          <w:color w:val="000000"/>
          <w:sz w:val="28"/>
          <w:szCs w:val="28"/>
          <w:lang w:val="ru-RU"/>
        </w:rPr>
        <w:t>вания и для учащихся, и для родителей. Исходными данными в нашем исследовании явились итоговые оценки за год учащихся 10 классов СОШ № 17 г. Дружковки, зафиксированные в школьных журналах в течение 2000 - 2003 гг. За последние три года введения 12-ти балль</w:t>
      </w:r>
      <w:r>
        <w:rPr>
          <w:color w:val="000000"/>
          <w:sz w:val="28"/>
          <w:szCs w:val="28"/>
          <w:lang w:val="ru-RU"/>
        </w:rPr>
        <w:t>ной системы оценивания, мы сравнили количество старшеклассников, имеющих высокий уровень знания и количество старшеклассников у которых присутствует в итоговом оценивании 12 баллов. Результаты количественного подсчета были сведены в таблицу 1.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 xml:space="preserve">Таблица 1.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1616"/>
        <w:gridCol w:w="1616"/>
        <w:gridCol w:w="16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Учебные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2000-2001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2001-2002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2002-2003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десятиклассников, имеющих высокий уровень оценивания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30,3%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15,9%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десятиклассников, в итоговом оценивании которых присутствует 12 баллов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34%</w:t>
            </w:r>
          </w:p>
        </w:tc>
      </w:tr>
    </w:tbl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Эти данные свидетельствуют о </w:t>
      </w:r>
      <w:r>
        <w:rPr>
          <w:color w:val="000000"/>
          <w:sz w:val="28"/>
          <w:szCs w:val="28"/>
          <w:lang w:val="ru-RU"/>
        </w:rPr>
        <w:t xml:space="preserve">том, что в 2000-2001 учебном году была впервые введена 12-ти балльная система оценивания и поэтому количество "отличников" получено простым переводом оценок "5" в "12". Во второй год существования новой системы оценивания, критерии оценивания претерпевали </w:t>
      </w:r>
      <w:r>
        <w:rPr>
          <w:color w:val="000000"/>
          <w:sz w:val="28"/>
          <w:szCs w:val="28"/>
          <w:lang w:val="ru-RU"/>
        </w:rPr>
        <w:t>коррекции и некоторых изменений, поэтому количество "отличников" значительно снизилось, причем это, скорее всего еще связано и с адаптацией учащихся и учителей к новой системе оценивания. В 2002 - 2003 учебном году процент десятиклассников, имеющих высокий</w:t>
      </w:r>
      <w:r>
        <w:rPr>
          <w:color w:val="000000"/>
          <w:sz w:val="28"/>
          <w:szCs w:val="28"/>
          <w:lang w:val="ru-RU"/>
        </w:rPr>
        <w:t xml:space="preserve"> уровень, растет. Но вместе с тем, мы обратили внимание и на тот факт, что при старой системе оценивания количество "отличников" значительно больше, чем при новой системе оценивания.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касается учащихся, имеющих в своем активе 12 баллов итоговыми, с кажд</w:t>
      </w:r>
      <w:r>
        <w:rPr>
          <w:color w:val="000000"/>
          <w:sz w:val="28"/>
          <w:szCs w:val="28"/>
          <w:lang w:val="ru-RU"/>
        </w:rPr>
        <w:t>ым годом все более снижается, т.е. все меньше учащихся имеют в своем активе максимально возможный балл. Это иллюстрируется с помощью гистограммы 1.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Гистограмма 1.</w:t>
      </w:r>
    </w:p>
    <w:p w:rsidR="00000000" w:rsidRDefault="00586A2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438775" cy="358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проблема - уменьшение процента учащихся, имеющ</w:t>
      </w:r>
      <w:r>
        <w:rPr>
          <w:color w:val="000000"/>
          <w:sz w:val="28"/>
          <w:szCs w:val="28"/>
          <w:lang w:val="ru-RU"/>
        </w:rPr>
        <w:t>их в своем арсенале итоговые оценки 12 баллов, все более явно видится нами в мотивационной плоскости учебы юношей и девушек.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Связь направленности мотивации на знание или оценки с успеваемостью десятиклассников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существующих психодиагностических</w:t>
      </w:r>
      <w:r>
        <w:rPr>
          <w:color w:val="000000"/>
          <w:sz w:val="28"/>
          <w:szCs w:val="28"/>
          <w:lang w:val="ru-RU"/>
        </w:rPr>
        <w:t xml:space="preserve"> методик учебной мотивации выявил их немногочисленность. Основными методами изучения мотивационной сферы старшеклассника являются проективные тесты, такие как методика "Неоконченные предложения" Ж. Нюттена в модификации А.В. Орлова, опросники типа "Лесенки</w:t>
      </w:r>
      <w:r>
        <w:rPr>
          <w:color w:val="000000"/>
          <w:sz w:val="28"/>
          <w:szCs w:val="28"/>
          <w:lang w:val="ru-RU"/>
        </w:rPr>
        <w:t xml:space="preserve"> побуждений" А.К. Марковой и некоторые другие.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задачами исследования нам необходимо было выявить взаимосвязь школьной успеваемости с такими мотивами учебной деятельности старшеклассника, как мотив на получение оценки и мотив на приобретени</w:t>
      </w:r>
      <w:r>
        <w:rPr>
          <w:color w:val="000000"/>
          <w:sz w:val="28"/>
          <w:szCs w:val="28"/>
          <w:lang w:val="ru-RU"/>
        </w:rPr>
        <w:t>я знаний. Анализ литературы показал наличие готовой методики, способной диагностировать степень развития этих мотивов у старшеклассников. Данный опросник разработан Курдюковой Н.А. и группой психологов.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десятых классах были выделены 3 группы учащихся: те</w:t>
      </w:r>
      <w:r>
        <w:rPr>
          <w:color w:val="000000"/>
          <w:sz w:val="28"/>
          <w:szCs w:val="28"/>
          <w:lang w:val="ru-RU"/>
        </w:rPr>
        <w:t>, у кого мотивация на знания выражена больше, чем мотивация на оценку; те, у кого мотивация на оценку выражена больше, чем на знания; те, у кого и та и другая мотивации равны. Полученные данные представлены в таблице 2.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</w:t>
      </w:r>
    </w:p>
    <w:p w:rsidR="00000000" w:rsidRDefault="00A91C0F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Связь направленности мот</w:t>
      </w:r>
      <w:r>
        <w:rPr>
          <w:color w:val="000000"/>
          <w:sz w:val="28"/>
          <w:szCs w:val="28"/>
          <w:lang w:val="ru-RU"/>
        </w:rPr>
        <w:t xml:space="preserve">ивации на знания или оценки с успеваемостью десятиклассников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578"/>
        <w:gridCol w:w="1378"/>
        <w:gridCol w:w="1806"/>
        <w:gridCol w:w="1353"/>
        <w:gridCol w:w="16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Учебные года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Мотив</w:t>
            </w:r>
          </w:p>
        </w:tc>
        <w:tc>
          <w:tcPr>
            <w:tcW w:w="6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Успеваемость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Достаточный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Начальный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2000- 2001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Больше на знания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Больше на оценку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Одинаково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2001- 2002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Больше на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знания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Больше на оценку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6%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7%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57%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Одинаково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2002- 2003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Больше на знания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2%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_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11%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Больше на оценку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Одинаково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</w:t>
            </w:r>
          </w:p>
        </w:tc>
      </w:tr>
    </w:tbl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старших классах учащихся имеющих высокий и достаточный уровень больше ср</w:t>
      </w:r>
      <w:r>
        <w:rPr>
          <w:color w:val="000000"/>
          <w:sz w:val="28"/>
          <w:szCs w:val="28"/>
          <w:lang w:val="ru-RU"/>
        </w:rPr>
        <w:t>еди тех, у кого мотив на получение оценки выражен больше, чем мотив на получение знаний.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общеизвестное стремление учителей, родителей чтобы современные старшеклассники учились ради приобретения знаний, судя по полученным данным, не оправдыва</w:t>
      </w:r>
      <w:r>
        <w:rPr>
          <w:color w:val="000000"/>
          <w:sz w:val="28"/>
          <w:szCs w:val="28"/>
          <w:lang w:val="ru-RU"/>
        </w:rPr>
        <w:t>ется. Реальная картина - это преобладание старшеклассников с большей ориентацией на оценку (126 из 204 человек и 36 имеют одинаковую ориентацию на оценку и на знания). При этом именно последний вариант (равенство на оценку и на знания) дает наилучшую успев</w:t>
      </w:r>
      <w:r>
        <w:rPr>
          <w:color w:val="000000"/>
          <w:sz w:val="28"/>
          <w:szCs w:val="28"/>
          <w:lang w:val="ru-RU"/>
        </w:rPr>
        <w:t>аемость.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считаем, что преобладание мотивов на оценку у современных старшеклассников, вопреки распространенному мнению, можно рассматривать как положительный момент. Это связано с тем, что учащиеся ставят перед собой более конкретные цели, которые достиж</w:t>
      </w:r>
      <w:r>
        <w:rPr>
          <w:color w:val="000000"/>
          <w:sz w:val="28"/>
          <w:szCs w:val="28"/>
          <w:lang w:val="ru-RU"/>
        </w:rPr>
        <w:t>имы в конкретный срок. Поэтому это оказывает более сильное влияние на учебную деятельность старшеклассников, чем более абстрактный и с более отдаленной перспективой мотив на получение знаний.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Можем допустить, что преобладание мотива на оценку возможно и пр</w:t>
      </w:r>
      <w:r>
        <w:rPr>
          <w:color w:val="000000"/>
          <w:sz w:val="28"/>
          <w:szCs w:val="28"/>
          <w:lang w:val="ru-RU"/>
        </w:rPr>
        <w:t>и недобросовестном отношении учащихся к учебе. Но очевидно, что пренебрегать мотивационной ролью оценки не следует, что видно из данных опроса учащихся о роли максимального балла, приведенного нами в следующем параграфе этой главы.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2.4 Сдерживающие фактор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ы в получении максимальной оценки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основного методического приема нами использовалась анкета, содержание которой отражает отношение учащихся к оценке 12 баллов. Анкета, разработанная авторами данной творческой работы, приведенная в приложении</w:t>
      </w:r>
      <w:r>
        <w:rPr>
          <w:color w:val="000000"/>
          <w:sz w:val="28"/>
          <w:szCs w:val="28"/>
          <w:lang w:val="ru-RU"/>
        </w:rPr>
        <w:t xml:space="preserve"> 3. Она включает в себя 5 вопросов, 4 из которых по содержанию прямо направлены на выявление необходимости такой оценки как 12 баллов (нужна ли тебе оценка 12 баллов или ты можешь обойтись и 10 баллами). Последний вопрос анкеты направлен на выявление у дес</w:t>
      </w:r>
      <w:r>
        <w:rPr>
          <w:color w:val="000000"/>
          <w:sz w:val="28"/>
          <w:szCs w:val="28"/>
          <w:lang w:val="ru-RU"/>
        </w:rPr>
        <w:t>ятиклассников мотивов и причин не стремления к максимальной оценке (12 баллов). С помощью этой анкеты мы пытались обнаружить действительное отношение современных старшеклассников к максимальной оценке в школе. Результаты анкетирования были сведены в таблиц</w:t>
      </w:r>
      <w:r>
        <w:rPr>
          <w:color w:val="000000"/>
          <w:sz w:val="28"/>
          <w:szCs w:val="28"/>
          <w:lang w:val="ru-RU"/>
        </w:rPr>
        <w:t>у 3.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Отношение старшеклассников к 12 баллам в оценивании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1494"/>
        <w:gridCol w:w="1336"/>
        <w:gridCol w:w="14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10 - А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10 - Б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10 - 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Нужна ли оценка 12 баллов или можно обойтись и 10 баллами.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89%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31%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43%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Могли бы вы иметь семестровыми оценки 12 баллов.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95%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94%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91%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Были ли случа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и, когда отвечал на 12 баллов, а ставили другую оценку.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16%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31%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Соответствуют ли оценки твоему уровню знаний.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47%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25%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1C0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48%</w:t>
            </w:r>
          </w:p>
        </w:tc>
      </w:tr>
    </w:tbl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данные свидетельствуют о том, что для основной части десятиклассников все-таки необходима оценка 12 баллов. Причем, практ</w:t>
      </w:r>
      <w:r>
        <w:rPr>
          <w:color w:val="000000"/>
          <w:sz w:val="28"/>
          <w:szCs w:val="28"/>
          <w:lang w:val="ru-RU"/>
        </w:rPr>
        <w:t>ически все десятиклассники могли бы иметь семестровыми или итоговыми высшие оценки по отдельным предметам. Но на сегодняшний день, для многих старшеклассников срабатывает определенный психологический барьер в достижении 12 баллов. Большинство из них не ста</w:t>
      </w:r>
      <w:r>
        <w:rPr>
          <w:color w:val="000000"/>
          <w:sz w:val="28"/>
          <w:szCs w:val="28"/>
          <w:lang w:val="ru-RU"/>
        </w:rPr>
        <w:t>вят перед собой такую цель, как получение максимально возможного балла. И причем, меньше половины опрошенных десятиклассников считают, что их нынешние оценки, соответствуют уровню знаний старшеклассников. С каждым годом всё больше повышается требования общ</w:t>
      </w:r>
      <w:r>
        <w:rPr>
          <w:color w:val="000000"/>
          <w:sz w:val="28"/>
          <w:szCs w:val="28"/>
          <w:lang w:val="ru-RU"/>
        </w:rPr>
        <w:t>ества, предъявляемых к уровню умственных и интеллектуальных способностей современных старшеклассников. И всё больше нами прослеживается тенденция невозможности или не желания учащихся соответствовать этим требованиям.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названные старшеклассниками мотивы</w:t>
      </w:r>
      <w:r>
        <w:rPr>
          <w:color w:val="000000"/>
          <w:sz w:val="28"/>
          <w:szCs w:val="28"/>
          <w:lang w:val="ru-RU"/>
        </w:rPr>
        <w:t xml:space="preserve"> и причины не стремления к требованиям 12 баллов были распределены по 2-м основным направлениям.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Объективные причины (учителя все равно не поставят, родители не требуют, плохие учебники).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Субъективные причины (не уверен в своих силах, не ставлю перед </w:t>
      </w:r>
      <w:r>
        <w:rPr>
          <w:color w:val="000000"/>
          <w:sz w:val="28"/>
          <w:szCs w:val="28"/>
          <w:lang w:val="ru-RU"/>
        </w:rPr>
        <w:t>собой такою задачу, жаль своего труда).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выделенных категорий показал, что в старшем школьном возрасте из-за недостаточно четко определенных целей на будущее, недооценки собственных возможностей преобладают все-таки субъективные причины.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</w:t>
      </w:r>
      <w:r>
        <w:rPr>
          <w:color w:val="000000"/>
          <w:sz w:val="28"/>
          <w:szCs w:val="28"/>
          <w:lang w:val="ru-RU"/>
        </w:rPr>
        <w:t xml:space="preserve">и от высказываний учащихся сдерживающих факторов, в получении максимальной оценки, мы выделили 5 групп старшеклассников:- учащиеся, в высказываниях которых преобладает желание получить внешнее одобрение (родители не требуют; все равно никто не похвалит) - </w:t>
      </w:r>
      <w:r>
        <w:rPr>
          <w:color w:val="000000"/>
          <w:sz w:val="28"/>
          <w:szCs w:val="28"/>
          <w:lang w:val="ru-RU"/>
        </w:rPr>
        <w:t>4 %.- учащиеся, в высказываниях которых преобладает отложенное решение (никогда об этом не думал; займусь этим в 11 классе; в школе нет учебного предмета, который увлек бы меня на 12 баллов) - 10 %.- учащиеся, в высказываниях которых преобладает неуверенно</w:t>
      </w:r>
      <w:r>
        <w:rPr>
          <w:color w:val="000000"/>
          <w:sz w:val="28"/>
          <w:szCs w:val="28"/>
          <w:lang w:val="ru-RU"/>
        </w:rPr>
        <w:t>сть в собственных силах - 58 %.- учащиеся, которые перекладывают ответственность на других (плохие учебники; учителя все равно не поставят) - 10 %.- учащиеся, которые не видят практической необходимости иметь высший балл (это ничего не даст; там, где я буд</w:t>
      </w:r>
      <w:r>
        <w:rPr>
          <w:color w:val="000000"/>
          <w:sz w:val="28"/>
          <w:szCs w:val="28"/>
          <w:lang w:val="ru-RU"/>
        </w:rPr>
        <w:t>у учиться после школы, на это не обратят внимание) - 18 %.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данные иллюстрируется с помощью гистограммы 2.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Гистограмма 2</w:t>
      </w:r>
    </w:p>
    <w:p w:rsidR="00000000" w:rsidRDefault="00586A2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9585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гистограмме 2 показано, что значительная часть старшеклассников не уверены в собст</w:t>
      </w:r>
      <w:r>
        <w:rPr>
          <w:color w:val="000000"/>
          <w:sz w:val="28"/>
          <w:szCs w:val="28"/>
          <w:lang w:val="ru-RU"/>
        </w:rPr>
        <w:t>венных силах, для многих высший балл является не достижимым и нереальным. Большинство старшеклассников устраивает и 10 баллов. Хотя при старой системе оценивания "отличники" и "хорошисты" стремились к оценке 5 (максимальной). При новой системе оценивания п</w:t>
      </w:r>
      <w:r>
        <w:rPr>
          <w:color w:val="000000"/>
          <w:sz w:val="28"/>
          <w:szCs w:val="28"/>
          <w:lang w:val="ru-RU"/>
        </w:rPr>
        <w:t>о статистике, 12 баллов имеют единицы успешных старшеклассников, а большинство из них успокаиваются и на 10 баллах.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считаем, что главная проблема заключается в том, что современные старшеклассники не умеют ставить перед собой высшие цели, полностью раск</w:t>
      </w:r>
      <w:r>
        <w:rPr>
          <w:color w:val="000000"/>
          <w:sz w:val="28"/>
          <w:szCs w:val="28"/>
          <w:lang w:val="ru-RU"/>
        </w:rPr>
        <w:t>рыть свой потенциал. Имеет место психологический барьер и определенная боязнь не соответствовать тем критериям, которые необходимы для получения 12 баллов. Хотя, с нашей точки зрения, это входит в противоречие с тем, что старшеклассники уже обязаны строить</w:t>
      </w:r>
      <w:r>
        <w:rPr>
          <w:color w:val="000000"/>
          <w:sz w:val="28"/>
          <w:szCs w:val="28"/>
          <w:lang w:val="ru-RU"/>
        </w:rPr>
        <w:t xml:space="preserve"> планы на будущее, иметь те или иные жизненные ориентиры, что требует получения знаний в полном объеме и максимальных оценок.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Мы можем предполагать, что проблема отсутствия стремления к получению высших баллов в школе - это часть более глобальной проблемы </w:t>
      </w:r>
      <w:r>
        <w:rPr>
          <w:color w:val="000000"/>
          <w:sz w:val="28"/>
          <w:szCs w:val="28"/>
          <w:lang w:val="ru-RU"/>
        </w:rPr>
        <w:t>молодежи, которую можно сформулировать как неуверенность в завтрашнем дне, в своем будущем.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взаимосвязи мотивов учения и результативности учебного труда старшеклассников позволяет сделать следующие выводы: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 достижение максимального ба</w:t>
      </w:r>
      <w:r>
        <w:rPr>
          <w:color w:val="000000"/>
          <w:sz w:val="28"/>
          <w:szCs w:val="28"/>
          <w:lang w:val="ru-RU"/>
        </w:rPr>
        <w:t>лла современных старшеклассников существенное влияние оказывают мотивы учебной деятельности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Основными сдерживающими факторами в получении наивысших оценок являются 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неуверенность в себе;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недостаточная практическая определенность;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 большой группы старш</w:t>
      </w:r>
      <w:r>
        <w:rPr>
          <w:color w:val="000000"/>
          <w:sz w:val="28"/>
          <w:szCs w:val="28"/>
          <w:lang w:val="ru-RU"/>
        </w:rPr>
        <w:t>еклассников наблюдается присутствие психологического барьера в получении 12 баллов.</w:t>
      </w: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Практические рекомендации старшеклассникам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Сделай попытку разобраться в мотивах побуждающих тебя к учебной деятельности и реши, не ошибочны ли они.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Убеди себя в воз</w:t>
      </w:r>
      <w:r>
        <w:rPr>
          <w:color w:val="000000"/>
          <w:sz w:val="28"/>
          <w:szCs w:val="28"/>
          <w:lang w:val="ru-RU"/>
        </w:rPr>
        <w:t>можность управления своим состоянием, мыслями, поступками.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Найди мотив для развития веры в свои силы и возможность стать лучше.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Сформируй эмоционально положительную Я-концепцию: Я-хочу, способен, нравлюсь, значу.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Овладей основами психологического аут</w:t>
      </w:r>
      <w:r>
        <w:rPr>
          <w:color w:val="000000"/>
          <w:sz w:val="28"/>
          <w:szCs w:val="28"/>
          <w:lang w:val="ru-RU"/>
        </w:rPr>
        <w:t>отренинга.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Развивай в себе самостоятельность в решении учебных вопросов (не жди подсказок и инициативы от учителей и родителей).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Активно включайся в реальную окружающую жизнь для более раннего определения своих сил и способностей в профориентационном с</w:t>
      </w:r>
      <w:r>
        <w:rPr>
          <w:color w:val="000000"/>
          <w:sz w:val="28"/>
          <w:szCs w:val="28"/>
          <w:lang w:val="ru-RU"/>
        </w:rPr>
        <w:t>амоопределении, т.е. найди практическую направленность своей деятельности.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Всегда помни, что ты индивидуален, и в своих стремлениях имеешь право быть не таким как все.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Занимайся самообразованием и ты сможешь достичь большего.</w:t>
      </w: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используемой литер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атуры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Божович Л.И. Проблема развития мотивационной сферы ребенка. М., 1972. с 10 - 34.</w:t>
      </w: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Вопросы психологии личности школьников / Под ред. Божович Л. И., Благонадежиной Л.В. М., 1961.406 с.</w:t>
      </w: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Выготский Л.С. Собрание сочинений: Т 4.1984.432 с.</w:t>
      </w: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Дуброви</w:t>
      </w:r>
      <w:r>
        <w:rPr>
          <w:color w:val="000000"/>
          <w:sz w:val="28"/>
          <w:szCs w:val="28"/>
          <w:lang w:val="ru-RU"/>
        </w:rPr>
        <w:t>на И.В. Формирование личности старшеклассника. М.: Педагогика, 1989.169 с.</w:t>
      </w: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Дьяченко М.И. Кандибович Л.А. Краткий психологический словарь. Мн.: "Холтон", 1998.399 с.</w:t>
      </w: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 И.С. Психология старшеклассника. М., 1980.192 с.</w:t>
      </w: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Краткий педагогический словарь п</w:t>
      </w:r>
      <w:r>
        <w:rPr>
          <w:color w:val="000000"/>
          <w:sz w:val="28"/>
          <w:szCs w:val="28"/>
          <w:lang w:val="ru-RU"/>
        </w:rPr>
        <w:t>ропагандиста / Под ред. Кондакова М. И., Вишнякова А.С. М., 1988.367 с.</w:t>
      </w: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Крутецкий В.А. Психологическое обучение и воспитание школьников.</w:t>
      </w: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Леонтьев А.Н. Деятельность. Сознание. Личность. М., 1975.304 с.</w:t>
      </w:r>
    </w:p>
    <w:p w:rsidR="00000000" w:rsidRDefault="00A91C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Фридман Л.М. Педагогический опыт глазами психолог</w:t>
      </w:r>
      <w:r>
        <w:rPr>
          <w:color w:val="000000"/>
          <w:sz w:val="28"/>
          <w:szCs w:val="28"/>
          <w:lang w:val="ru-RU"/>
        </w:rPr>
        <w:t>а. М.: Просвещение, 1987.224 с.</w:t>
      </w:r>
    </w:p>
    <w:p w:rsidR="00000000" w:rsidRDefault="00A91C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91C0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для выявления мотивации на оценку и на получение знаний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Уважаемые учащиеся! Вам будет представлен перечень вопросов, характеризующих отношение к различным сторонам учебного проц</w:t>
      </w:r>
      <w:r>
        <w:rPr>
          <w:color w:val="000000"/>
          <w:sz w:val="28"/>
          <w:szCs w:val="28"/>
          <w:lang w:val="ru-RU"/>
        </w:rPr>
        <w:t>есса в школе.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Ваши данные будут использоваться в исследовательских целях и оглашению не подлежат.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Возьмите чистый лист бумаги и подпишите: дату, возраст, пол и успеваемость. Сейчас я буду зачитывать вопросы. Ваша задача поставить номер вопроса и указать из</w:t>
      </w:r>
      <w:r>
        <w:rPr>
          <w:color w:val="000000"/>
          <w:sz w:val="28"/>
          <w:szCs w:val="28"/>
          <w:lang w:val="ru-RU"/>
        </w:rPr>
        <w:t xml:space="preserve"> двух вариантов ответа на каждый вопрос тот, с которым согласны вы.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Помнишь ли ты, когда получил первую двойку или тройку?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Является ли для тебя необходимым разбираться во всех вопросах, изучаемых на каждом уроке, независимо от учебного п</w:t>
      </w:r>
      <w:r>
        <w:rPr>
          <w:color w:val="000000"/>
          <w:sz w:val="28"/>
          <w:szCs w:val="28"/>
          <w:lang w:val="ru-RU"/>
        </w:rPr>
        <w:t>редмета?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нет, обычно достаточно знать основные вопросы.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Беспокоит ли тебя, что твои оценки хуже, чем у одноклассников?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Как ты относишься к одноклассникам, которые часто списывают у других домашние задания и контрольные работы?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осуждаешь таких ребят, за то, что они не учатся самостоятельно;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понимаешь их.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Считаешь ли ты, что одноклассники преувеличивают значение оценок?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После получения оценки на уроке ты: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продолжаешь активно участвовать в рассмотрении у</w:t>
      </w:r>
      <w:r>
        <w:rPr>
          <w:color w:val="000000"/>
          <w:sz w:val="28"/>
          <w:szCs w:val="28"/>
          <w:lang w:val="ru-RU"/>
        </w:rPr>
        <w:t>чебных вопросов;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позволяешь себе расслабиться и отдохнуть.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Если кто-то из одноклассников очень расстраивается из-за оценки, то ты: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понимаешь его, т.к. это большая неприятность;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 понимаешь его, как можно так сильно огорчаться из-за оценки.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</w:t>
      </w:r>
      <w:r>
        <w:rPr>
          <w:color w:val="000000"/>
          <w:sz w:val="28"/>
          <w:szCs w:val="28"/>
          <w:lang w:val="ru-RU"/>
        </w:rPr>
        <w:t>рно ли, что тебе хочется как можно больше узнать по отдельным предметам?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Думаешь ли ты в начале учебного года, какими будут твои итоговые оценки (или оценки за семестр)?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Бывает ли, что получив хорошую оценку, ты не доволен</w:t>
      </w:r>
      <w:r>
        <w:rPr>
          <w:color w:val="000000"/>
          <w:sz w:val="28"/>
          <w:szCs w:val="28"/>
          <w:lang w:val="ru-RU"/>
        </w:rPr>
        <w:t xml:space="preserve"> качеством своего ответа?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 ли, что большинство ребят, получив оценку, несколько дней не готовятся по этому предмету, т.к. их не спросят?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Интересно ли тебе, когда учитель сообщает научные данные, которых нет в учебнике</w:t>
      </w:r>
      <w:r>
        <w:rPr>
          <w:color w:val="000000"/>
          <w:sz w:val="28"/>
          <w:szCs w:val="28"/>
          <w:lang w:val="ru-RU"/>
        </w:rPr>
        <w:t>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нет, т.к. при ответе на оценку их можно не использовать.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 ли, что оценки часто являются главной причиной твоего хорошего или плохого настроения?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Ты бы хотел, чтобы на классном собрании или в школьной газете отметили твои</w:t>
      </w:r>
      <w:r>
        <w:rPr>
          <w:color w:val="000000"/>
          <w:sz w:val="28"/>
          <w:szCs w:val="28"/>
          <w:lang w:val="ru-RU"/>
        </w:rPr>
        <w:t xml:space="preserve"> хорошие знания?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Что ты испытываешь, когда тебя долго не спрашивают на оценку?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тебя это радует;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держит тебя в состоянии напряжения.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Получив в начале года новый учебник, интересуешься ли ты, что в нем изложено?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Было</w:t>
      </w:r>
      <w:r>
        <w:rPr>
          <w:color w:val="000000"/>
          <w:sz w:val="28"/>
          <w:szCs w:val="28"/>
          <w:lang w:val="ru-RU"/>
        </w:rPr>
        <w:t xml:space="preserve"> ли тебе интереснее учиться, если бы учителя не ставили оценок?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 ли, что твои оценки больше всего зависят от: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твоих знаний по предмету;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от разных факторов: отношений с учителем, от его настроения и др.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Знаешь ли ты, какие оцен</w:t>
      </w:r>
      <w:r>
        <w:rPr>
          <w:color w:val="000000"/>
          <w:sz w:val="28"/>
          <w:szCs w:val="28"/>
          <w:lang w:val="ru-RU"/>
        </w:rPr>
        <w:t>ки стоят в аттестате твоих родителей?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Как ты считаешь, что важнее для большинства одноклассников?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знания;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оценки.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 ли, что твои оценки хуже, чем бы ты хотел?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Будешь ли ты учить учебный материал, если знаешь, ч</w:t>
      </w:r>
      <w:r>
        <w:rPr>
          <w:color w:val="000000"/>
          <w:sz w:val="28"/>
          <w:szCs w:val="28"/>
          <w:lang w:val="ru-RU"/>
        </w:rPr>
        <w:t>то оценку за него не поставят?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 ли, что большинство одноклассников стремятся получить хорошие оценки, чтобы избежать неприятностей в школе и дома?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нет, т.к. по оценкам также можно узнать насколько хорошо знаешь учебный матер</w:t>
      </w:r>
      <w:r>
        <w:rPr>
          <w:color w:val="000000"/>
          <w:sz w:val="28"/>
          <w:szCs w:val="28"/>
          <w:lang w:val="ru-RU"/>
        </w:rPr>
        <w:t>иал по сравнению с одноклассниками.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Бывает ли, что ответ на заинтересовавший тебя вопрос ты ищешь в дополнительной литературе, или изучаешь учебник, забегая на несколько параграфов в перед?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ты получаешь оценки по собственной ини</w:t>
      </w:r>
      <w:r>
        <w:rPr>
          <w:color w:val="000000"/>
          <w:sz w:val="28"/>
          <w:szCs w:val="28"/>
          <w:lang w:val="ru-RU"/>
        </w:rPr>
        <w:t>циативе?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Беспокоит ли тебя, что твои знания не соответствуют отличным оценкам?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Приятно, когда: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много знаешь;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имеешь отличные оценки.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Охотно ли ты выполняешь задания повышенной трудности?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Верно, что</w:t>
      </w:r>
      <w:r>
        <w:rPr>
          <w:color w:val="000000"/>
          <w:sz w:val="28"/>
          <w:szCs w:val="28"/>
          <w:lang w:val="ru-RU"/>
        </w:rPr>
        <w:t xml:space="preserve"> если бы не было оценок, большинство одноклассников тратили бы на учебу гораздо меньше времени и сил?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Считаешь ли ты, что знания, приобретенные в школе, определят в будущем твою жизнь?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конечном итоге обучение в школе сво</w:t>
      </w:r>
      <w:r>
        <w:rPr>
          <w:color w:val="000000"/>
          <w:sz w:val="28"/>
          <w:szCs w:val="28"/>
          <w:lang w:val="ru-RU"/>
        </w:rPr>
        <w:t>дится к: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получению аттестата с оценками;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определенным знаниям, которые необходимы в жизни.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Спорил ли ты с учителем о несправедливо поставленной тебе оценке?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Ключ 1.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Начисляется по одному баллу за ответы: 1б, 3б, 5а, 7б, 9б, 11б, 13б,</w:t>
      </w:r>
      <w:r>
        <w:rPr>
          <w:color w:val="000000"/>
          <w:sz w:val="28"/>
          <w:szCs w:val="28"/>
          <w:lang w:val="ru-RU"/>
        </w:rPr>
        <w:t xml:space="preserve"> 15а, 17а, 19б, 21б, 23б, 25б, 27а, 29б, 31б.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Начисляется по два балла за ответы: 1а, 3а, 5б, 7а, 9а, 11а, 13а, 15б, 17б, 19а, 21а, 23а, 25а, 27б, 29а, 31а.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Подсчитывается общая сумма баллов. Опрашиваемый может получить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16 до 32 баллов.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12 до 25 балл</w:t>
      </w:r>
      <w:r>
        <w:rPr>
          <w:color w:val="000000"/>
          <w:sz w:val="28"/>
          <w:szCs w:val="28"/>
          <w:lang w:val="ru-RU"/>
        </w:rPr>
        <w:t>ов - низкая мотивация на оценку.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25 до 32 баллов - высокая мотивация на оценку.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Ключ 2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Начисляется по одному баллу за ответы: 2б, 4б, 6б, 8б, 10б, 12б, 14б, 16б, 18б, 20б, 22б, 24б, 26б, 28а, 30б, 32б.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Начисляется по два балла за ответы: 2а, 4а, 6а, 8а</w:t>
      </w:r>
      <w:r>
        <w:rPr>
          <w:color w:val="000000"/>
          <w:sz w:val="28"/>
          <w:szCs w:val="28"/>
          <w:lang w:val="ru-RU"/>
        </w:rPr>
        <w:t>, 10а, 12а, 14а, 16а, 18а, 20а, 22а, 24а, 26а, 28а, 30а, 32а.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Подсчитывается общая сумма баллов.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12 до 25 баллов - низкая мотивация на получение знаний.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25 до 32 баллов - высокая мотивация на получение знаний.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Приложение 2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Анкета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Нужна ли тебе оцен</w:t>
      </w:r>
      <w:r>
        <w:rPr>
          <w:color w:val="000000"/>
          <w:sz w:val="28"/>
          <w:szCs w:val="28"/>
          <w:lang w:val="ru-RU"/>
        </w:rPr>
        <w:t>ка 12 баллов или ты можешь обойтись и 10 баллами.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Мог бы ты по некоторым предметам иметь итоговыми оценками 12 баллов.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Были ли у тебя случаи, когда ты отвечал на 12 баллов, а тебе поставили меньший балл.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Считаешь ли ты, что твои оценки соответствуют</w:t>
      </w:r>
      <w:r>
        <w:rPr>
          <w:color w:val="000000"/>
          <w:sz w:val="28"/>
          <w:szCs w:val="28"/>
          <w:lang w:val="ru-RU"/>
        </w:rPr>
        <w:t xml:space="preserve"> твоему уровню знаний.</w:t>
      </w:r>
    </w:p>
    <w:p w:rsidR="00000000" w:rsidRDefault="00A91C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Ты не стремишься к оценке 12 баллов, потому что: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это ничего не даст;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учителя все равно не поставят;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родители не требуют;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не уверен в своих силах;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д) жаль своего труда;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е) плохие учебники;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ж) я не ставлю перед собой таку</w:t>
      </w:r>
      <w:r>
        <w:rPr>
          <w:color w:val="000000"/>
          <w:sz w:val="28"/>
          <w:szCs w:val="28"/>
          <w:lang w:val="ru-RU"/>
        </w:rPr>
        <w:t>ю задачу;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з) нет материальной заинтересованности;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и) не хочу выделяться;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к) здоровье не позволяет;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л) для 12 баллов нужно творчество, а это не мой конек;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м) мало занимаюсь самообразовательной работой;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н) займусь этим в 11 классе;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о) все равно никто не похв</w:t>
      </w:r>
      <w:r>
        <w:rPr>
          <w:color w:val="000000"/>
          <w:sz w:val="28"/>
          <w:szCs w:val="28"/>
          <w:lang w:val="ru-RU"/>
        </w:rPr>
        <w:t>алит;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п) никогда об этом не думал;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р) в школе нет того учебного предмета, который увлек бы меня на</w:t>
      </w:r>
    </w:p>
    <w:p w:rsidR="00000000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баллов;</w:t>
      </w:r>
    </w:p>
    <w:p w:rsidR="00A91C0F" w:rsidRDefault="00A91C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с) там, где я буду учиться после школы, на это не обратят внимание.</w:t>
      </w:r>
    </w:p>
    <w:sectPr w:rsidR="00A91C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4"/>
    <w:rsid w:val="00586A24"/>
    <w:rsid w:val="00A9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28D117-4FE8-4094-AE39-71C4DC84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5975</Words>
  <Characters>34063</Characters>
  <Application>Microsoft Office Word</Application>
  <DocSecurity>0</DocSecurity>
  <Lines>283</Lines>
  <Paragraphs>79</Paragraphs>
  <ScaleCrop>false</ScaleCrop>
  <Company/>
  <LinksUpToDate>false</LinksUpToDate>
  <CharactersWithSpaces>39959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2024-08-18T18:22:00Z</dcterms:created>
  <dcterms:modified xsi:type="dcterms:W3CDTF">2024-08-18T18:22:00Z</dcterms:modified>
</cp:coreProperties>
</file>