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B2" w:rsidRPr="009A24F7" w:rsidRDefault="003301B2" w:rsidP="00B27389">
      <w:pPr>
        <w:spacing w:after="0" w:line="240" w:lineRule="auto"/>
        <w:rPr>
          <w:rFonts w:ascii="Times New Roman" w:hAnsi="Times New Roman" w:cs="Times New Roman"/>
          <w:sz w:val="12"/>
          <w:szCs w:val="12"/>
          <w:lang w:eastAsia="ru-RU"/>
        </w:rPr>
      </w:pPr>
      <w:r w:rsidRPr="009A24F7">
        <w:rPr>
          <w:rFonts w:ascii="Verdana" w:hAnsi="Verdana" w:cs="Verdana"/>
          <w:color w:val="000000"/>
          <w:sz w:val="12"/>
          <w:szCs w:val="12"/>
          <w:shd w:val="clear" w:color="auto" w:fill="708090"/>
          <w:lang w:eastAsia="ru-RU"/>
        </w:rPr>
        <w:t> Иван IV Васильевич Грозный (1530-1586). С 1533г.– великий князь московский, с 1547г.- царь. Годы его правления ознаменовались почти беспрерывными войнами - вначале удачными: завоевание Казанского ханства(1552) и Астраханского (1556), а затем изнурительной 25-летней Ливонской войной, из которой Россия вышла с огромными потерями. Не добившись не каких результатов.</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Во внутренней политике постоянно доминантой Грозного был беспощадным кровавый террор, особенно усиливавший после создания опричнины(1565).</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Для своего времени Иван VI был неплохо образованным человеком, о чем свидетельствует дошедшая до нас его переписка с князем Курбским, где царь часто прибегает к пересказу различных сюжетов из церковной литературы, цитирует Писание.</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Однако даже избранные мысли Ивана Грозного, хотя и могут быть отнесены к разряду мудрых, свидетельствуют о его лицемерии: »Бог скорее простит удавившегося, чем погибшего ради тщеславия» и «Встречал ли кто-нибудь честного человека, у которого голубые глаза?». В истории русского народа Иван Грозный был личностью загадочной и страшной, современник дьяк Иван Тимофеев пишет о нем: “Превысочайшего во-истинну и преславнейша всех бывших, славиму же от конец небес до конец их”, - и добавляет: “... возненавидел грады земля своея ... и всю землю державы своея, яко секирою, наполы не како рассече”. Такой же загадкой вошел Иван IV и в историческую науку. Для большинства историков это была психологическая проблема; интересовали сама личность Ивана Грозного и условия, в которых она создавалась. Перед некоторыми историками даже вставал вопрос, был ли Грозный нормален умственно. Но уже в трудах Соловьева и Платонова были сделаны попытки подойти к этому вопросу иначе: они расценивали деятельность Ивана IV как момент решительной схватки “государственного начала”, воплощенного этим грозным государем, с удельной стариной.</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Н. П. Павлов-Сильванский увидел в эпохе Грозного переходный момент от феодализма к сословной монархии, а его выводы легли в основу взглядов Н.А.Рожкова и М.Н.Покровского об эпохе Ивана IV. Если русская историография и “школа Покровского” не сумели научно разъяснить значение Ивана Грозного в русской истории, то западноевропейские историки были в этом отношении совершенно бессильны; в лучшем случае они повторяли выводы Соловьева, Ключевского или Платонова.</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К источникам, рассказывающим об эпохе Ивана IV, относятся записки опричника Генриха Штадена, вышедшие почти одновременно с русским переводом записок Таубе и Крузе; к иностранным источникам относится также сказание Альберта Шлихтинга. Не менее важны переписка Ивана Грозного с опричником Василием Грязным и собрание актов времен опричнины. Все эти публикации позволили заново осветить темные вопросы, связанные с реформой Ивана IV.</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Вопрос о необходимости коренного пересмотра оценки Ивана Грозного в нашей литературе был поднят Р.Ю. Виппером в его книге, вышедшей в 1922 г. Взяв на себя задачу исторической реабилитации Ивана Грозного, Р. Ю. Виппер показал его как выдающегося государственного деятеля, дипломата и стратега, вполне выдерживающего сравнение с такими крупными историческими деятелями, как Петр Великий. Сила аргументации автора заключается в том, что он ставит Ивана IV в окружение государственных деятелей современной ему Западной Европы, и на международном фоне московский самодержец вырастает в мощную, величественную фигуру.</w:t>
      </w:r>
    </w:p>
    <w:p w:rsidR="003301B2" w:rsidRPr="009A24F7" w:rsidRDefault="003301B2" w:rsidP="00B27389">
      <w:pPr>
        <w:shd w:val="clear" w:color="auto" w:fill="708090"/>
        <w:spacing w:before="100" w:beforeAutospacing="1" w:after="100" w:afterAutospacing="1" w:line="240" w:lineRule="auto"/>
        <w:outlineLvl w:val="3"/>
        <w:rPr>
          <w:rFonts w:ascii="Verdana" w:hAnsi="Verdana" w:cs="Verdana"/>
          <w:b/>
          <w:bCs/>
          <w:color w:val="000000"/>
          <w:sz w:val="12"/>
          <w:szCs w:val="12"/>
          <w:lang w:eastAsia="ru-RU"/>
        </w:rPr>
      </w:pPr>
      <w:r w:rsidRPr="009A24F7">
        <w:rPr>
          <w:rFonts w:ascii="Verdana" w:hAnsi="Verdana" w:cs="Verdana"/>
          <w:b/>
          <w:bCs/>
          <w:color w:val="000000"/>
          <w:sz w:val="12"/>
          <w:szCs w:val="12"/>
          <w:lang w:eastAsia="ru-RU"/>
        </w:rPr>
        <w:t>СТАНОВЛЕНИЕ ИВАНА</w:t>
      </w:r>
    </w:p>
    <w:p w:rsidR="003301B2" w:rsidRPr="009A24F7" w:rsidRDefault="003301B2" w:rsidP="00B27389">
      <w:pPr>
        <w:spacing w:after="0" w:line="240" w:lineRule="auto"/>
        <w:rPr>
          <w:rFonts w:ascii="Times New Roman" w:hAnsi="Times New Roman" w:cs="Times New Roman"/>
          <w:sz w:val="12"/>
          <w:szCs w:val="12"/>
          <w:lang w:eastAsia="ru-RU"/>
        </w:rPr>
      </w:pP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25 августа 1530г. на свет появился Иван Васильевич. Легенда гласит, что в час рождения младенца во всем царстве разразилась страшная гроза…. После смерти матери следующие пять лет прошли в непрерывной борьбе между Шуйским и Белинским, которые были назначены опекунами при царевиче. Эта обстановка самым серьезным образом повлияла на характер Ивана Васильевича. Мальчик был представлен сам себе, никто не заботился его образование и воспитании. Когда он не нужен был для официальных церемоний в качестве символа, его иной раз даже забывали накормить. Казалось, управлять нервным, впечатлительным и необузданным юношей будет не трудно. Однако рядом с юным великим князем были не только льстецы и интриганы. С1540-х годов в его окружение вошел митрополит Макарий, который стал духовным наставником Ивана Васильевича. Под его руководством государь много читал, был широко знаком с русскими летописями, со священной, церковной и римской историей. По книгам Иван составил представления об особом, священном характере царской власти.</w:t>
      </w:r>
    </w:p>
    <w:p w:rsidR="003301B2" w:rsidRPr="009A24F7" w:rsidRDefault="003301B2" w:rsidP="00B27389">
      <w:pPr>
        <w:shd w:val="clear" w:color="auto" w:fill="708090"/>
        <w:spacing w:before="100" w:beforeAutospacing="1" w:after="100" w:afterAutospacing="1" w:line="240" w:lineRule="auto"/>
        <w:outlineLvl w:val="3"/>
        <w:rPr>
          <w:rFonts w:ascii="Verdana" w:hAnsi="Verdana" w:cs="Verdana"/>
          <w:b/>
          <w:bCs/>
          <w:color w:val="000000"/>
          <w:sz w:val="12"/>
          <w:szCs w:val="12"/>
          <w:lang w:eastAsia="ru-RU"/>
        </w:rPr>
      </w:pPr>
      <w:r w:rsidRPr="009A24F7">
        <w:rPr>
          <w:rFonts w:ascii="Verdana" w:hAnsi="Verdana" w:cs="Verdana"/>
          <w:b/>
          <w:bCs/>
          <w:color w:val="000000"/>
          <w:sz w:val="12"/>
          <w:szCs w:val="12"/>
          <w:lang w:eastAsia="ru-RU"/>
        </w:rPr>
        <w:t>ЦАРСКИЙ ВЕНЕЦ</w:t>
      </w:r>
    </w:p>
    <w:p w:rsidR="003301B2" w:rsidRPr="009A24F7" w:rsidRDefault="003301B2" w:rsidP="00B27389">
      <w:pPr>
        <w:spacing w:after="0" w:line="240" w:lineRule="auto"/>
        <w:rPr>
          <w:rFonts w:ascii="Times New Roman" w:hAnsi="Times New Roman" w:cs="Times New Roman"/>
          <w:sz w:val="12"/>
          <w:szCs w:val="12"/>
          <w:lang w:eastAsia="ru-RU"/>
        </w:rPr>
      </w:pP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16 января 1547г. в Успенском соборе московского Кремля Иван IV торжественно венчался на царство, Отныне великий князь Иван Васильевич именовался «царем и великим князем всея Руси». Через две недели царь женился на Анастасии Романовне Захарьиной-Кошкиной. Тогда же вокруг царь стал складывать кружок из честных и свободных людей, получивший названия «Избранной рады». Эти люди понимали, что без глубоких реформ своевольные князья снова и снова будут растаскивать Русь на уделы. К активной деятельности их подтолкнули восстание, потрясшее Москву летом 1547г.</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Всю весну столица горела. Нужно было положить конец боярской вольнице и превратить Русь в настоящее царство, где государь правил бы самодержавно. Эти стремления горячо поддерживали служилые люди того времени – дворяне. В отличие от князей и бояр они не могли полностью распоряжаться своей землей – поместье, а пользовались ей лишь до тех пор, пока несли службу. Не могли дворяне рассчитывать и ан высшие государственные должности. Положение человека определялось тогда в первую очередь родословной, с не послужным списком. Поэтому человек способный, но не родовитый мог обрести влияние лишь благодаря счастливому стечению обстоятельств. Эта система называлась местичеством.</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Служилые люди получили свой шанс в 1549г. когда царь, потрясенный московским пожаром и бунтом, созвал так называемый «Собор примирения». На него съехались представители со всех концов русской земли. Восемнадцатилетний государь осудил «неправды» боярского правления и объявил, что сам будет всем «судьею и обороною». Именно к этому времени относится начало активной деятельности «Избранной рады» - фактически неофициального правительства Руси.</w:t>
      </w:r>
    </w:p>
    <w:p w:rsidR="003301B2" w:rsidRPr="009A24F7" w:rsidRDefault="003301B2" w:rsidP="00B27389">
      <w:pPr>
        <w:shd w:val="clear" w:color="auto" w:fill="708090"/>
        <w:spacing w:before="100" w:beforeAutospacing="1" w:after="100" w:afterAutospacing="1" w:line="240" w:lineRule="auto"/>
        <w:outlineLvl w:val="3"/>
        <w:rPr>
          <w:rFonts w:ascii="Verdana" w:hAnsi="Verdana" w:cs="Verdana"/>
          <w:b/>
          <w:bCs/>
          <w:color w:val="000000"/>
          <w:sz w:val="12"/>
          <w:szCs w:val="12"/>
          <w:lang w:eastAsia="ru-RU"/>
        </w:rPr>
      </w:pPr>
      <w:r w:rsidRPr="009A24F7">
        <w:rPr>
          <w:rFonts w:ascii="Verdana" w:hAnsi="Verdana" w:cs="Verdana"/>
          <w:b/>
          <w:bCs/>
          <w:color w:val="000000"/>
          <w:sz w:val="12"/>
          <w:szCs w:val="12"/>
          <w:lang w:eastAsia="ru-RU"/>
        </w:rPr>
        <w:t> ПРОГРАММА РЕФОРМ</w:t>
      </w:r>
    </w:p>
    <w:p w:rsidR="003301B2" w:rsidRPr="009A24F7" w:rsidRDefault="003301B2" w:rsidP="00B27389">
      <w:pPr>
        <w:spacing w:after="0" w:line="240" w:lineRule="auto"/>
        <w:rPr>
          <w:rFonts w:ascii="Times New Roman" w:hAnsi="Times New Roman" w:cs="Times New Roman"/>
          <w:sz w:val="12"/>
          <w:szCs w:val="12"/>
          <w:lang w:eastAsia="ru-RU"/>
        </w:rPr>
      </w:pP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Особенно государственный и политический талант Ивана Грозного раскрывают реформы 50-х годов XVI века. Важнейшей чертой политической истории Русского государства 50-х годов являются многочисленные реформы, направленные на дальнейшее развитие и укрепление Русского централизованного государства.</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Общей чертой реформ 50-х годов является их антибоярская направленность. Провозглашая эти реформы, правительство Ивана IV изображало их как мероприятия, цель которых заключалась в том, чтобы ликвидировать последствия боярского правления, укрепить экономические и политические позиции. Тех социальных групп, чьи интересы оно выражало и на которые опиралось - дворян, помещиков и верхи посада. При этом есть основание говорить о наличии у правительства Ивана IV целого плана реформ, охватывающих широкий круг вопросов внутренней политики и включавших в себя мероприятия в области землевладения, и финансовые реформы, и, наконец, реформы церковные.</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Исходным моментом в проведении реформ явилась речь Ивана IV 27 февраля 1549 г. на заседании Боярской думы совместно с “освященным собором” (т. е. высшими представителями церкви). Эта речь носила программный характер и представляла собой декларацию, излагавшую основные принципы политики правительства; давалась резко отрицательная оценка боярского правления как времени. Основной вопрос, рассматриваемый в декларации Ивана IV, - это вопрос о боярских детях и их интересах. Дети</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боярские занимают центральное место в декларации Ивана IV, все три пункта</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которой посвящены им: сначала оценке положения детей боярских в прошлом, во время боярского правления, затем требованию о недопустимости продолжения “сил”, “обид” и “продаж” и формулировке санкций в случае, если они все же будут иметь место.</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В прямо противоположном плане трактуется вопрос о боярах. Бояре рассматриваются как основной источник насилия, “обид” и “продаж”, причинявшихся детям боярским в прошлом, в годы боярского правления, и как потенциальный источник таких же действий в настоящем и будущем. Поэтому обращение Ивана IV ко “всем боярам” носило характер ультимативного требования о прекращении таких актов насилия со стороны бояр в отношении детей боярских под угрозой опал и “казни” для тех бояр, кто попытался бы продолжать или возобновить такого рода действия.</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В тот же день, 27 февраля 1549 года, состоялось другое выступление Ивана IV. По своему значению оно представляло как бы повторение правительственной декларации, но только не перед боярами, против которых было направлено острие политики, провозглашенной в декларации Ивана IV, а перед детьми боярскими и дворянами, чьи интересы отражала и защищала декларация правительства.</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Закономерным итогом политических событий 27 февраля явился закон 28 февраля 1549 года, представляющий собой начало реализации политики, провозглашенной в декларациях Ивана IV от 27 февраля. Закон 28 февраля был принят без участия “всех бояр”: добившись от них принятия требований, сформулированных в царской декларации, правительство Ивана IV не сочло нужным передавать на рассмотрение “всех бояр” текст нового закона и он был принят на заседании “ближней думы” с участием митрополита Макария.</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Рассмотрение материалов, связанных с февральской декларацией Ивана IV, показывает, что к этому времени политика правительства уже определилась как политика защиты интересов помещиков (детей боярских) и борьбы за ликвидацию последствий боярского произвола времен боярского правления. А. Е. Пресняков писал: “выступление царя защитником интересов “детей боярских”, будущего дворянства, несомненно, начало политики, достигшей  полного развития в эпоху опричнины”.</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Правительство Ивана IV, выступая против бояр и в защиту детей боярских - помещиков, стремилось представить себя защитником также и “всех крестьян царствия своего”. Очевидна цель, состоящая в том, чтобы заявлениями о защите всех “крестьян” прикрыть классовый характер политики Ивана IV как органа власти господствующего класса феодалов-крепостников. Особенно ярко тенденция изобразить политику правительства Ивана IV как имеющую “всенародный” характер выступает в речи Ивана IV на Стоглавом соборе 1551 года. Царь выносил на рассмотрение освященного собора и “всех бояр” следующие вопросы (“Царские вопросы”):</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 борьбе с местничеством.</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 монастырских, княжеских и боярских слободах.</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 пересмотре вотчин, поместий и кормлений.</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 ликвидации мытов.</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 ликвидации корчем.</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 пошлинах за перевоз через реку и за проезд по мосту.</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 заставах по рубежам.</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Об упорядочении дела раздачи поместий.</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Об установлении вотчинных книг и о регламентации службы с вотчин</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 всеобщей переписи земель.</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 порядке надзора за ногайскими послами и гостями.</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 порядке обеспечения вдов боярских детей.</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Главное место в программе правительственных мероприятий занимает земельный вопрос. Удельный вес земельного вопроса в разработанном правительством Ивана IV плане реформ выступает уже в том факте, что из 12-ти пунктов, из которых состоят “Царские вопросы”, пять, посвящены земельным делам. План правительства намечал общий пересмотр земель, находящихся во владении служилых людей. Необходимость этого мероприятия мотивировалась тем, что годы боярского правления привели к крупнейшим переменам в области землевладения, выражаемых в сосредоточении огромного количества земель, в сравнению с времена до смерти Василия III, в руках одних  и в столь же больших масштабах обезземеления других. Задача, стоявшая перед правительством, заключалась в том, чтобы пожаловать “недостаточного” за счет “лишков” земель, выявленных у тех, кто увеличил свои владения в годы правления бояр.</w:t>
      </w:r>
    </w:p>
    <w:p w:rsidR="003301B2" w:rsidRPr="009A24F7" w:rsidRDefault="003301B2" w:rsidP="00B27389">
      <w:pPr>
        <w:shd w:val="clear" w:color="auto" w:fill="708090"/>
        <w:spacing w:before="100" w:beforeAutospacing="1" w:after="100" w:afterAutospacing="1" w:line="240" w:lineRule="auto"/>
        <w:outlineLvl w:val="3"/>
        <w:rPr>
          <w:rFonts w:ascii="Verdana" w:hAnsi="Verdana" w:cs="Verdana"/>
          <w:b/>
          <w:bCs/>
          <w:color w:val="000000"/>
          <w:sz w:val="12"/>
          <w:szCs w:val="12"/>
          <w:lang w:eastAsia="ru-RU"/>
        </w:rPr>
      </w:pPr>
      <w:r w:rsidRPr="009A24F7">
        <w:rPr>
          <w:rFonts w:ascii="Verdana" w:hAnsi="Verdana" w:cs="Verdana"/>
          <w:b/>
          <w:bCs/>
          <w:color w:val="000000"/>
          <w:sz w:val="12"/>
          <w:szCs w:val="12"/>
          <w:lang w:eastAsia="ru-RU"/>
        </w:rPr>
        <w:t>РЕФОРМЫ ИВАНА ГРОЗНОГО</w:t>
      </w:r>
    </w:p>
    <w:p w:rsidR="003301B2" w:rsidRPr="009A24F7" w:rsidRDefault="003301B2" w:rsidP="00B27389">
      <w:pPr>
        <w:spacing w:after="0" w:line="240" w:lineRule="auto"/>
        <w:rPr>
          <w:rFonts w:ascii="Times New Roman" w:hAnsi="Times New Roman" w:cs="Times New Roman"/>
          <w:sz w:val="12"/>
          <w:szCs w:val="12"/>
          <w:lang w:eastAsia="ru-RU"/>
        </w:rPr>
      </w:pP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1549 год созыв Земского собора. Создание единого государственного управления – приказ, во главе которых стоял приказный судья – бояре и дьячки. Полномочия приказов были четко разграничены.</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1550 год принятие нового «Судебника», устанавливающего размеры судебных пошлин, вводящего контроль за деятельностью судебных властей. Впервые взяточничество признано преступлением.</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1551 год по инициативе царя создан церковный собор для улучшения церковного порядка и благочестия. Царь представил собору список недостатков и непорядков в церковной жизни, изложив его в ста главах, поэтому собор вошел в историю как «Стоглав». На церковном соборе принят единый общерусский пантеон святых. Церковные земли передавались под контроль царя, был введен церковный суд, монастырям запрещено ссужать деньги в рост. Начало военной реформы.</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1555 год реформа местного самоуправления (отмена «кормления»). Прежде в уезде на небольшой срок назначался наместник, обычно из числа родовитых бояр. Население платило в его пользу налоги и пошлины («кормило» его), а он правил суд. Теоретически наместник должен был заботиться об исполнении различных государственных задач, например, о состояние крепостей, дорог и о выплате жалованья служилым людям. На практике чаще всего «кормленщик» клал деньги себе в карман по принципу «после нас – хоть потоп». Теперь наместников сменили выборные органы местного самоуправления, а подати поступали прямо в казну.</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1566 год принято новое «Уложение о службе», определявший порядок военной службы дворян. Служить можно было с 15 лет, она передавалась по наследству. «Уложение» определяло размер предоставляемых за службу  поместий и количество ратников, которые должны были приводить с собой помещики. Появилось ан Руси и регулярное стрелецкое общество общей численностью 12 тыс. человек.</w:t>
      </w:r>
    </w:p>
    <w:p w:rsidR="003301B2" w:rsidRPr="009A24F7" w:rsidRDefault="003301B2" w:rsidP="00B27389">
      <w:pPr>
        <w:shd w:val="clear" w:color="auto" w:fill="708090"/>
        <w:spacing w:before="100" w:beforeAutospacing="1" w:after="100" w:afterAutospacing="1" w:line="240" w:lineRule="auto"/>
        <w:outlineLvl w:val="3"/>
        <w:rPr>
          <w:rFonts w:ascii="Verdana" w:hAnsi="Verdana" w:cs="Verdana"/>
          <w:b/>
          <w:bCs/>
          <w:color w:val="000000"/>
          <w:sz w:val="12"/>
          <w:szCs w:val="12"/>
          <w:lang w:eastAsia="ru-RU"/>
        </w:rPr>
      </w:pPr>
      <w:r w:rsidRPr="009A24F7">
        <w:rPr>
          <w:rFonts w:ascii="Verdana" w:hAnsi="Verdana" w:cs="Verdana"/>
          <w:b/>
          <w:bCs/>
          <w:color w:val="000000"/>
          <w:sz w:val="12"/>
          <w:szCs w:val="12"/>
          <w:lang w:eastAsia="ru-RU"/>
        </w:rPr>
        <w:t>ВЗЯТИЕ КАЗАНИ И ИЗМЕНА</w:t>
      </w:r>
    </w:p>
    <w:p w:rsidR="003301B2" w:rsidRPr="009A24F7" w:rsidRDefault="003301B2" w:rsidP="00B27389">
      <w:pPr>
        <w:spacing w:after="0" w:line="240" w:lineRule="auto"/>
        <w:rPr>
          <w:rFonts w:ascii="Times New Roman" w:hAnsi="Times New Roman" w:cs="Times New Roman"/>
          <w:sz w:val="12"/>
          <w:szCs w:val="12"/>
          <w:lang w:eastAsia="ru-RU"/>
        </w:rPr>
      </w:pP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Уже в 1551 г. обновленное русское войско выступило в поход на Казанское царство. Операция была блестяще продумана в военном и политическом отношении и завершилась полным успехом. В октябре 1552 г. русские войска овладели Казанью. Спустя несколько лет русские войска практически без боя заняли Астрахань. Астраханское ханство было присоединено к Руси, и все Поволжье впервые оказалось под властью Москвы. Это было колоссальный успех – впервые восточная граница Руси, стала полностью безопасной. Иван IV доказал и себе, и всему миру, что он достоин царского титула. В стране начался экономический подъем, с ней стали считаться европейские державы. Однако бояре были недовольны: ведь теперь их исконные привилегии распространились на вчерашних «холопов» - дворян и высших чиновников.</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Все шло прекрасно, пока мнение советников совпадало с точкой зрения Ивана Васильевича. Несколько раз это приводило к открытым конфликтам. Одно из таких столкновений, способное подорвать доверие к своим приближенным даже у не столь подозрительного и самолюбивого человека, как Иван Васильевич, произошло в 1553г. Царь тогда тяжело заболел и сам не верил в свое выздоровление. Он просил бояр присягнуть своему сыну, царевичу Дмитрию. Однако двоюродный брат Ивана Васильевича, князь Владимир Андреевич Старицкий, заявил, что по древнему обычаю, как старшей в роде, сам предъявит права на престол. Знать разделилась, причем Сильвестр и отец Алексея Адышева приняли сторону Владимира Андреевича. Причина была в неприятие советниками царицы Анастасии и её родственников. В конечном счете, уговоры и угрозы возымели свое действие – многие опасались, что Иван все же выздоровеет, и тогда гнев его будет страшен. Последним, чуть ли не насильно, был приведен к присяге Владимир Старицкий.</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Государь действительно выздоровел. Адашев и Сильвестр сохранили свое положение, реформы продолжались. В1560г. они были удалены от престола. Говорили, что царь заподозрил их в том, что они отравили его любимую жену. Но Анастасия долго болела и скончалась уже после того, каксоветники попали в немилость. Вероятнее всего, истинной причиной опалы стали глубокие расхождения между государем и его приближенными из-за начавшейся в 1558 г. Ливонской войны.</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Иван Грозный начал ее за право торговли на Балтике. Росси принадлежало в те времена устье Нева и южное побережье Финского залива вплоть до реки Нарвы, за которой начиналась Ливония. Несмотря на то, что летом 1557г. дьяк Иван Выродков построил в устье реки Нарвы, ниже Ивангорода, морской порт, иноземные корабли туда не заходили. Купцам препятствовала Ливония и Швеция. Царь предполагал, что слабая Ливония не выдержит первых ударов русского войска. В результате побед в Прибалтике добиться не удалось</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Война между тем продолжалась. Зимой 1563г. русская армия под командованием самого царя взяла Полоцк, ключевую крепость на пути к столице Литвы Вильно. Но кто-то выдал литовцам замыслы русского командования, и часть русских войск была разгромлена. К 1564г. Россия окончательно увязла в войне. Польско-литовские войска всеми силами стремились отбить Полоцк, и туда была стянута почти вся армия. В это время с юга ударил крымский хан Девлет-Гирей. От катастрофы страну спас Алексей Басманов, отдыхавший в своем поместье неподалеку от Рязани. Отныне война шла на два фронта. Пожалуй, с этого времени Иван Васильевич уже вполне оправдывает свое прозвище – Грозный.</w:t>
      </w:r>
    </w:p>
    <w:p w:rsidR="003301B2" w:rsidRPr="009A24F7" w:rsidRDefault="003301B2" w:rsidP="00B27389">
      <w:pPr>
        <w:shd w:val="clear" w:color="auto" w:fill="708090"/>
        <w:spacing w:before="100" w:beforeAutospacing="1" w:after="100" w:afterAutospacing="1" w:line="240" w:lineRule="auto"/>
        <w:outlineLvl w:val="3"/>
        <w:rPr>
          <w:rFonts w:ascii="Verdana" w:hAnsi="Verdana" w:cs="Verdana"/>
          <w:b/>
          <w:bCs/>
          <w:color w:val="000000"/>
          <w:sz w:val="12"/>
          <w:szCs w:val="12"/>
          <w:lang w:eastAsia="ru-RU"/>
        </w:rPr>
      </w:pPr>
      <w:r w:rsidRPr="009A24F7">
        <w:rPr>
          <w:rFonts w:ascii="Verdana" w:hAnsi="Verdana" w:cs="Verdana"/>
          <w:b/>
          <w:bCs/>
          <w:color w:val="000000"/>
          <w:sz w:val="12"/>
          <w:szCs w:val="12"/>
          <w:lang w:eastAsia="ru-RU"/>
        </w:rPr>
        <w:t>КРОМЕШНИКИ</w:t>
      </w:r>
    </w:p>
    <w:p w:rsidR="003301B2" w:rsidRPr="009A24F7" w:rsidRDefault="003301B2" w:rsidP="00B27389">
      <w:pPr>
        <w:spacing w:after="0" w:line="240" w:lineRule="auto"/>
        <w:rPr>
          <w:rFonts w:ascii="Times New Roman" w:hAnsi="Times New Roman" w:cs="Times New Roman"/>
          <w:sz w:val="12"/>
          <w:szCs w:val="12"/>
          <w:lang w:eastAsia="ru-RU"/>
        </w:rPr>
      </w:pP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Иван Васильевич избрал необычайный путь решения проблемы. В декабре 1564г. они вместе со своей семьей, самыми почитаемыми иконами, казной и приближенными покинул Москву. Он остановился в Александровской слободе (ныне г. Александров) и объявил о своем отречении. В послании к</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Боярской думе государь сообщал о царской опале на изменников-бояр, граждан же заверил в том, что никакого зла на них не держит. Народ растерялся и стал требовать возвращение государя, да и бояре не могли помыслить себе без царской власти. Толпа готова была расправиться с «изменниками», и тем ничего не оставалось делать, как уговорить Ивана Васильевича вернуться на царство. Тот согласился, но с условием: но учреждает опричнину – особый государев удел. Итак, государство было разделено на две части – опричнину и земщину.</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В земщине, по мысли Иван IV, все должно было оставаться по-прежнему. В государевом же уделе начиналась новая жизнь. Прежде всего, сформировалось войско, в которое записали самых нищих и худородных дворян – всего около тысячи человек. Опричники служили царю и за страх, и за совесть. Терять им было нечего, получить они могли все, а любое прегрешение против нового порядка могло их погубить. Первой задаче опричников стала конфискация земель опальных бояр в пользу государя. Репрессии коснулись прежде всего самых радовитых вотчинников – почти две трети ссыльных носили княжеский титул.</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От опричнины страдали и те, кого опала не коснулась, - например, дворяне, не принятые в опричную службу, чьи поместья оказались в государевом уделе. Им должны были предоставить равноценную землю, но таковых не хватало. На земском соборе 1566 г. представители дворянства, бюрократии и даже купечества потребовали отменить опричнину. Царь сделал свои выводы и еще больше укрепил опричнину.</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Одновременно царь попытался учредить в опричнине нечто вроде монашеского ордера. Отныне опричники становились не просто царскими слугами, но рыцарями веры, которые железной рукой искоренить измену в Московском царстве. В Александровской слободе установили моностырские порядки. Опричники обрядились в монашескую одежду, служили многочасовые службы. Сам Иван усердно молился и пел в хоре. Ходили слухи, что царь желает удалиться в монастырь. Противники Ивана Грозного надеялись, что в этом случае трон займет Владимир Старицкий, и они смогут вернуть себе былое влияние. Царь знал об этих настроениях. Особенно беспокоило его, что  литовские агенты, которые уже пытались поднять в России вооруженный мятеж,  могут использовать их в своих целях.</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Одновременно он подверг жестоким репрессиям сторонников Старицкого. Самому Старицкому серьезных обвинений предъявить не смогли – лишь через год царь вызвал его в Александровскую слободу и, обвинив в покушении на свою жизнь, заставил выпить отравленное вино. Начался террор, продлившийся три года.</w:t>
      </w:r>
    </w:p>
    <w:p w:rsidR="003301B2" w:rsidRPr="009A24F7" w:rsidRDefault="003301B2" w:rsidP="00B27389">
      <w:pPr>
        <w:shd w:val="clear" w:color="auto" w:fill="708090"/>
        <w:spacing w:before="100" w:beforeAutospacing="1" w:after="100" w:afterAutospacing="1" w:line="240" w:lineRule="auto"/>
        <w:outlineLvl w:val="3"/>
        <w:rPr>
          <w:rFonts w:ascii="Verdana" w:hAnsi="Verdana" w:cs="Verdana"/>
          <w:b/>
          <w:bCs/>
          <w:color w:val="000000"/>
          <w:sz w:val="12"/>
          <w:szCs w:val="12"/>
          <w:lang w:eastAsia="ru-RU"/>
        </w:rPr>
      </w:pPr>
      <w:r w:rsidRPr="009A24F7">
        <w:rPr>
          <w:rFonts w:ascii="Verdana" w:hAnsi="Verdana" w:cs="Verdana"/>
          <w:b/>
          <w:bCs/>
          <w:color w:val="000000"/>
          <w:sz w:val="12"/>
          <w:szCs w:val="12"/>
          <w:lang w:eastAsia="ru-RU"/>
        </w:rPr>
        <w:t>ТЕРРОР</w:t>
      </w:r>
    </w:p>
    <w:p w:rsidR="003301B2" w:rsidRPr="009A24F7" w:rsidRDefault="003301B2" w:rsidP="00B27389">
      <w:pPr>
        <w:spacing w:after="0" w:line="240" w:lineRule="auto"/>
        <w:rPr>
          <w:rFonts w:ascii="Times New Roman" w:hAnsi="Times New Roman" w:cs="Times New Roman"/>
          <w:sz w:val="12"/>
          <w:szCs w:val="12"/>
          <w:lang w:eastAsia="ru-RU"/>
        </w:rPr>
      </w:pP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Первым погиб дьяк Казарин Дубровский, известный взяточник, по вине которого сорвался поход в Ливонию в конце 1567 г. Но когда казнили некоторых приближенных Владимира Старицкого, митрополит Филипп при большом стечении народа в Успенском соборе потребовал от государя упразднить опричнину.</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Царь ответил на брошенный вызов. Опричники забили советников митрополита железными палицами. Осенью 1568 г. удалось сместить митрополита Филиппа – запуганная Боярская дума вынесла решение о суде над ним. Его обвинили в «скаредных делах» и осудили на вечное заточение (через два года Малюта Скуратов задушил его в камере).</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Террор совпал со стихийными бедствиями, несколько лет подряд свирепствовавшими в стране. Начало голода, от которого погибло втрое больше людей, чем от опричных погромов. Вместе с голодом пришла чума. Осенью 1570 г. в Москве ежедневно умирало до тысячи человек. Крестьяне бежали на далекие окраины страны, проникая даже за Урал. В результате некогда процветавшие земли опустели.</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Самым мрачным событием опричнины стал поход на Новгород. Вначале января 1570 г. государь явился в город с опричным войском и объявил об измене. Город был полностью разорен. Такая же судьба ожидала Псков, куда опричники направились из Новгорода, но псковичей спас случай. Под Иваном Грозным пал конь. Царь счел это зловещим предзнаменованием и покинул город.</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Годы опричнины страшно ослабили русское государство. Противники России использовали внутренние раздоры в своих целях. В1571 г. татары смогли прорвать к Москве. Взять город они не успели – начались пожары, которые налетевшая буря обратила в настоящую катастрофу. За три часа город полностью сгорел. Погибло множество людей, в том числе и татар, пытавшихся грабит город. На следующий день они отступили. Через год татары явились вновь, но на этот раз их уже ожидали объединенное опрично-земское войско под командованием Михаила Воротынского и Дмитрия Хворостина. Под Серпуховом противника разбили. Военная мощь Крыма была разбита. Угроза с юга на некоторое время отступила.</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Вскоре царь объявил об отмене опричнины. В 1572 г. было под страхом наказание запрещено даже упоминать об опричнине. Он снова отрекся от престола и передал власть касимовскому царевичу Симеону Бекбулатовичу. Сам же назвался Иваном Московским, удалился из Кремля, поселившись на Арбате, и писал на имя нового «великого князя» униженные челобитные. Иностранные дипломаты по-прежнему относились к Ивану Грозному как к государю. В течение всего года продолжались репрессии, затронувшие, однако, ограниченный круг людей – в основном бывших руководителей опричнины. Наконец Симеон Бекбулатович был отправлен на «великое княжение» в Тверь, а Иван Грозный вновь воцарился в Москве.</w:t>
      </w:r>
    </w:p>
    <w:p w:rsidR="003301B2" w:rsidRPr="009A24F7" w:rsidRDefault="003301B2" w:rsidP="00B27389">
      <w:pPr>
        <w:shd w:val="clear" w:color="auto" w:fill="708090"/>
        <w:spacing w:before="100" w:beforeAutospacing="1" w:after="100" w:afterAutospacing="1" w:line="240" w:lineRule="auto"/>
        <w:outlineLvl w:val="3"/>
        <w:rPr>
          <w:rFonts w:ascii="Verdana" w:hAnsi="Verdana" w:cs="Verdana"/>
          <w:b/>
          <w:bCs/>
          <w:color w:val="000000"/>
          <w:sz w:val="12"/>
          <w:szCs w:val="12"/>
          <w:lang w:eastAsia="ru-RU"/>
        </w:rPr>
      </w:pPr>
      <w:r w:rsidRPr="009A24F7">
        <w:rPr>
          <w:rFonts w:ascii="Verdana" w:hAnsi="Verdana" w:cs="Verdana"/>
          <w:b/>
          <w:bCs/>
          <w:color w:val="000000"/>
          <w:sz w:val="12"/>
          <w:szCs w:val="12"/>
          <w:lang w:eastAsia="ru-RU"/>
        </w:rPr>
        <w:t>КРУШЕНИЕ</w:t>
      </w:r>
    </w:p>
    <w:p w:rsidR="003301B2" w:rsidRPr="009A24F7" w:rsidRDefault="003301B2" w:rsidP="00B27389">
      <w:pPr>
        <w:spacing w:after="0" w:line="240" w:lineRule="auto"/>
        <w:rPr>
          <w:rFonts w:ascii="Times New Roman" w:hAnsi="Times New Roman" w:cs="Times New Roman"/>
          <w:sz w:val="12"/>
          <w:szCs w:val="12"/>
          <w:lang w:eastAsia="ru-RU"/>
        </w:rPr>
      </w:pP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В 1575 г. судьба даровала России передышку. Впервые за многие десятилетия на ее внешних рубежах воцарился мир.</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Тем временем военная кампания в Ливонии стала развиваться для России успешно. В1575-1576гг. русские овладели почти всем морским побережьем между Равелем (ныне Таллинн) и Ригой. В1577 г. за семь недель энергичного наступления армия, которую возглавлял сам Иван Грозный, занял почти всю Ливонию от Нарвы до Западной Двины. Не смогли русские взять лишь Ревель и Ригу. Но Россия не смогла закрепить свой успех.</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Для продолжения войны у страны не было средства. Опричнина, совпавшая с голодом и чумой, привела к тому, что земли в центральных областях страны некому и не зачем стало обрабатывать. Население сократилось втрое, а те, кто остался, страшно обнищали.</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В этот критический момент против русских войск выступила армия короля Стефана Батория. Главный удар он направил на Полоцк. 31 августа 1579 г. крепость пала после четырехнедельной осады. В1580г. положение осложнилось ещё больше – на юге в войну вступили татары, а Стефан Баторий осадил Великие Луки. Город был подожжен и пал, королевские наемники устроили резню. Иван Грозный понимал, что разоренная страна не сможет долго сопротивляться, и обратился к католическим державам с просьбой о посредничестве. Царь готов был уступать все, кроме Нарвы, но Баторий требовал большего.</w:t>
      </w:r>
      <w:r w:rsidRPr="009A24F7">
        <w:rPr>
          <w:rFonts w:ascii="Verdana" w:hAnsi="Verdana" w:cs="Verdana"/>
          <w:color w:val="000000"/>
          <w:sz w:val="12"/>
          <w:szCs w:val="12"/>
          <w:lang w:eastAsia="ru-RU"/>
        </w:rPr>
        <w:t> </w:t>
      </w: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Война возобновилась вновь. В результате после 25-летней войны за выход к Балтийскому морю у России остался лишь небольшой участок побережья Финского залива с устьем Невы. Поражение подорвало силы царя. Иван Грозный окончательно утратил доверие к своим воеводам. Он стал подолгу и тяжело болеть, и чем больше он болел, тем меньше он доверял своему сыну и наследнику, Ивану. Ходили слухи, что Иван непременно разгромил бы поляков, если бы отец дал ему войско. Но Иван Грозный не давал сыну ни малейшей самостоятельности и постоянно вмешивался в его семейную жизнь. В ноябре 1581 г. царь оскорбил и избил невестку. Сын пытался вступиться за жену, но получил удар посохом в голову. Наследником престола стал почти слабоумный Федор, который, по общему мнению, не в состоянии был управлять государством. Поэтому Иван Грозный решил сделать все возможное, чтобы Федр удержался на престоле. При Федоре были назначены четыре опекуна-регента, которым и предстояло править страной: удельный князь Иван Мстиславский, герой Ливонской войны князь Иван Шуйский, дядя Федора Иоанновича обошлось без великих потрясений и династия бы продолжилась, но предусмотреть всего не мог. Смерть пришла неожиданно: 19 марта 1584 г. Иван Грозный внезапно умер за шахматной доской.</w:t>
      </w:r>
    </w:p>
    <w:p w:rsidR="003301B2" w:rsidRPr="009A24F7" w:rsidRDefault="003301B2" w:rsidP="00B27389">
      <w:pPr>
        <w:shd w:val="clear" w:color="auto" w:fill="708090"/>
        <w:spacing w:before="100" w:beforeAutospacing="1" w:after="100" w:afterAutospacing="1" w:line="240" w:lineRule="auto"/>
        <w:outlineLvl w:val="3"/>
        <w:rPr>
          <w:rFonts w:ascii="Verdana" w:hAnsi="Verdana" w:cs="Verdana"/>
          <w:b/>
          <w:bCs/>
          <w:color w:val="000000"/>
          <w:sz w:val="12"/>
          <w:szCs w:val="12"/>
          <w:lang w:eastAsia="ru-RU"/>
        </w:rPr>
      </w:pPr>
      <w:r w:rsidRPr="009A24F7">
        <w:rPr>
          <w:rFonts w:ascii="Verdana" w:hAnsi="Verdana" w:cs="Verdana"/>
          <w:b/>
          <w:bCs/>
          <w:color w:val="000000"/>
          <w:sz w:val="12"/>
          <w:szCs w:val="12"/>
          <w:lang w:eastAsia="ru-RU"/>
        </w:rPr>
        <w:t>ЗАКЛЮЧЕНИЕ</w:t>
      </w:r>
    </w:p>
    <w:p w:rsidR="003301B2" w:rsidRPr="009A24F7" w:rsidRDefault="003301B2" w:rsidP="00B27389">
      <w:pPr>
        <w:rPr>
          <w:rFonts w:ascii="Verdana" w:hAnsi="Verdana" w:cs="Verdana"/>
          <w:color w:val="000000"/>
          <w:sz w:val="12"/>
          <w:szCs w:val="12"/>
          <w:shd w:val="clear" w:color="auto" w:fill="708090"/>
          <w:lang w:eastAsia="ru-RU"/>
        </w:rPr>
      </w:pPr>
      <w:r w:rsidRPr="009A24F7">
        <w:rPr>
          <w:rFonts w:ascii="Verdana" w:hAnsi="Verdana" w:cs="Verdana"/>
          <w:color w:val="000000"/>
          <w:sz w:val="12"/>
          <w:szCs w:val="12"/>
          <w:lang w:eastAsia="ru-RU"/>
        </w:rPr>
        <w:br/>
      </w:r>
      <w:r w:rsidRPr="009A24F7">
        <w:rPr>
          <w:rFonts w:ascii="Verdana" w:hAnsi="Verdana" w:cs="Verdana"/>
          <w:color w:val="000000"/>
          <w:sz w:val="12"/>
          <w:szCs w:val="12"/>
          <w:shd w:val="clear" w:color="auto" w:fill="708090"/>
          <w:lang w:eastAsia="ru-RU"/>
        </w:rPr>
        <w:t> Во время правления Ивана IV можно выделить два основных этапа, это до опричнины и после нее. Основная часть реформ приходится на первый период. Мы склонны придерживаться традиционной точки зрения, что на резкую перемену реформаторской политики Ивана IV повлияло негативное отношение привилегированных слоев русского общества к его реформам плюс личная драма царя, связанная со смертью его жены Анастасии. Нам кажется, что Иван IV был доведен до крайности опричнины разочарованием в природе человека, который чаще думает о себе, чем о “государственной пользе”. Иван же ставил перед собой задачи улучшения Русского государства не только в высших слоях, но и на общенародном уровне, как ему казалось, хотя в работе больше прослеживается путь реформ только на уровне высших сословий. Некоторые разночтения между основной частью и выводами связаны с тем, что в работе преобладает формальный подход к исследованию материала, но мы знаем, что в истории существуют вещи, стоящие выше фактов и часто носящие личный характер. Именно эти стороны исторического процесса дают возможность сделать вывод, что положительные реформы 50-х годов продолжались бы, если бы не натолкнулись на сопротивление русской аристократии и не трансформировались в опричнину, но с другой стороны, сыграли огромную положительную роль в истории Русского государств</w:t>
      </w:r>
    </w:p>
    <w:p w:rsidR="003301B2" w:rsidRPr="009A24F7" w:rsidRDefault="003301B2" w:rsidP="00B27389">
      <w:pPr>
        <w:rPr>
          <w:rFonts w:ascii="Verdana" w:hAnsi="Verdana" w:cs="Verdana"/>
          <w:color w:val="000000"/>
          <w:sz w:val="12"/>
          <w:szCs w:val="12"/>
          <w:shd w:val="clear" w:color="auto" w:fill="708090"/>
          <w:lang w:eastAsia="ru-RU"/>
        </w:rPr>
      </w:pPr>
    </w:p>
    <w:p w:rsidR="003301B2" w:rsidRPr="009A24F7" w:rsidRDefault="003301B2" w:rsidP="00B27389">
      <w:pPr>
        <w:pStyle w:val="Heading2"/>
        <w:pBdr>
          <w:bottom w:val="single" w:sz="4" w:space="2" w:color="AAAAAA"/>
        </w:pBdr>
        <w:shd w:val="clear" w:color="auto" w:fill="FFFFFF"/>
        <w:spacing w:before="0" w:after="144" w:line="206" w:lineRule="atLeast"/>
        <w:rPr>
          <w:rFonts w:ascii="Arial" w:hAnsi="Arial" w:cs="Arial"/>
          <w:b w:val="0"/>
          <w:bCs w:val="0"/>
          <w:color w:val="000000"/>
          <w:sz w:val="12"/>
          <w:szCs w:val="12"/>
        </w:rPr>
      </w:pPr>
      <w:r w:rsidRPr="009A24F7">
        <w:rPr>
          <w:rStyle w:val="mw-headline"/>
          <w:rFonts w:ascii="Arial" w:hAnsi="Arial" w:cs="Arial"/>
          <w:b w:val="0"/>
          <w:bCs w:val="0"/>
          <w:color w:val="000000"/>
          <w:sz w:val="12"/>
          <w:szCs w:val="12"/>
        </w:rPr>
        <w:t>Падение Избранной Рады</w:t>
      </w:r>
    </w:p>
    <w:p w:rsidR="003301B2" w:rsidRPr="009A24F7" w:rsidRDefault="003301B2" w:rsidP="00B27389">
      <w:pPr>
        <w:pStyle w:val="NormalWeb"/>
        <w:shd w:val="clear" w:color="auto" w:fill="FFFFFF"/>
        <w:spacing w:before="96" w:beforeAutospacing="0" w:after="120" w:afterAutospacing="0" w:line="206" w:lineRule="atLeast"/>
        <w:rPr>
          <w:rFonts w:ascii="Arial" w:hAnsi="Arial" w:cs="Arial"/>
          <w:color w:val="000000"/>
          <w:sz w:val="12"/>
          <w:szCs w:val="12"/>
        </w:rPr>
      </w:pPr>
      <w:r w:rsidRPr="009A24F7">
        <w:rPr>
          <w:rFonts w:ascii="Arial" w:hAnsi="Arial" w:cs="Arial"/>
          <w:color w:val="000000"/>
          <w:sz w:val="12"/>
          <w:szCs w:val="12"/>
        </w:rPr>
        <w:t>Причину царской немилости некоторые историки</w:t>
      </w:r>
      <w:r w:rsidRPr="009A24F7">
        <w:rPr>
          <w:rFonts w:ascii="Arial" w:hAnsi="Arial" w:cs="Arial"/>
          <w:color w:val="000000"/>
          <w:sz w:val="12"/>
          <w:szCs w:val="12"/>
          <w:vertAlign w:val="superscript"/>
        </w:rPr>
        <w:t>[</w:t>
      </w:r>
      <w:hyperlink r:id="rId5" w:tooltip="Википедия:Избегайте неопределённых выражений" w:history="1">
        <w:r w:rsidRPr="009A24F7">
          <w:rPr>
            <w:rStyle w:val="Hyperlink"/>
            <w:rFonts w:ascii="Arial" w:hAnsi="Arial" w:cs="Arial"/>
            <w:i/>
            <w:iCs/>
            <w:color w:val="0B0080"/>
            <w:sz w:val="12"/>
            <w:szCs w:val="12"/>
            <w:vertAlign w:val="superscript"/>
          </w:rPr>
          <w:t>кто?</w:t>
        </w:r>
      </w:hyperlink>
      <w:r w:rsidRPr="009A24F7">
        <w:rPr>
          <w:rFonts w:ascii="Arial" w:hAnsi="Arial" w:cs="Arial"/>
          <w:color w:val="000000"/>
          <w:sz w:val="12"/>
          <w:szCs w:val="12"/>
          <w:vertAlign w:val="superscript"/>
        </w:rPr>
        <w:t>]</w:t>
      </w:r>
      <w:r w:rsidRPr="009A24F7">
        <w:rPr>
          <w:rStyle w:val="apple-converted-space"/>
          <w:rFonts w:ascii="Arial" w:hAnsi="Arial" w:cs="Arial"/>
          <w:color w:val="000000"/>
          <w:sz w:val="12"/>
          <w:szCs w:val="12"/>
        </w:rPr>
        <w:t> </w:t>
      </w:r>
      <w:r w:rsidRPr="009A24F7">
        <w:rPr>
          <w:rFonts w:ascii="Arial" w:hAnsi="Arial" w:cs="Arial"/>
          <w:color w:val="000000"/>
          <w:sz w:val="12"/>
          <w:szCs w:val="12"/>
        </w:rPr>
        <w:t>видят в том, что Иван IV был недоволен разногласиями некоторых членов Рады с покойной</w:t>
      </w:r>
      <w:r w:rsidRPr="009A24F7">
        <w:rPr>
          <w:rStyle w:val="apple-converted-space"/>
          <w:rFonts w:ascii="Arial" w:hAnsi="Arial" w:cs="Arial"/>
          <w:color w:val="000000"/>
          <w:sz w:val="12"/>
          <w:szCs w:val="12"/>
        </w:rPr>
        <w:t> </w:t>
      </w:r>
      <w:hyperlink r:id="rId6" w:tooltip="Захарьина-Юрьева, Анастасия" w:history="1">
        <w:r w:rsidRPr="009A24F7">
          <w:rPr>
            <w:rStyle w:val="Hyperlink"/>
            <w:rFonts w:ascii="Arial" w:hAnsi="Arial" w:cs="Arial"/>
            <w:color w:val="0B0080"/>
            <w:sz w:val="12"/>
            <w:szCs w:val="12"/>
          </w:rPr>
          <w:t>Анастасией Захарьиной-Юрьевой</w:t>
        </w:r>
      </w:hyperlink>
      <w:r w:rsidRPr="009A24F7">
        <w:rPr>
          <w:rFonts w:ascii="Arial" w:hAnsi="Arial" w:cs="Arial"/>
          <w:color w:val="000000"/>
          <w:sz w:val="12"/>
          <w:szCs w:val="12"/>
        </w:rPr>
        <w:t>, первой женой царя. Это подтверждается также тем, что после смерти второй жены —</w:t>
      </w:r>
      <w:r w:rsidRPr="009A24F7">
        <w:rPr>
          <w:rStyle w:val="apple-converted-space"/>
          <w:rFonts w:ascii="Arial" w:hAnsi="Arial" w:cs="Arial"/>
          <w:color w:val="000000"/>
          <w:sz w:val="12"/>
          <w:szCs w:val="12"/>
        </w:rPr>
        <w:t> </w:t>
      </w:r>
      <w:hyperlink r:id="rId7" w:tooltip="Мария Темрюковна" w:history="1">
        <w:r w:rsidRPr="009A24F7">
          <w:rPr>
            <w:rStyle w:val="Hyperlink"/>
            <w:rFonts w:ascii="Arial" w:hAnsi="Arial" w:cs="Arial"/>
            <w:color w:val="0B0080"/>
            <w:sz w:val="12"/>
            <w:szCs w:val="12"/>
          </w:rPr>
          <w:t>Марии Темрюковны</w:t>
        </w:r>
      </w:hyperlink>
      <w:r w:rsidRPr="009A24F7">
        <w:rPr>
          <w:rFonts w:ascii="Arial" w:hAnsi="Arial" w:cs="Arial"/>
          <w:color w:val="000000"/>
          <w:sz w:val="12"/>
          <w:szCs w:val="12"/>
        </w:rPr>
        <w:t> — Иван Грозный также устраивал казни неугодных царице и обвинял бояр в том, что они «извели» (отравили) Марию.</w:t>
      </w:r>
    </w:p>
    <w:p w:rsidR="003301B2" w:rsidRPr="009A24F7" w:rsidRDefault="003301B2" w:rsidP="00B27389">
      <w:pPr>
        <w:pStyle w:val="NormalWeb"/>
        <w:shd w:val="clear" w:color="auto" w:fill="FFFFFF"/>
        <w:spacing w:before="96" w:beforeAutospacing="0" w:after="120" w:afterAutospacing="0" w:line="206" w:lineRule="atLeast"/>
        <w:rPr>
          <w:rFonts w:ascii="Arial" w:hAnsi="Arial" w:cs="Arial"/>
          <w:color w:val="000000"/>
          <w:sz w:val="12"/>
          <w:szCs w:val="12"/>
        </w:rPr>
      </w:pPr>
      <w:r w:rsidRPr="009A24F7">
        <w:rPr>
          <w:rFonts w:ascii="Arial" w:hAnsi="Arial" w:cs="Arial"/>
          <w:color w:val="000000"/>
          <w:sz w:val="12"/>
          <w:szCs w:val="12"/>
        </w:rPr>
        <w:t>В 1553 году Иван Грозный заболел. Болезнь была настолько тяжела, что в Боярской Думе встал вопрос о передаче власти. Иван заставил бояр присягнуть сыну-младенцу — царевичу Дмитрию. Но среди членов Рады возникла идея передать московский престол двоюродному брату царя — Владимиру, князю Старицкому. В частности, Сильвестр отметил как качество Владимира то, что он любит советников. Однако Иван оправился от недуга, и конфликт, на первый взгляд, был исчерпан. Но царь не забыл эту историю и использовал после против Сильвестра и Адашева.</w:t>
      </w:r>
    </w:p>
    <w:p w:rsidR="003301B2" w:rsidRPr="009A24F7" w:rsidRDefault="003301B2" w:rsidP="00B27389">
      <w:pPr>
        <w:pStyle w:val="NormalWeb"/>
        <w:shd w:val="clear" w:color="auto" w:fill="FFFFFF"/>
        <w:spacing w:before="96" w:beforeAutospacing="0" w:after="120" w:afterAutospacing="0" w:line="206" w:lineRule="atLeast"/>
        <w:rPr>
          <w:rFonts w:ascii="Arial" w:hAnsi="Arial" w:cs="Arial"/>
          <w:color w:val="000000"/>
          <w:sz w:val="12"/>
          <w:szCs w:val="12"/>
        </w:rPr>
      </w:pPr>
      <w:r w:rsidRPr="009A24F7">
        <w:rPr>
          <w:rFonts w:ascii="Arial" w:hAnsi="Arial" w:cs="Arial"/>
          <w:color w:val="000000"/>
          <w:sz w:val="12"/>
          <w:szCs w:val="12"/>
        </w:rPr>
        <w:t>Основное противоречие состояло в радикальном отличии взглядов царя и Рады на вопрос централизации власти в государстве (процесс централизации — процесс сосредоточения государственной власти). Иван IV хотел форсировать этот процесс. Избранная же Рада выбрала путь постепенного и безболезненного реформирования</w:t>
      </w:r>
    </w:p>
    <w:p w:rsidR="003301B2" w:rsidRPr="009A24F7" w:rsidRDefault="003301B2" w:rsidP="00B27389">
      <w:pPr>
        <w:rPr>
          <w:rFonts w:ascii="Arial" w:hAnsi="Arial" w:cs="Arial"/>
          <w:color w:val="333333"/>
          <w:sz w:val="12"/>
          <w:szCs w:val="12"/>
          <w:shd w:val="clear" w:color="auto" w:fill="FFFFFF"/>
        </w:rPr>
      </w:pPr>
      <w:r w:rsidRPr="009A24F7">
        <w:rPr>
          <w:rStyle w:val="apple-converted-space"/>
          <w:rFonts w:ascii="Arial" w:hAnsi="Arial" w:cs="Arial"/>
          <w:color w:val="333333"/>
          <w:sz w:val="12"/>
          <w:szCs w:val="12"/>
          <w:shd w:val="clear" w:color="auto" w:fill="FFFFFF"/>
        </w:rPr>
        <w:t> </w:t>
      </w:r>
      <w:r w:rsidRPr="009A24F7">
        <w:rPr>
          <w:rFonts w:ascii="Arial" w:hAnsi="Arial" w:cs="Arial"/>
          <w:color w:val="333333"/>
          <w:sz w:val="12"/>
          <w:szCs w:val="12"/>
          <w:shd w:val="clear" w:color="auto" w:fill="FFFFFF"/>
        </w:rPr>
        <w:t>1560 г. Избранная Рада была распущена, а ее лидер Алексей Адашев отправлен служить воеводой в город Юрьев. Формально причиной роспуска стали разногласия в вопросах внешней политики Ивана IV, настаивавшего на продолжении Ливонской войны, А. Адашев считал необходимым установить мир в Прибалтике и вести наступление на Крым. Источники свидетельствуют также о том, что Иван IV подозревал Адашева и Сильвестра в отравлении своей любимой жены царицы Анастасии. Однако, как считают некоторые историки, имелись и более глубокие причины разрыва отношений между царем и участниками Рады: Иван IV тяготился опекой Избранной Рады, был недоволен медленными темпами реформ, стремился ускорить централизацию и править единолично. С падением Рады были свернуты размеренные и неторопливые реформы. Им на смену пришли решительные действия – опричнина</w:t>
      </w:r>
    </w:p>
    <w:p w:rsidR="003301B2" w:rsidRPr="009A24F7" w:rsidRDefault="003301B2" w:rsidP="00B27389">
      <w:pPr>
        <w:rPr>
          <w:rFonts w:ascii="Arial" w:hAnsi="Arial" w:cs="Arial"/>
          <w:color w:val="333333"/>
          <w:sz w:val="12"/>
          <w:szCs w:val="12"/>
          <w:shd w:val="clear" w:color="auto" w:fill="FFFFFF"/>
        </w:rPr>
      </w:pPr>
    </w:p>
    <w:p w:rsidR="003301B2" w:rsidRPr="009A24F7" w:rsidRDefault="003301B2" w:rsidP="00B27389">
      <w:pPr>
        <w:rPr>
          <w:rFonts w:ascii="Arial" w:hAnsi="Arial" w:cs="Arial"/>
          <w:color w:val="333333"/>
          <w:sz w:val="12"/>
          <w:szCs w:val="12"/>
          <w:shd w:val="clear" w:color="auto" w:fill="FFFFFF"/>
        </w:rPr>
      </w:pPr>
    </w:p>
    <w:p w:rsidR="003301B2" w:rsidRPr="009A24F7" w:rsidRDefault="003301B2" w:rsidP="00B27389">
      <w:p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color w:val="000000"/>
          <w:sz w:val="12"/>
          <w:szCs w:val="12"/>
          <w:lang w:eastAsia="ru-RU"/>
        </w:rPr>
        <w:t>Поместье -  это достаточно крупное феодальное владение, большую часть площади которого занимали барские угодья, обрабатываемые крепостными крестьянами.</w:t>
      </w:r>
    </w:p>
    <w:p w:rsidR="003301B2" w:rsidRPr="009A24F7" w:rsidRDefault="003301B2" w:rsidP="00B27389">
      <w:p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i/>
          <w:iCs/>
          <w:color w:val="000000"/>
          <w:sz w:val="12"/>
          <w:szCs w:val="12"/>
          <w:lang w:eastAsia="ru-RU"/>
        </w:rPr>
        <w:t>Способы приобретения.</w:t>
      </w:r>
    </w:p>
    <w:p w:rsidR="003301B2" w:rsidRPr="009A24F7" w:rsidRDefault="003301B2" w:rsidP="00B27389">
      <w:p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color w:val="000000"/>
          <w:sz w:val="12"/>
          <w:szCs w:val="12"/>
          <w:lang w:eastAsia="ru-RU"/>
        </w:rPr>
        <w:t>Государственные и военные служащие наделялись землей – поместьем. Причем, при прекращении служения царю, поместье изымалось. Также причиной лишения владельца поместных земель могло стать их запустение и недостаточный уход.</w:t>
      </w:r>
    </w:p>
    <w:p w:rsidR="003301B2" w:rsidRPr="009A24F7" w:rsidRDefault="003301B2" w:rsidP="00B27389">
      <w:p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color w:val="000000"/>
          <w:sz w:val="12"/>
          <w:szCs w:val="12"/>
          <w:lang w:eastAsia="ru-RU"/>
        </w:rPr>
        <w:t>Вотчины могли быть приобретены тремя способами: родовое наследование, дарование за службу, выкуп.  Размер вотчин владельцы увеличивали за счет купли, дарения, захвата общинных крестьянских земель.</w:t>
      </w:r>
    </w:p>
    <w:p w:rsidR="003301B2" w:rsidRPr="009A24F7" w:rsidRDefault="003301B2" w:rsidP="00B27389">
      <w:p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i/>
          <w:iCs/>
          <w:color w:val="000000"/>
          <w:sz w:val="12"/>
          <w:szCs w:val="12"/>
          <w:lang w:eastAsia="ru-RU"/>
        </w:rPr>
        <w:t>История возникновения.</w:t>
      </w:r>
    </w:p>
    <w:p w:rsidR="003301B2" w:rsidRPr="009A24F7" w:rsidRDefault="003301B2" w:rsidP="00B27389">
      <w:p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color w:val="000000"/>
          <w:sz w:val="12"/>
          <w:szCs w:val="12"/>
          <w:lang w:eastAsia="ru-RU"/>
        </w:rPr>
        <w:t>Вотчины появились еще в 10 веке, а к 13-15 векам этот вид собственности на землю стал самым популярным.</w:t>
      </w:r>
    </w:p>
    <w:p w:rsidR="003301B2" w:rsidRPr="009A24F7" w:rsidRDefault="003301B2" w:rsidP="00B27389">
      <w:p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color w:val="000000"/>
          <w:sz w:val="12"/>
          <w:szCs w:val="12"/>
          <w:lang w:eastAsia="ru-RU"/>
        </w:rPr>
        <w:t>Появление первых поместий датируется 15 веком. Однако еще в 13 веке некоторые князья награждали дворцовых или военных слуг земельными наделами, при условии выполнения службы.</w:t>
      </w:r>
    </w:p>
    <w:p w:rsidR="003301B2" w:rsidRPr="009A24F7" w:rsidRDefault="003301B2" w:rsidP="00B27389">
      <w:p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i/>
          <w:iCs/>
          <w:color w:val="000000"/>
          <w:sz w:val="12"/>
          <w:szCs w:val="12"/>
          <w:lang w:eastAsia="ru-RU"/>
        </w:rPr>
        <w:t>Формы владения.</w:t>
      </w:r>
    </w:p>
    <w:p w:rsidR="003301B2" w:rsidRPr="009A24F7" w:rsidRDefault="003301B2" w:rsidP="00B27389">
      <w:p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color w:val="000000"/>
          <w:sz w:val="12"/>
          <w:szCs w:val="12"/>
          <w:lang w:eastAsia="ru-RU"/>
        </w:rPr>
        <w:t>Вотчины наследовались боярами и князьями и могли быть ими проданы, заложены или подарены.</w:t>
      </w:r>
    </w:p>
    <w:p w:rsidR="003301B2" w:rsidRPr="009A24F7" w:rsidRDefault="003301B2" w:rsidP="00B27389">
      <w:p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color w:val="000000"/>
          <w:sz w:val="12"/>
          <w:szCs w:val="12"/>
          <w:lang w:eastAsia="ru-RU"/>
        </w:rPr>
        <w:t>Поместье представлялось дворянам или боярским детям и не являлось личной собственностью. А, соответственно, любые манипуляции с ним были запрещены. При этом, как и владельцы вотчин, помещики имели право на крестьян, относящихся к этим землям, и взимали с них подати.  А с конца 16 века был введен новый закон, по которому поместье могло быть унаследовано, однако новый владелец должен был также служить государству, как и прежний. В 18 веке права владельцев поместий и вотчин были уравнены и создан новый вид собственности – имение.</w:t>
      </w:r>
    </w:p>
    <w:p w:rsidR="003301B2" w:rsidRPr="009A24F7" w:rsidRDefault="003301B2" w:rsidP="00B27389">
      <w:p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color w:val="000000"/>
          <w:sz w:val="12"/>
          <w:szCs w:val="12"/>
          <w:lang w:eastAsia="ru-RU"/>
        </w:rPr>
        <w:t>Таким образом, основные отличия вотчины от поместья заключаются в следующем:</w:t>
      </w:r>
    </w:p>
    <w:p w:rsidR="003301B2" w:rsidRPr="009A24F7" w:rsidRDefault="003301B2" w:rsidP="00B27389">
      <w:pPr>
        <w:numPr>
          <w:ilvl w:val="0"/>
          <w:numId w:val="1"/>
        </w:num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color w:val="000000"/>
          <w:sz w:val="12"/>
          <w:szCs w:val="12"/>
          <w:lang w:eastAsia="ru-RU"/>
        </w:rPr>
        <w:t>Вотчина – более ранняя форма собственности, чем поместье.</w:t>
      </w:r>
    </w:p>
    <w:p w:rsidR="003301B2" w:rsidRPr="009A24F7" w:rsidRDefault="003301B2" w:rsidP="00B27389">
      <w:pPr>
        <w:numPr>
          <w:ilvl w:val="0"/>
          <w:numId w:val="1"/>
        </w:num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color w:val="000000"/>
          <w:sz w:val="12"/>
          <w:szCs w:val="12"/>
          <w:lang w:eastAsia="ru-RU"/>
        </w:rPr>
        <w:t>Вотчина являлась личным владением с правом продажи, залога, дарения и наследования. Поместье – государственная собственность, выдаваемая на время службы.</w:t>
      </w:r>
    </w:p>
    <w:p w:rsidR="003301B2" w:rsidRPr="009A24F7" w:rsidRDefault="003301B2" w:rsidP="00B27389">
      <w:pPr>
        <w:numPr>
          <w:ilvl w:val="0"/>
          <w:numId w:val="1"/>
        </w:numPr>
        <w:spacing w:before="100" w:beforeAutospacing="1" w:after="100" w:afterAutospacing="1" w:line="240" w:lineRule="auto"/>
        <w:rPr>
          <w:rFonts w:ascii="Arial" w:hAnsi="Arial" w:cs="Arial"/>
          <w:color w:val="000000"/>
          <w:sz w:val="12"/>
          <w:szCs w:val="12"/>
          <w:lang w:eastAsia="ru-RU"/>
        </w:rPr>
      </w:pPr>
      <w:r w:rsidRPr="009A24F7">
        <w:rPr>
          <w:rFonts w:ascii="Arial" w:hAnsi="Arial" w:cs="Arial"/>
          <w:color w:val="000000"/>
          <w:sz w:val="12"/>
          <w:szCs w:val="12"/>
          <w:lang w:eastAsia="ru-RU"/>
        </w:rPr>
        <w:t>К 18 веку владельцы поместий и вотчин стали равны в правах</w:t>
      </w:r>
    </w:p>
    <w:p w:rsidR="003301B2" w:rsidRPr="009A24F7" w:rsidRDefault="003301B2" w:rsidP="00B27389">
      <w:pPr>
        <w:pStyle w:val="Heading1"/>
        <w:shd w:val="clear" w:color="auto" w:fill="F4F3C3"/>
        <w:jc w:val="center"/>
        <w:rPr>
          <w:rFonts w:ascii="Verdana" w:hAnsi="Verdana" w:cs="Verdana"/>
          <w:color w:val="993300"/>
          <w:spacing w:val="21"/>
          <w:sz w:val="12"/>
          <w:szCs w:val="12"/>
        </w:rPr>
      </w:pPr>
      <w:r w:rsidRPr="009A24F7">
        <w:rPr>
          <w:rFonts w:ascii="Arial" w:hAnsi="Arial" w:cs="Arial"/>
          <w:color w:val="000000"/>
          <w:sz w:val="12"/>
          <w:szCs w:val="12"/>
          <w:lang w:eastAsia="ru-RU"/>
        </w:rPr>
        <w:br/>
      </w:r>
      <w:r w:rsidRPr="009A24F7">
        <w:rPr>
          <w:rFonts w:ascii="Arial" w:hAnsi="Arial" w:cs="Arial"/>
          <w:color w:val="000000"/>
          <w:sz w:val="12"/>
          <w:szCs w:val="12"/>
          <w:lang w:eastAsia="ru-RU"/>
        </w:rPr>
        <w:br/>
      </w:r>
      <w:r w:rsidRPr="009A24F7">
        <w:rPr>
          <w:sz w:val="12"/>
          <w:szCs w:val="12"/>
        </w:rPr>
        <w:t xml:space="preserve"> </w:t>
      </w:r>
      <w:r w:rsidRPr="009A24F7">
        <w:rPr>
          <w:rFonts w:ascii="Verdana" w:hAnsi="Verdana" w:cs="Verdana"/>
          <w:color w:val="993300"/>
          <w:spacing w:val="21"/>
          <w:sz w:val="12"/>
          <w:szCs w:val="12"/>
        </w:rPr>
        <w:t>ДИПЛОМАТИЯ МОСКОВСКОГО ГОСУДАРСТВА В XVI ВЕКЕ</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Style w:val="Strong"/>
          <w:rFonts w:ascii="Verdana" w:hAnsi="Verdana"/>
          <w:color w:val="663300"/>
          <w:sz w:val="12"/>
          <w:szCs w:val="12"/>
        </w:rPr>
        <w:t>Дипломатия Московского великого княжества при Иване III.</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Во второй половине XVI века на международную арену выступает и Московское государство, сложившееся как национальное целое столетием раньше. Первоначально оно носило скромное название «Московского великого княжества» и представляло собой по форме феодальную монархию. Новое государство, объединившее под своей властью обширные пространства Восточной Европы, заняло видное международное положение. Уже в конце 80-х годов XV века великое княжество Московское представляло собой весьма внушительную политическую силу на европейском горизонте.</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Новая политическая сила, о юридическом оформлении которой так заботились европейские дипломаты, привлекала внимание Западной Европы и в другом отношении. В 1453 г. Константинополь был взят турками, и вопрос о турецкой опасности встал во весь рост перед всеми странами Европы. Привлечь так или иначе московского государя к общеевропейскому союзу для борьбы с Турцией стало мечтой западной дипломатии. Однако все эти дипломатические шаги не дали никакого результата. У Русского государства были свои неотложные международные задачи. Их Иван III и неуклонно проводил в жизнь, не давая себя прельстить никакими ухищрениями Рима или Венеции.</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На первой очереди стоял вопрос о воссоединении русских земель, захваченных Польско-Литовским государством. Объединив всю Северо-Восточную Русь, Москва объявила все русские земли, входившие некогда в систему Киевского государства, наследственной «отчиной» московского великого князя.</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Свою международную политику и Иван III и Василий III всецело подчиняли этой основной задаче, лежавшей перед их государством. Антитурецкая лига не представляла для них поэтому ничего заманчивого. В ответ на посул «константинопольской отчины» в Москве отвечали, что «князь великий хочет вотчины своей земли Русской».</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Более того, Москва была заинтересована в мирных отношениях с Оттоманской Портой в целях развития своей черноморской торговли. Завязавшиеся в 90-х годах XV века сношения между Москвой и Турцией велись в неизменно благожелательных формах.</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Борьба с Литвой была одним из оснований тесного союза Москвы с крымским ханом Менгли-Гиреем, укрепившимся «на Крымском юрте» в качестве вассала Турции.</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Союз с Менгли-Гиреем вводит и в другую проблему русской внешней политики конца XV — начала XVI века, — проблему окончательной ликвидации зависимости от Золотой Орды. При ее разрешении Иван III более чем когда-либо действовал не столько оружием, сколько дипломатическим путем. Союз с Крымом и был решающим моментом в борьбе с Золотой Ордой. К союзу были привлечены ногайские и сибирские татары. Действуя против Золотой Орды в союзе с Крымом, Иван III военным и дипломатическим путем добился вместе с тем вассального подчинения другого татарского ханства — Казанского,— возникшего в среднем Поволжье в первой половине XV века.</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При Иване III наметилась линия внешней политики Москвы и в сторону Балтийского моря. Без выхода в море внешняя торговля великого княжества была обречена на прозябание.</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В результате тонкой и осторожной политики Ивана III Русское государство к началу XVI века, не претендуя на решающую роль в Европе, заняло в ней почетное международное положение.</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Style w:val="Strong"/>
          <w:rFonts w:ascii="Verdana" w:hAnsi="Verdana"/>
          <w:color w:val="663300"/>
          <w:sz w:val="12"/>
          <w:szCs w:val="12"/>
        </w:rPr>
        <w:t>Дипломатия Ивана IV.</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Еще более широкий размах принимает международная политика Москвы при внуке Ивана III, царе Иване IV. В первые годы правления Грозного упор его внешней политики направляется на восток. Создание в 1551 г. стратегической базы в Свияжске, казалось, подготовило почву для полного присоединения Казанского ханства. Переговоры об унии Казани с Москвой под главенством московского царя завершились полным успехом. Но в решительную минуту в Казани возобладала военная партия, и соглашение было нарушено. Присоединение Казани в 1552 г. совершено было уже военными, а не дипломатическими средствами. После падения Казани в 1555 г. сибирский хан признал себя вассалом Москвы. В 1556 г. без сопротивления сдалась Астрахань, а ее присоединение позволило завязать отношения с кабардинскими князьями Северного Кавказа и с тарковским «шевкалом». Позже, при сыне Ивана IV, Грузия, теснимая турками и персами, установила тесные отношения с Московским государством. В связи со «взятием» Казани и переходом под власть Москвы торговых путей по Волге и Каме открываются в 60-х годах XVI века дипломатические сношения со среднеазиатскими и прикаспийскими государствами, с юргенским (хивинским) князем, с «царями» «ташканским», «самарканским» и «шамахейским».</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Сильное централизованное государство, каким становилось Московское царство в середине XVI века, не могло расти и развиваться без непосредственного общения с более культурными странами Запада. Экономические и военные интересы государства требовали усиления связей с Западом и привлечения оттуда специалистов. Блокада, в которой фактически держали Россию враждебные ей Польша, Литва и Ливонский орден, должна была быть прорвана любой ценой. Этим объясняется то удовлетворение, с которым было встречено в Москве установление прямых сношений с Англией через Белое море после 1553 г.</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Начавшаяся в 1558 г. война очень быстро развернулась в конфликт общеевропейского масштаба. Кампания первого года показала неспособность слабой феодально-раздробленной Ливонии оказать сопротивление Московскому государству. Она поставила на очередь во всей полноте балтийский вопрос в целом. Из-за прибалтийских районов разгоралась борьба между всеми заинтересованными государствами Европы. В войну вступили Литва, Польша, Швеция, Дания. «Московская опасность» встревожила восточногерманских князей, не знавших, где остановится победоносное шествие русских армий.</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Иван Грозный искусно поддерживает дружеские отношения с Данией, ищет союза с Турцией, отказываясь ради этой цели от наступления на Кавказ, выдвигает свою кандидатуру на польский престол, ведет переговоры с императором, предлагая раздел Речи Посполитой с тем, чтобы «корона польская» отошла к сыну императора, а самому Ивану достались Литва и Ливония. По соглашению с Данией Иван IV образует в Ливонии вассальное государство, во главе которого ставит брата датского короля герцога Магнуса. Во всех этих дипломатических комбинациях Иван принимал личное участие, внося в дело всю бурную страстность, весь пыл своей богато одаренной натуры. Все же после 24-летней изнурительной борьбы ввиду полного истощения ресурсов ему пришлось отказаться от своих широких планов в Прибалтике.</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Крупная роль, которую Русское государство играло в международных отношениях Европы в XVI веке, и связанная с ней широкая дипломатическая деятельность Москвы поставили на очередь вопрос о юридическом признании новой политической силы, сложившейся на Востоке. Сам Иван IV своим царским венчанием в 1547 г. и присвоением себе царского (т. е. по существу императорского) титула определил то место, на которое его государство претендовало среди христианских держав. Безоговорочно титул «императора» уже с 1554 г. предоставлялся Ивану протестантской Англией. Сложнее стоял вопрос о титуле в католических странах, в которых крепко держалась теория единой «священной империи». В 1576 г. император Максимилиан II, желая привлечь Грозного к союзу против Турции, предлагал ему в будущем престол и титул «всходного [восточного] цесаря». Иван IV отнесся совершенно равнодушно к «цесарству греческому», но потребовал немедленного признания себя царем «всея Руси», и император уступил в этом важном принципиальном вопросе. Гораздо упорнее оказался папский престол, который отстаивал исключительное право пап предоставлять королевский и иные титулы государям, а с другой стороны, не допускал нарушения принципа «единой империи».</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Style w:val="Strong"/>
          <w:rFonts w:ascii="Verdana" w:hAnsi="Verdana"/>
          <w:color w:val="663300"/>
          <w:sz w:val="12"/>
          <w:szCs w:val="12"/>
        </w:rPr>
        <w:t>Международное положение и дипломатия Московского государства в начале XVII века.</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Взрыв крестьянской войны и интервенция со стороны Речи Посполитой и Швеции в начале XVII века не могли не отразиться на международном положении России, которое сильно пошатнулось. Из «великого разорения» Московское государство вышло сильно расшатанным. Правительству нового царя Михаила пришлось начинать свою деятельность очень напряженной международной обстановке. Михаил Федорович по вступлении на престол немедленно обратился ко всем европейским державам с «обвещением» о своем избрании и с просьбами о займе и о союзе против Польши и Швеции. Отсутствие уверенности в прочности нового правительства отразилось на результатах этих переговоров. Империя признала нового царя только в 1616г.</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Style w:val="Strong"/>
          <w:rFonts w:ascii="Verdana" w:hAnsi="Verdana"/>
          <w:color w:val="663300"/>
          <w:sz w:val="12"/>
          <w:szCs w:val="12"/>
        </w:rPr>
        <w:t>Основные направления внешней политики Московского государства в XVII веке.</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Три основные международные проблемы стояли перед Россией в XVII веке. Оставался нерешенным вопрос о воссоединении украинских и белорусских земель, которые находились под властью Речи Посполитой (Польши). Не менее насущным был вопрос о продвижении в Прибалтику. К концу столетия четко обрисовалась и третья задача — необходимость борьбы с Турцией и ее вассалом Крымом. Все три проблемы переплетались между собой, чем осложнялось разрешение каждой из них в отдельности.</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Дипломатическая деятельность московского правительства не менее широко развернулась и в восточном направлении. Враждебные отношения к Турции способствовали установлению дружбы с ее историческим врагом — Персией; к этому побуждали Москву и торговые интересы, поскольку через Московское государство шел персидский шелк в Западную Европу. С 1654 г. делались попытки завязать дипломатические и торговые сношения с Китаем. Долгое время эти попытки оставались безуспешными. Появление русских казаков и промышленников на Амуре и постройка в Приамурье русских острогов заставили, однако, правительство китайского императора Кан Си пойти на переговоры для разрешения пограничных споров. Впервые в истории Китая из Пекина выехали «великие послы» для встречи с иностранными послами. В тех условиях, в каких велись переговоры, пред лицом китайской армии, готовой в любой момент поддержать оружием требования пекинского правительства, Нерчинский договор 1689 г. был в сущности очень большим успехом московской дипломатии. Он обеспечил утверждение России в верхнем бассейне Амура и открыл широкие возможности для русской торговли с Китаем. На базе Нерчинского договора строились русско-китайские отношения до середины XIX века.</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Таким образом, к концу XVII века и на Западе, и на Востоке международное положение Москвы укрепилось. Наметились те основные направления, по которым пошла внешняя политика Русского царства в XVIII веке.</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Style w:val="Strong"/>
          <w:rFonts w:ascii="Verdana" w:hAnsi="Verdana"/>
          <w:color w:val="663300"/>
          <w:sz w:val="12"/>
          <w:szCs w:val="12"/>
        </w:rPr>
        <w:t>Дипломатические учреждения Московского государства.</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Сложные задачи, стоявшие перед Московским государством со времени Ивана III в области внешней политики, требовали создания особого учреждения для руководства дипломатическими сношениями.</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При Иване III такого учреждения еще не существовало. Вопросы внешней политики обсуждались и решались самим великим князем совместно с Боярской думой. Техническая сторона приема послов возлагалась на великокняжеских казначеев, которые играли в то время роль министров финансов. В качестве послов первое время выступали находившиеся на службе у великого князя греки и итальянцы. Однако очень скоро рядом с иностранными специалистами на дипломатической службе появляются и русские (великокняжеский дьяк Дмитрий Герасимов) Организация особого учреждения, которое ведало международными сношениями, падает на XVI век. Постепенно из числа влиятельных великокняжеских дьяков выделяются те, которые специализируются на переговорах с иностранными послами. В 1549 г. «посольское дело» было «приказано» дьяку Ивану Михайловичу Висковатому (в то время он «был еще в подьячих»). Этим назначением и положено было начало Посольскому приказу как особому учреждению. В 1561 г. Висковатый получил звание «печатника», т. е. канцлера. Очень скоро, однако, скромный начальник посольской канцелярии стянул в свои руки всю текущую дипломатическую работу и сделался очень важным звеном во всей внешнеполитической деятельности правительства.</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Висковатого в Посольском приказе сменили братья Щелкаловы, Андрей и Василий. Думный дьяк Андрей Щелкалов, «человек необыкновенно пронырливый, умный и злой», в течение четверти века управлял Посольским приказом и приобрел громадное влияние на все стороны правительственной жизни. Сменивший его брат, думный дьяк и печатник Василий Щелкалов, «далеко уступал Андрею своими дарованиями».</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Как учреждение Посольский приказ еще в начале XVII века не был велик; в нем в 1594 — 1601 гг. числилось, кроме «посольского думного дьяка» и его товарища, тоже дьяка, всего 15 — 17 подьячих, не считая переводчиков и низшего персонала. В XVII веке Посольский приказ значительно разросся. Кроме руководства внешней политикой, он занимался делами иностранных купцов и всех приезжих иноземцев (кроме военных). Приказ управлял вновь присоединенными территориями в первое время после их завоевания (например, Сибирью, Смоленской областью, Украиной и т. д.) и ведал сбором денег на выкуп пленных («полоняничных денег»). Наконец, Посольскому приказу были подчинены некоторые второстепенные приказы (четверти Новгородская, Галицкая, Устюжская и Владимирская и Печатный приказ). Смешение функций крайне затрудняло правильное течение дел в Посольском приказе.</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Разнообразие и обширность функций Посольского приказа в XVII веке потребовали значительного расширения его штатов. В 1689 г. в Посольском приказе было 53 подьячих, 22 переводчика и 17 толмачей.</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Крупное значение, которое приобрели международные отношения в жизни Московского государства, нашло себе выражение и в том, что, начиная с 1667 г., во главе приказа стояли уже не дьяки, а бояре, иногда с титулом «царственные большие печати и государственных и великих дел сберегателя», т. е. канцлера. Одно время самому приказу присвоивалось наименование «Государственный приказ посольской печати». Все это свидетельствовало о возросшем значении внешнеполитической деятельности правительства. Таким образом, в течение XVII века Посольский приказ вполне оформился как учреждение. Но царь сохранил за собой бдительный контроль за деятельностью своих дипломатов. При царе Алексее был организован особый Приказ тайных дел, состоявший под непосредственным его ведением, куда «бояре и думные люди не входят и дел не делают, кроме самого царя». Из этого приказа, в частности, прикомандировывались к послам «в государства» и на посольские съезды подьячие «для того, что послы в своих посольствах много чинят не к чести своему государю, в проезде и в разговорных речах, и те подьячие над послами надсматривают и царю, приехав, сказывают». Контроль этот был, впрочем, малодействителен.</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Style w:val="Strong"/>
          <w:rFonts w:ascii="Verdana" w:hAnsi="Verdana"/>
          <w:color w:val="663300"/>
          <w:sz w:val="12"/>
          <w:szCs w:val="12"/>
        </w:rPr>
        <w:t>Новые явления в дипломатии Московского государства XVII века.</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Вопросы, разрешавшиеся в XVI—XVII веках дипломатическим путем, были гораздо сложнее и разнообразнее, чем раньше. В их числе было много таких, которые до тех пор не входили в круг дипломатических сношений, как выдача политических преступников (например, самозванца Анкудинова), покупка боевых припасов, наем военных сил, заключение займов, разрешение закупки в России хлеба и т. д. В XVII веке московская дипломатия начинает активно интересоваться и внутренними делами иностранных держав, причем уже тогда усваивает себе роль блюстителя монархических начал в Европе. Так, правительство Алексея Михайловича порвало торговые сношения с Англией, в виде репрессии за казнь Карла I.</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К XVII веку относится и начало борьбы с заграничной прессой в целях прекращения печатной пропаганды против царской России.</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Осложнение и расширение дипломатических и торговых отношений Московского государства с государствами Западной Европы вызвало появление в Москве иностранных резидентов и агентов, представлявших интересы различных государств. Официально резиденты назначались «для удобнейшего по делам изустно, нежели через почту донесения». В действительности помимо консульских обязанностей по защите торговых интересов своих соотечественников они выполняли функции шпионов и осведомителей. Неудивительно поэтому, что московское правительство стремилось всячески избавиться от иностранных резидентов, неоднократно заявляя, что в мирное время им «быть не для чего». Само оно в течение XVII века только приступило к организации постоянных миссий за границей. Дело шло в первую очередь о тех двух государствах, с которыми Москва была наиболее связана, — о Швеции и Польше.</w:t>
      </w:r>
    </w:p>
    <w:p w:rsidR="003301B2" w:rsidRPr="009A24F7" w:rsidRDefault="003301B2" w:rsidP="00B27389">
      <w:pPr>
        <w:pStyle w:val="NormalWeb"/>
        <w:shd w:val="clear" w:color="auto" w:fill="F4F3C3"/>
        <w:ind w:firstLine="161"/>
        <w:jc w:val="both"/>
        <w:rPr>
          <w:rFonts w:ascii="Verdana" w:hAnsi="Verdana" w:cs="Verdana"/>
          <w:color w:val="663300"/>
          <w:sz w:val="12"/>
          <w:szCs w:val="12"/>
        </w:rPr>
      </w:pPr>
      <w:r w:rsidRPr="009A24F7">
        <w:rPr>
          <w:rFonts w:ascii="Verdana" w:hAnsi="Verdana" w:cs="Verdana"/>
          <w:color w:val="663300"/>
          <w:sz w:val="12"/>
          <w:szCs w:val="12"/>
        </w:rPr>
        <w:t>Отсутствие постоянных миссий за границей неблагоприятно отражалось на деятельности русской дипломатии, которая весьма слабо была осведомлена в иностранной политике. Для пополнения этого пробела выписывались газеты, или «куранты», которые переводились в Посольском приказе. Газетная информация, конечно, не заменяла информации дипломатической; отсюда ряд вопиющих ошибок, допускавшихся московскими дипломатами. Разнообразная дипломатическая деятельность должна была выработать у московских государственных деятелей известные навыки в сношениях с иностранцами. Сами иностранцы с раздражением отмечали выдающиеся природные дипломатические способности русских. Но вековая отсталость России сказалась и здесь, как и в других сторонах русской жизни XVII века. Отсутствие образования и точных знаний давало себя чувствовать во всех выступлениях московских дипломатов. Их приемы были часто весьма наивны. Недостаток знаний московские дипломаты заменяли апломбом. Наконец, послы прибегали к обычному оружию слабых — к упрямству, сопровождавшемуся грубостью; это, конечно, производило неблагоприятное впечатление на иностранных дипломатов, которые по существу пользовались теми же приемами, но в более утонченной форме</w:t>
      </w:r>
    </w:p>
    <w:p w:rsidR="003301B2" w:rsidRPr="009A24F7" w:rsidRDefault="003301B2" w:rsidP="001922A5">
      <w:pPr>
        <w:pStyle w:val="NormalWeb"/>
        <w:shd w:val="clear" w:color="auto" w:fill="FFFFFF"/>
        <w:spacing w:before="96" w:beforeAutospacing="0" w:after="120" w:afterAutospacing="0" w:line="206" w:lineRule="atLeast"/>
        <w:rPr>
          <w:rFonts w:ascii="Arial" w:hAnsi="Arial" w:cs="Arial"/>
          <w:color w:val="000000"/>
          <w:sz w:val="12"/>
          <w:szCs w:val="12"/>
        </w:rPr>
      </w:pPr>
      <w:r w:rsidRPr="009A24F7">
        <w:rPr>
          <w:rFonts w:ascii="Arial" w:hAnsi="Arial" w:cs="Arial"/>
          <w:b/>
          <w:bCs/>
          <w:color w:val="000000"/>
          <w:sz w:val="12"/>
          <w:szCs w:val="12"/>
        </w:rPr>
        <w:t>Опри́чнина</w:t>
      </w:r>
      <w:r w:rsidRPr="009A24F7">
        <w:rPr>
          <w:rFonts w:ascii="Arial" w:hAnsi="Arial" w:cs="Arial"/>
          <w:color w:val="000000"/>
          <w:sz w:val="12"/>
          <w:szCs w:val="12"/>
        </w:rPr>
        <w:t> — период в истории России (с</w:t>
      </w:r>
      <w:r w:rsidRPr="009A24F7">
        <w:rPr>
          <w:rStyle w:val="apple-converted-space"/>
          <w:rFonts w:ascii="Arial" w:hAnsi="Arial" w:cs="Arial"/>
          <w:color w:val="000000"/>
          <w:sz w:val="12"/>
          <w:szCs w:val="12"/>
        </w:rPr>
        <w:t> </w:t>
      </w:r>
      <w:hyperlink r:id="rId8" w:tooltip="1565" w:history="1">
        <w:r w:rsidRPr="009A24F7">
          <w:rPr>
            <w:rStyle w:val="Hyperlink"/>
            <w:rFonts w:ascii="Arial" w:hAnsi="Arial"/>
            <w:color w:val="0B0080"/>
            <w:sz w:val="12"/>
            <w:szCs w:val="12"/>
          </w:rPr>
          <w:t>1565</w:t>
        </w:r>
      </w:hyperlink>
      <w:r w:rsidRPr="009A24F7">
        <w:rPr>
          <w:rStyle w:val="apple-converted-space"/>
          <w:rFonts w:ascii="Arial" w:hAnsi="Arial" w:cs="Arial"/>
          <w:color w:val="000000"/>
          <w:sz w:val="12"/>
          <w:szCs w:val="12"/>
        </w:rPr>
        <w:t> </w:t>
      </w:r>
      <w:r w:rsidRPr="009A24F7">
        <w:rPr>
          <w:rFonts w:ascii="Arial" w:hAnsi="Arial" w:cs="Arial"/>
          <w:color w:val="000000"/>
          <w:sz w:val="12"/>
          <w:szCs w:val="12"/>
        </w:rPr>
        <w:t>по</w:t>
      </w:r>
      <w:r w:rsidRPr="009A24F7">
        <w:rPr>
          <w:rStyle w:val="apple-converted-space"/>
          <w:rFonts w:ascii="Arial" w:hAnsi="Arial" w:cs="Arial"/>
          <w:color w:val="000000"/>
          <w:sz w:val="12"/>
          <w:szCs w:val="12"/>
        </w:rPr>
        <w:t> </w:t>
      </w:r>
      <w:hyperlink r:id="rId9" w:tooltip="1572 год" w:history="1">
        <w:r w:rsidRPr="009A24F7">
          <w:rPr>
            <w:rStyle w:val="Hyperlink"/>
            <w:rFonts w:ascii="Arial" w:hAnsi="Arial"/>
            <w:color w:val="0B0080"/>
            <w:sz w:val="12"/>
            <w:szCs w:val="12"/>
          </w:rPr>
          <w:t>1572 год</w:t>
        </w:r>
      </w:hyperlink>
      <w:r w:rsidRPr="009A24F7">
        <w:rPr>
          <w:rFonts w:ascii="Arial" w:hAnsi="Arial" w:cs="Arial"/>
          <w:color w:val="000000"/>
          <w:sz w:val="12"/>
          <w:szCs w:val="12"/>
        </w:rPr>
        <w:t>), обозначившийся государственным террором и системой чрезвычайных мер. Также «опричниной» называлась часть территории</w:t>
      </w:r>
      <w:r w:rsidRPr="009A24F7">
        <w:rPr>
          <w:rStyle w:val="apple-converted-space"/>
          <w:rFonts w:ascii="Arial" w:hAnsi="Arial" w:cs="Arial"/>
          <w:color w:val="000000"/>
          <w:sz w:val="12"/>
          <w:szCs w:val="12"/>
        </w:rPr>
        <w:t> </w:t>
      </w:r>
      <w:hyperlink r:id="rId10" w:tooltip="Государство" w:history="1">
        <w:r w:rsidRPr="009A24F7">
          <w:rPr>
            <w:rStyle w:val="Hyperlink"/>
            <w:rFonts w:ascii="Arial" w:hAnsi="Arial"/>
            <w:color w:val="0B0080"/>
            <w:sz w:val="12"/>
            <w:szCs w:val="12"/>
          </w:rPr>
          <w:t>государства</w:t>
        </w:r>
      </w:hyperlink>
      <w:r w:rsidRPr="009A24F7">
        <w:rPr>
          <w:rFonts w:ascii="Arial" w:hAnsi="Arial" w:cs="Arial"/>
          <w:color w:val="000000"/>
          <w:sz w:val="12"/>
          <w:szCs w:val="12"/>
        </w:rPr>
        <w:t>, с особым управлением, выделенная для содержания царского двора и опричников («Государева опричнина»). Опри́чник — человек, состоящий в рядах опричного войска, то есть гвардии, созданной Иваном Грозным в рамках его политической реформы в 1565 году. Опричник более поздний термин. Во времена Ивана Грозного опричников называли «государевыми людьми».</w:t>
      </w:r>
    </w:p>
    <w:p w:rsidR="003301B2" w:rsidRPr="009A24F7" w:rsidRDefault="003301B2" w:rsidP="001922A5">
      <w:pPr>
        <w:pStyle w:val="NormalWeb"/>
        <w:shd w:val="clear" w:color="auto" w:fill="FFFFFF"/>
        <w:spacing w:before="96" w:beforeAutospacing="0" w:after="120" w:afterAutospacing="0" w:line="206" w:lineRule="atLeast"/>
        <w:rPr>
          <w:rFonts w:ascii="Arial" w:hAnsi="Arial" w:cs="Arial"/>
          <w:color w:val="000000"/>
          <w:sz w:val="12"/>
          <w:szCs w:val="12"/>
        </w:rPr>
      </w:pPr>
      <w:r w:rsidRPr="009A24F7">
        <w:rPr>
          <w:rFonts w:ascii="Arial" w:hAnsi="Arial" w:cs="Arial"/>
          <w:color w:val="000000"/>
          <w:sz w:val="12"/>
          <w:szCs w:val="12"/>
        </w:rPr>
        <w:t>Слово «опричнина» происходит от древнерусского</w:t>
      </w:r>
      <w:r w:rsidRPr="009A24F7">
        <w:rPr>
          <w:rStyle w:val="apple-converted-space"/>
          <w:rFonts w:ascii="Arial" w:hAnsi="Arial" w:cs="Arial"/>
          <w:color w:val="000000"/>
          <w:sz w:val="12"/>
          <w:szCs w:val="12"/>
        </w:rPr>
        <w:t> </w:t>
      </w:r>
      <w:r w:rsidRPr="009A24F7">
        <w:rPr>
          <w:rFonts w:ascii="Arial" w:hAnsi="Arial" w:cs="Arial"/>
          <w:i/>
          <w:iCs/>
          <w:color w:val="000000"/>
          <w:sz w:val="12"/>
          <w:szCs w:val="12"/>
        </w:rPr>
        <w:t>«опричь»</w:t>
      </w:r>
      <w:r w:rsidRPr="009A24F7">
        <w:rPr>
          <w:rFonts w:ascii="Arial" w:hAnsi="Arial" w:cs="Arial"/>
          <w:color w:val="000000"/>
          <w:sz w:val="12"/>
          <w:szCs w:val="12"/>
        </w:rPr>
        <w:t>, что означает</w:t>
      </w:r>
      <w:r w:rsidRPr="009A24F7">
        <w:rPr>
          <w:rStyle w:val="apple-converted-space"/>
          <w:rFonts w:ascii="Arial" w:hAnsi="Arial" w:cs="Arial"/>
          <w:color w:val="000000"/>
          <w:sz w:val="12"/>
          <w:szCs w:val="12"/>
        </w:rPr>
        <w:t> </w:t>
      </w:r>
      <w:r w:rsidRPr="009A24F7">
        <w:rPr>
          <w:rFonts w:ascii="Arial" w:hAnsi="Arial" w:cs="Arial"/>
          <w:i/>
          <w:iCs/>
          <w:color w:val="000000"/>
          <w:sz w:val="12"/>
          <w:szCs w:val="12"/>
        </w:rPr>
        <w:t>«особый»</w:t>
      </w:r>
      <w:r w:rsidRPr="009A24F7">
        <w:rPr>
          <w:rFonts w:ascii="Arial" w:hAnsi="Arial" w:cs="Arial"/>
          <w:color w:val="000000"/>
          <w:sz w:val="12"/>
          <w:szCs w:val="12"/>
        </w:rPr>
        <w:t>,</w:t>
      </w:r>
      <w:r w:rsidRPr="009A24F7">
        <w:rPr>
          <w:rStyle w:val="apple-converted-space"/>
          <w:rFonts w:ascii="Arial" w:hAnsi="Arial" w:cs="Arial"/>
          <w:color w:val="000000"/>
          <w:sz w:val="12"/>
          <w:szCs w:val="12"/>
        </w:rPr>
        <w:t> </w:t>
      </w:r>
      <w:r w:rsidRPr="009A24F7">
        <w:rPr>
          <w:rFonts w:ascii="Arial" w:hAnsi="Arial" w:cs="Arial"/>
          <w:i/>
          <w:iCs/>
          <w:color w:val="000000"/>
          <w:sz w:val="12"/>
          <w:szCs w:val="12"/>
        </w:rPr>
        <w:t>«кроме»</w:t>
      </w:r>
      <w:r w:rsidRPr="009A24F7">
        <w:rPr>
          <w:rFonts w:ascii="Arial" w:hAnsi="Arial" w:cs="Arial"/>
          <w:color w:val="000000"/>
          <w:sz w:val="12"/>
          <w:szCs w:val="12"/>
        </w:rPr>
        <w:t>. Суть русской Опричнины — в выделении части земель в царстве исключительно для нужд царского двора, его служащих — дворян и армии. Изначально численность опричников — «опричной тысячи» — составляла одна тысяча бояр (опричная тысяча). Опричниной в</w:t>
      </w:r>
      <w:r w:rsidRPr="009A24F7">
        <w:rPr>
          <w:rStyle w:val="apple-converted-space"/>
          <w:rFonts w:ascii="Arial" w:hAnsi="Arial" w:cs="Arial"/>
          <w:color w:val="000000"/>
          <w:sz w:val="12"/>
          <w:szCs w:val="12"/>
        </w:rPr>
        <w:t> </w:t>
      </w:r>
      <w:hyperlink r:id="rId11" w:tooltip="Московское княжество" w:history="1">
        <w:r w:rsidRPr="009A24F7">
          <w:rPr>
            <w:rStyle w:val="Hyperlink"/>
            <w:rFonts w:ascii="Arial" w:hAnsi="Arial"/>
            <w:color w:val="0B0080"/>
            <w:sz w:val="12"/>
            <w:szCs w:val="12"/>
          </w:rPr>
          <w:t>Московском княжестве</w:t>
        </w:r>
      </w:hyperlink>
      <w:r w:rsidRPr="009A24F7">
        <w:rPr>
          <w:rStyle w:val="apple-converted-space"/>
          <w:rFonts w:ascii="Arial" w:hAnsi="Arial" w:cs="Arial"/>
          <w:color w:val="000000"/>
          <w:sz w:val="12"/>
          <w:szCs w:val="12"/>
        </w:rPr>
        <w:t> </w:t>
      </w:r>
      <w:r w:rsidRPr="009A24F7">
        <w:rPr>
          <w:rFonts w:ascii="Arial" w:hAnsi="Arial" w:cs="Arial"/>
          <w:color w:val="000000"/>
          <w:sz w:val="12"/>
          <w:szCs w:val="12"/>
        </w:rPr>
        <w:t>также назывался удел, выделявшийся вдове при разделе имущества мужа</w:t>
      </w:r>
    </w:p>
    <w:p w:rsidR="003301B2" w:rsidRPr="009A24F7" w:rsidRDefault="003301B2" w:rsidP="001922A5">
      <w:pPr>
        <w:pStyle w:val="Heading2"/>
        <w:pBdr>
          <w:bottom w:val="single" w:sz="4" w:space="2" w:color="AAAAAA"/>
        </w:pBdr>
        <w:shd w:val="clear" w:color="auto" w:fill="FFFFFF"/>
        <w:spacing w:before="0" w:after="144" w:line="206" w:lineRule="atLeast"/>
        <w:rPr>
          <w:rFonts w:ascii="Arial" w:hAnsi="Arial" w:cs="Arial"/>
          <w:b w:val="0"/>
          <w:bCs w:val="0"/>
          <w:color w:val="000000"/>
          <w:sz w:val="12"/>
          <w:szCs w:val="12"/>
        </w:rPr>
      </w:pPr>
      <w:r w:rsidRPr="009A24F7">
        <w:rPr>
          <w:rStyle w:val="mw-headline"/>
          <w:rFonts w:ascii="Arial" w:hAnsi="Arial" w:cs="Arial"/>
          <w:b w:val="0"/>
          <w:bCs w:val="0"/>
          <w:color w:val="000000"/>
          <w:sz w:val="12"/>
          <w:szCs w:val="12"/>
        </w:rPr>
        <w:t>Причины введения опричнины</w:t>
      </w:r>
    </w:p>
    <w:p w:rsidR="003301B2" w:rsidRPr="009A24F7" w:rsidRDefault="003301B2" w:rsidP="001922A5">
      <w:pPr>
        <w:pStyle w:val="NormalWeb"/>
        <w:shd w:val="clear" w:color="auto" w:fill="FFFFFF"/>
        <w:spacing w:before="96" w:beforeAutospacing="0" w:after="120" w:afterAutospacing="0" w:line="206" w:lineRule="atLeast"/>
        <w:rPr>
          <w:rFonts w:ascii="Arial" w:hAnsi="Arial" w:cs="Arial"/>
          <w:color w:val="000000"/>
          <w:sz w:val="12"/>
          <w:szCs w:val="12"/>
        </w:rPr>
      </w:pPr>
      <w:r w:rsidRPr="009A24F7">
        <w:rPr>
          <w:rFonts w:ascii="Arial" w:hAnsi="Arial" w:cs="Arial"/>
          <w:color w:val="000000"/>
          <w:sz w:val="12"/>
          <w:szCs w:val="12"/>
        </w:rPr>
        <w:t>Уже в ходе первого этапа Ливонской войны царь неоднократно упрекал своих воевод в недостаточно решительных действиях. Он обнаружил, что «</w:t>
      </w:r>
      <w:hyperlink r:id="rId12" w:tooltip="Бояре" w:history="1">
        <w:r w:rsidRPr="009A24F7">
          <w:rPr>
            <w:rStyle w:val="Hyperlink"/>
            <w:rFonts w:ascii="Arial" w:hAnsi="Arial" w:cs="Arial"/>
            <w:color w:val="0B0080"/>
            <w:sz w:val="12"/>
            <w:szCs w:val="12"/>
          </w:rPr>
          <w:t>бояре</w:t>
        </w:r>
      </w:hyperlink>
      <w:r w:rsidRPr="009A24F7">
        <w:rPr>
          <w:rStyle w:val="apple-converted-space"/>
          <w:rFonts w:ascii="Arial" w:hAnsi="Arial" w:cs="Arial"/>
          <w:color w:val="000000"/>
          <w:sz w:val="12"/>
          <w:szCs w:val="12"/>
        </w:rPr>
        <w:t> </w:t>
      </w:r>
      <w:r w:rsidRPr="009A24F7">
        <w:rPr>
          <w:rFonts w:ascii="Arial" w:hAnsi="Arial" w:cs="Arial"/>
          <w:color w:val="000000"/>
          <w:sz w:val="12"/>
          <w:szCs w:val="12"/>
        </w:rPr>
        <w:t>не признают его авторитет в военных вопросах»</w:t>
      </w:r>
      <w:hyperlink r:id="rId13" w:anchor="cite_note-Skr103-1" w:history="1">
        <w:r w:rsidRPr="009A24F7">
          <w:rPr>
            <w:rStyle w:val="Hyperlink"/>
            <w:rFonts w:ascii="Arial" w:hAnsi="Arial" w:cs="Arial"/>
            <w:color w:val="0B0080"/>
            <w:sz w:val="12"/>
            <w:szCs w:val="12"/>
            <w:vertAlign w:val="superscript"/>
          </w:rPr>
          <w:t>[2]</w:t>
        </w:r>
      </w:hyperlink>
      <w:r w:rsidRPr="009A24F7">
        <w:rPr>
          <w:rFonts w:ascii="Arial" w:hAnsi="Arial" w:cs="Arial"/>
          <w:color w:val="000000"/>
          <w:sz w:val="12"/>
          <w:szCs w:val="12"/>
        </w:rPr>
        <w:t>.</w:t>
      </w:r>
    </w:p>
    <w:p w:rsidR="003301B2" w:rsidRPr="009A24F7" w:rsidRDefault="003301B2" w:rsidP="001922A5">
      <w:pPr>
        <w:pStyle w:val="NormalWeb"/>
        <w:shd w:val="clear" w:color="auto" w:fill="FFFFFF"/>
        <w:spacing w:before="96" w:beforeAutospacing="0" w:after="120" w:afterAutospacing="0" w:line="206" w:lineRule="atLeast"/>
        <w:rPr>
          <w:rFonts w:ascii="Arial" w:hAnsi="Arial" w:cs="Arial"/>
          <w:color w:val="000000"/>
          <w:sz w:val="12"/>
          <w:szCs w:val="12"/>
        </w:rPr>
      </w:pPr>
      <w:r w:rsidRPr="009A24F7">
        <w:rPr>
          <w:rFonts w:ascii="Arial" w:hAnsi="Arial" w:cs="Arial"/>
          <w:color w:val="000000"/>
          <w:sz w:val="12"/>
          <w:szCs w:val="12"/>
        </w:rPr>
        <w:t>В 1563 году царю изменяет один из воевод, командовавший русскими войсками в Ливонии, — князь</w:t>
      </w:r>
      <w:r w:rsidRPr="009A24F7">
        <w:rPr>
          <w:rStyle w:val="apple-converted-space"/>
          <w:rFonts w:ascii="Arial" w:hAnsi="Arial" w:cs="Arial"/>
          <w:color w:val="000000"/>
          <w:sz w:val="12"/>
          <w:szCs w:val="12"/>
        </w:rPr>
        <w:t> </w:t>
      </w:r>
      <w:hyperlink r:id="rId14" w:tooltip="Курбский, Андрей Михайлович" w:history="1">
        <w:r w:rsidRPr="009A24F7">
          <w:rPr>
            <w:rStyle w:val="Hyperlink"/>
            <w:rFonts w:ascii="Arial" w:hAnsi="Arial" w:cs="Arial"/>
            <w:color w:val="0B0080"/>
            <w:sz w:val="12"/>
            <w:szCs w:val="12"/>
          </w:rPr>
          <w:t>Курбский</w:t>
        </w:r>
      </w:hyperlink>
      <w:r w:rsidRPr="009A24F7">
        <w:rPr>
          <w:rFonts w:ascii="Arial" w:hAnsi="Arial" w:cs="Arial"/>
          <w:color w:val="000000"/>
          <w:sz w:val="12"/>
          <w:szCs w:val="12"/>
        </w:rPr>
        <w:t>, который выдаёт агентов царя в Ливонии и участвует в наступательных действиях поляков и литовцев, в том числе в польско-литовском походе на</w:t>
      </w:r>
      <w:r w:rsidRPr="009A24F7">
        <w:rPr>
          <w:rStyle w:val="apple-converted-space"/>
          <w:rFonts w:ascii="Arial" w:hAnsi="Arial" w:cs="Arial"/>
          <w:color w:val="000000"/>
          <w:sz w:val="12"/>
          <w:szCs w:val="12"/>
        </w:rPr>
        <w:t> </w:t>
      </w:r>
      <w:hyperlink r:id="rId15" w:tooltip="Великие Луки" w:history="1">
        <w:r w:rsidRPr="009A24F7">
          <w:rPr>
            <w:rStyle w:val="Hyperlink"/>
            <w:rFonts w:ascii="Arial" w:hAnsi="Arial" w:cs="Arial"/>
            <w:color w:val="0B0080"/>
            <w:sz w:val="12"/>
            <w:szCs w:val="12"/>
          </w:rPr>
          <w:t>Великие Луки</w:t>
        </w:r>
      </w:hyperlink>
      <w:r w:rsidRPr="009A24F7">
        <w:rPr>
          <w:rFonts w:ascii="Arial" w:hAnsi="Arial" w:cs="Arial"/>
          <w:color w:val="000000"/>
          <w:sz w:val="12"/>
          <w:szCs w:val="12"/>
        </w:rPr>
        <w:t>.</w:t>
      </w:r>
    </w:p>
    <w:p w:rsidR="003301B2" w:rsidRPr="009A24F7" w:rsidRDefault="003301B2" w:rsidP="001922A5">
      <w:pPr>
        <w:pStyle w:val="NormalWeb"/>
        <w:shd w:val="clear" w:color="auto" w:fill="FFFFFF"/>
        <w:spacing w:before="96" w:beforeAutospacing="0" w:after="120" w:afterAutospacing="0" w:line="206" w:lineRule="atLeast"/>
        <w:rPr>
          <w:rFonts w:ascii="Arial" w:hAnsi="Arial" w:cs="Arial"/>
          <w:color w:val="000000"/>
          <w:sz w:val="12"/>
          <w:szCs w:val="12"/>
        </w:rPr>
      </w:pPr>
      <w:r w:rsidRPr="009A24F7">
        <w:rPr>
          <w:rFonts w:ascii="Arial" w:hAnsi="Arial" w:cs="Arial"/>
          <w:color w:val="000000"/>
          <w:sz w:val="12"/>
          <w:szCs w:val="12"/>
        </w:rPr>
        <w:t>Измена Курбского укрепляет Ивана Васильевича в мысли, что против него, русского самодержца, существует страшный боярский заговор, бояре не только желают прекращения войны, но и замышляют убить его и посадить на трон послушного им</w:t>
      </w:r>
      <w:r w:rsidRPr="009A24F7">
        <w:rPr>
          <w:rStyle w:val="apple-converted-space"/>
          <w:rFonts w:ascii="Arial" w:hAnsi="Arial" w:cs="Arial"/>
          <w:color w:val="000000"/>
          <w:sz w:val="12"/>
          <w:szCs w:val="12"/>
        </w:rPr>
        <w:t> </w:t>
      </w:r>
      <w:hyperlink r:id="rId16" w:tooltip="Владимир Андреевич Старицкий" w:history="1">
        <w:r w:rsidRPr="009A24F7">
          <w:rPr>
            <w:rStyle w:val="Hyperlink"/>
            <w:rFonts w:ascii="Arial" w:hAnsi="Arial" w:cs="Arial"/>
            <w:color w:val="0B0080"/>
            <w:sz w:val="12"/>
            <w:szCs w:val="12"/>
          </w:rPr>
          <w:t>князя Владимира Андреевича Старицкого</w:t>
        </w:r>
      </w:hyperlink>
      <w:r w:rsidRPr="009A24F7">
        <w:rPr>
          <w:rFonts w:ascii="Arial" w:hAnsi="Arial" w:cs="Arial"/>
          <w:color w:val="000000"/>
          <w:sz w:val="12"/>
          <w:szCs w:val="12"/>
        </w:rPr>
        <w:t>, двоюродного брата Ивана Грозного. И что митрополит и Боярская Дума заступаются за опальных и препятствуют ему, русскому самодержцу, карать изменников, поэтому требуются чрезвычайные меры.</w:t>
      </w:r>
    </w:p>
    <w:p w:rsidR="003301B2" w:rsidRPr="009A24F7" w:rsidRDefault="003301B2" w:rsidP="001922A5">
      <w:pPr>
        <w:pStyle w:val="NormalWeb"/>
        <w:shd w:val="clear" w:color="auto" w:fill="FFFFFF"/>
        <w:spacing w:before="96" w:beforeAutospacing="0" w:after="120" w:afterAutospacing="0" w:line="206" w:lineRule="atLeast"/>
        <w:rPr>
          <w:rFonts w:ascii="Arial" w:hAnsi="Arial" w:cs="Arial"/>
          <w:color w:val="000000"/>
          <w:sz w:val="12"/>
          <w:szCs w:val="12"/>
        </w:rPr>
      </w:pPr>
      <w:r w:rsidRPr="009A24F7">
        <w:rPr>
          <w:rFonts w:ascii="Arial" w:hAnsi="Arial" w:cs="Arial"/>
          <w:color w:val="000000"/>
          <w:sz w:val="12"/>
          <w:szCs w:val="12"/>
        </w:rPr>
        <w:t>Внешним отличием опричников служили собачья голова и метла, прикрепленные к седлу, в знак того, что они грызут и метут изменников царя. На все поступки опричников царь смотрел сквозь пальцы; при столкновении с земским человеком опричник всегда выходил правым. Опричники скоро сделались бичом и предметом ненависти для боярства; все кровавые деяния второй половины царствования Грозного совершены при непременном и непосредственном участии опричников.</w:t>
      </w:r>
    </w:p>
    <w:p w:rsidR="003301B2" w:rsidRPr="009A24F7" w:rsidRDefault="003301B2" w:rsidP="001922A5">
      <w:pPr>
        <w:shd w:val="clear" w:color="auto" w:fill="F9F9F9"/>
        <w:spacing w:line="206" w:lineRule="atLeast"/>
        <w:jc w:val="center"/>
        <w:rPr>
          <w:rFonts w:ascii="Arial" w:hAnsi="Arial" w:cs="Arial"/>
          <w:color w:val="000000"/>
          <w:sz w:val="12"/>
          <w:szCs w:val="12"/>
        </w:rPr>
      </w:pPr>
    </w:p>
    <w:p w:rsidR="003301B2" w:rsidRPr="009A24F7" w:rsidRDefault="003301B2" w:rsidP="001922A5">
      <w:pPr>
        <w:shd w:val="clear" w:color="auto" w:fill="F9F9F9"/>
        <w:spacing w:line="336" w:lineRule="atLeast"/>
        <w:rPr>
          <w:rFonts w:ascii="Arial" w:hAnsi="Arial" w:cs="Arial"/>
          <w:color w:val="000000"/>
          <w:sz w:val="12"/>
          <w:szCs w:val="12"/>
        </w:rPr>
      </w:pPr>
      <w:hyperlink r:id="rId17" w:tooltip="&quot;Увеличить&quot; " w:history="1">
        <w:r w:rsidRPr="009A24F7">
          <w:rPr>
            <w:rFonts w:ascii="Arial" w:hAnsi="Arial" w:cs="Arial"/>
            <w:noProof/>
            <w:color w:val="0B0080"/>
            <w:sz w:val="12"/>
            <w:szCs w:val="1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bits.wikimedia.org/static-1.21wmf1/skins/common/images/magnify-clip.png" href="http://ru.wikipedia.org/wiki/%D0%A4%D0%B0%D0%B9%D0%BB:Ru_torture.j" title="&quot;Увеличить&quot;" style="width:11.25pt;height:8.25pt;visibility:visible" o:button="t">
              <v:fill o:detectmouseclick="t"/>
              <v:imagedata r:id="rId18" o:title=""/>
            </v:shape>
          </w:pict>
        </w:r>
      </w:hyperlink>
    </w:p>
    <w:p w:rsidR="003301B2" w:rsidRPr="009A24F7" w:rsidRDefault="003301B2" w:rsidP="001922A5">
      <w:pPr>
        <w:shd w:val="clear" w:color="auto" w:fill="F9F9F9"/>
        <w:spacing w:line="336" w:lineRule="atLeast"/>
        <w:rPr>
          <w:rFonts w:ascii="Arial" w:hAnsi="Arial" w:cs="Arial"/>
          <w:color w:val="000000"/>
          <w:sz w:val="12"/>
          <w:szCs w:val="12"/>
        </w:rPr>
      </w:pPr>
      <w:r w:rsidRPr="009A24F7">
        <w:rPr>
          <w:rFonts w:ascii="Arial" w:hAnsi="Arial" w:cs="Arial"/>
          <w:color w:val="000000"/>
          <w:sz w:val="12"/>
          <w:szCs w:val="12"/>
        </w:rPr>
        <w:t>Пытки времён опричнины. Экспозиция во</w:t>
      </w:r>
      <w:r w:rsidRPr="009A24F7">
        <w:rPr>
          <w:rStyle w:val="apple-converted-space"/>
          <w:rFonts w:ascii="Arial" w:hAnsi="Arial" w:cs="Arial"/>
          <w:color w:val="000000"/>
          <w:sz w:val="12"/>
          <w:szCs w:val="12"/>
        </w:rPr>
        <w:t> </w:t>
      </w:r>
      <w:hyperlink r:id="rId19" w:tooltip="Царская резиденция в Александровской слободе" w:history="1">
        <w:r w:rsidRPr="009A24F7">
          <w:rPr>
            <w:rStyle w:val="Hyperlink"/>
            <w:rFonts w:ascii="Arial" w:hAnsi="Arial" w:cs="Arial"/>
            <w:color w:val="0B0080"/>
            <w:sz w:val="12"/>
            <w:szCs w:val="12"/>
          </w:rPr>
          <w:t>дворце Ивана Грозного</w:t>
        </w:r>
      </w:hyperlink>
    </w:p>
    <w:p w:rsidR="003301B2" w:rsidRPr="009A24F7" w:rsidRDefault="003301B2" w:rsidP="001922A5">
      <w:pPr>
        <w:pStyle w:val="NormalWeb"/>
        <w:shd w:val="clear" w:color="auto" w:fill="FFFFFF"/>
        <w:spacing w:before="96" w:beforeAutospacing="0" w:after="120" w:afterAutospacing="0" w:line="206" w:lineRule="atLeast"/>
        <w:rPr>
          <w:rFonts w:ascii="Arial" w:hAnsi="Arial" w:cs="Arial"/>
          <w:color w:val="000000"/>
          <w:sz w:val="12"/>
          <w:szCs w:val="12"/>
        </w:rPr>
      </w:pPr>
      <w:r w:rsidRPr="009A24F7">
        <w:rPr>
          <w:rFonts w:ascii="Arial" w:hAnsi="Arial" w:cs="Arial"/>
          <w:color w:val="000000"/>
          <w:sz w:val="12"/>
          <w:szCs w:val="12"/>
        </w:rPr>
        <w:t>Скоро царь с опричниками уехал в Александровскую слободу, из которой сделал укреплённый город. Там он завёл нечто вроде монастыря, набрал из опричников 300 человек братии, себя назвал</w:t>
      </w:r>
      <w:r w:rsidRPr="009A24F7">
        <w:rPr>
          <w:rStyle w:val="apple-converted-space"/>
          <w:rFonts w:ascii="Arial" w:hAnsi="Arial" w:cs="Arial"/>
          <w:color w:val="000000"/>
          <w:sz w:val="12"/>
          <w:szCs w:val="12"/>
        </w:rPr>
        <w:t> </w:t>
      </w:r>
      <w:hyperlink r:id="rId20" w:tooltip="Игумен" w:history="1">
        <w:r w:rsidRPr="009A24F7">
          <w:rPr>
            <w:rStyle w:val="Hyperlink"/>
            <w:rFonts w:ascii="Arial" w:hAnsi="Arial" w:cs="Arial"/>
            <w:color w:val="0B0080"/>
            <w:sz w:val="12"/>
            <w:szCs w:val="12"/>
          </w:rPr>
          <w:t>игуменом</w:t>
        </w:r>
      </w:hyperlink>
      <w:r w:rsidRPr="009A24F7">
        <w:rPr>
          <w:rFonts w:ascii="Arial" w:hAnsi="Arial" w:cs="Arial"/>
          <w:color w:val="000000"/>
          <w:sz w:val="12"/>
          <w:szCs w:val="12"/>
        </w:rPr>
        <w:t>, князя</w:t>
      </w:r>
      <w:r w:rsidRPr="009A24F7">
        <w:rPr>
          <w:rStyle w:val="apple-converted-space"/>
          <w:rFonts w:ascii="Arial" w:hAnsi="Arial" w:cs="Arial"/>
          <w:color w:val="000000"/>
          <w:sz w:val="12"/>
          <w:szCs w:val="12"/>
        </w:rPr>
        <w:t> </w:t>
      </w:r>
      <w:hyperlink r:id="rId21" w:tooltip="Вяземский, Афанасий Иванович" w:history="1">
        <w:r w:rsidRPr="009A24F7">
          <w:rPr>
            <w:rStyle w:val="Hyperlink"/>
            <w:rFonts w:ascii="Arial" w:hAnsi="Arial" w:cs="Arial"/>
            <w:color w:val="0B0080"/>
            <w:sz w:val="12"/>
            <w:szCs w:val="12"/>
          </w:rPr>
          <w:t>Вяземского</w:t>
        </w:r>
      </w:hyperlink>
      <w:r w:rsidRPr="009A24F7">
        <w:rPr>
          <w:rFonts w:ascii="Arial" w:hAnsi="Arial" w:cs="Arial"/>
          <w:color w:val="000000"/>
          <w:sz w:val="12"/>
          <w:szCs w:val="12"/>
        </w:rPr>
        <w:t> — келарем,</w:t>
      </w:r>
      <w:r w:rsidRPr="009A24F7">
        <w:rPr>
          <w:rStyle w:val="apple-converted-space"/>
          <w:rFonts w:ascii="Arial" w:hAnsi="Arial" w:cs="Arial"/>
          <w:color w:val="000000"/>
          <w:sz w:val="12"/>
          <w:szCs w:val="12"/>
        </w:rPr>
        <w:t> </w:t>
      </w:r>
      <w:hyperlink r:id="rId22" w:tooltip="Малюта Скуратов" w:history="1">
        <w:r w:rsidRPr="009A24F7">
          <w:rPr>
            <w:rStyle w:val="Hyperlink"/>
            <w:rFonts w:ascii="Arial" w:hAnsi="Arial" w:cs="Arial"/>
            <w:color w:val="0B0080"/>
            <w:sz w:val="12"/>
            <w:szCs w:val="12"/>
          </w:rPr>
          <w:t>Малюту Скуратова</w:t>
        </w:r>
      </w:hyperlink>
      <w:r w:rsidRPr="009A24F7">
        <w:rPr>
          <w:rFonts w:ascii="Arial" w:hAnsi="Arial" w:cs="Arial"/>
          <w:color w:val="000000"/>
          <w:sz w:val="12"/>
          <w:szCs w:val="12"/>
        </w:rPr>
        <w:t> — параклисиархом, вместе с ним ходил на колокольню звонить, ревностно посещал службы, молился и вместе с тем пировал, развлекал себя пытками и казнями; делал наезды на Москву и ни в ком царь не встречал противодействия: митрополит Афанасий был слишком слаб для этого и, пробыв два года на кафедре, удалился на покой, а преемник его</w:t>
      </w:r>
      <w:r w:rsidRPr="009A24F7">
        <w:rPr>
          <w:rStyle w:val="apple-converted-space"/>
          <w:rFonts w:ascii="Arial" w:hAnsi="Arial" w:cs="Arial"/>
          <w:color w:val="000000"/>
          <w:sz w:val="12"/>
          <w:szCs w:val="12"/>
        </w:rPr>
        <w:t> </w:t>
      </w:r>
      <w:hyperlink r:id="rId23" w:tooltip="Филипп (митрополит)" w:history="1">
        <w:r w:rsidRPr="009A24F7">
          <w:rPr>
            <w:rStyle w:val="Hyperlink"/>
            <w:rFonts w:ascii="Arial" w:hAnsi="Arial" w:cs="Arial"/>
            <w:color w:val="0B0080"/>
            <w:sz w:val="12"/>
            <w:szCs w:val="12"/>
          </w:rPr>
          <w:t>Филипп</w:t>
        </w:r>
      </w:hyperlink>
      <w:r w:rsidRPr="009A24F7">
        <w:rPr>
          <w:rFonts w:ascii="Arial" w:hAnsi="Arial" w:cs="Arial"/>
          <w:color w:val="000000"/>
          <w:sz w:val="12"/>
          <w:szCs w:val="12"/>
        </w:rPr>
        <w:t>, человек мужественный, напротив, стал прилюдно обличать беззакония, чинимые по приказу царя, и не боялся говорить супротив Ивана, даже когда тот был в крайнем бешенстве от его слов. После того как митрополит демонстративно отказался в Успенском соборе дать Ивану свое митрополичье благословение, что могло стать причиной массового неповиновения царю как царю — слуге Антихриста, митрополит с крайним поспешанием был смещен с кафедры и во время похода на Новгород (предположительно) убит (Филипп скончался после личной беседы с посланцем царя Малютой Скуратовым, по слухам —- задушен подушкой). Род</w:t>
      </w:r>
      <w:r w:rsidRPr="009A24F7">
        <w:rPr>
          <w:rStyle w:val="apple-converted-space"/>
          <w:rFonts w:ascii="Arial" w:hAnsi="Arial" w:cs="Arial"/>
          <w:color w:val="000000"/>
          <w:sz w:val="12"/>
          <w:szCs w:val="12"/>
        </w:rPr>
        <w:t> </w:t>
      </w:r>
      <w:hyperlink r:id="rId24" w:tooltip="Колычевы" w:history="1">
        <w:r w:rsidRPr="009A24F7">
          <w:rPr>
            <w:rStyle w:val="Hyperlink"/>
            <w:rFonts w:ascii="Arial" w:hAnsi="Arial" w:cs="Arial"/>
            <w:color w:val="0B0080"/>
            <w:sz w:val="12"/>
            <w:szCs w:val="12"/>
          </w:rPr>
          <w:t>Колычевых</w:t>
        </w:r>
      </w:hyperlink>
      <w:r w:rsidRPr="009A24F7">
        <w:rPr>
          <w:rFonts w:ascii="Arial" w:hAnsi="Arial" w:cs="Arial"/>
          <w:color w:val="000000"/>
          <w:sz w:val="12"/>
          <w:szCs w:val="12"/>
        </w:rPr>
        <w:t>, к которому принадлежал Филипп, подвергся преследованию; некоторые из его членов были казнены по приказу Иоанна. В 1569 году умер и двоюродный брат царя</w:t>
      </w:r>
      <w:r w:rsidRPr="009A24F7">
        <w:rPr>
          <w:rStyle w:val="apple-converted-space"/>
          <w:rFonts w:ascii="Arial" w:hAnsi="Arial" w:cs="Arial"/>
          <w:color w:val="000000"/>
          <w:sz w:val="12"/>
          <w:szCs w:val="12"/>
        </w:rPr>
        <w:t> </w:t>
      </w:r>
      <w:hyperlink r:id="rId25" w:tooltip="Владимир Андреевич Старицкий" w:history="1">
        <w:r w:rsidRPr="009A24F7">
          <w:rPr>
            <w:rStyle w:val="Hyperlink"/>
            <w:rFonts w:ascii="Arial" w:hAnsi="Arial" w:cs="Arial"/>
            <w:color w:val="0B0080"/>
            <w:sz w:val="12"/>
            <w:szCs w:val="12"/>
          </w:rPr>
          <w:t>князь Владимир Андреевич Старицкий</w:t>
        </w:r>
      </w:hyperlink>
      <w:r w:rsidRPr="009A24F7">
        <w:rPr>
          <w:rStyle w:val="apple-converted-space"/>
          <w:rFonts w:ascii="Arial" w:hAnsi="Arial" w:cs="Arial"/>
          <w:color w:val="000000"/>
          <w:sz w:val="12"/>
          <w:szCs w:val="12"/>
        </w:rPr>
        <w:t> </w:t>
      </w:r>
      <w:r w:rsidRPr="009A24F7">
        <w:rPr>
          <w:rFonts w:ascii="Arial" w:hAnsi="Arial" w:cs="Arial"/>
          <w:color w:val="000000"/>
          <w:sz w:val="12"/>
          <w:szCs w:val="12"/>
        </w:rPr>
        <w:t>(предположительно, по слухам, по приказу царя ему принесли чашу с отравленным вином и приказанием, чтобы вино выпили сам Владимир Андреевич, его жена и их старшая дочь). Несколько позднее была убита и мать Владимира Андреевича,</w:t>
      </w:r>
      <w:r w:rsidRPr="009A24F7">
        <w:rPr>
          <w:rStyle w:val="apple-converted-space"/>
          <w:rFonts w:ascii="Arial" w:hAnsi="Arial" w:cs="Arial"/>
          <w:color w:val="000000"/>
          <w:sz w:val="12"/>
          <w:szCs w:val="12"/>
        </w:rPr>
        <w:t> </w:t>
      </w:r>
      <w:hyperlink r:id="rId26" w:tooltip="Ефросинья Старицкая" w:history="1">
        <w:r w:rsidRPr="009A24F7">
          <w:rPr>
            <w:rStyle w:val="Hyperlink"/>
            <w:rFonts w:ascii="Arial" w:hAnsi="Arial" w:cs="Arial"/>
            <w:color w:val="0B0080"/>
            <w:sz w:val="12"/>
            <w:szCs w:val="12"/>
          </w:rPr>
          <w:t>Ефросинья Старицкая</w:t>
        </w:r>
      </w:hyperlink>
      <w:r w:rsidRPr="009A24F7">
        <w:rPr>
          <w:rFonts w:ascii="Arial" w:hAnsi="Arial" w:cs="Arial"/>
          <w:color w:val="000000"/>
          <w:sz w:val="12"/>
          <w:szCs w:val="12"/>
        </w:rPr>
        <w:t>, неоднократно встававшая во главе боярских заговоров против Иоанна IV и неоднократно помилованная им же</w:t>
      </w:r>
    </w:p>
    <w:p w:rsidR="003301B2" w:rsidRPr="009A24F7" w:rsidRDefault="003301B2" w:rsidP="001922A5">
      <w:pPr>
        <w:pStyle w:val="Heading2"/>
        <w:pBdr>
          <w:bottom w:val="single" w:sz="4" w:space="2" w:color="AAAAAA"/>
        </w:pBdr>
        <w:shd w:val="clear" w:color="auto" w:fill="FFFFFF"/>
        <w:spacing w:before="0" w:after="144" w:line="206" w:lineRule="atLeast"/>
        <w:rPr>
          <w:rFonts w:ascii="Arial" w:hAnsi="Arial" w:cs="Arial"/>
          <w:b w:val="0"/>
          <w:bCs w:val="0"/>
          <w:color w:val="000000"/>
          <w:sz w:val="12"/>
          <w:szCs w:val="12"/>
        </w:rPr>
      </w:pPr>
      <w:r w:rsidRPr="009A24F7">
        <w:rPr>
          <w:rStyle w:val="mw-headline"/>
          <w:rFonts w:ascii="Arial" w:hAnsi="Arial" w:cs="Arial"/>
          <w:b w:val="0"/>
          <w:bCs w:val="0"/>
          <w:color w:val="000000"/>
          <w:sz w:val="12"/>
          <w:szCs w:val="12"/>
        </w:rPr>
        <w:t>Последствия опричнины</w:t>
      </w:r>
    </w:p>
    <w:p w:rsidR="003301B2" w:rsidRPr="009A24F7" w:rsidRDefault="003301B2" w:rsidP="001922A5">
      <w:pPr>
        <w:pStyle w:val="NormalWeb"/>
        <w:shd w:val="clear" w:color="auto" w:fill="FFFFFF"/>
        <w:spacing w:before="96" w:beforeAutospacing="0" w:after="120" w:afterAutospacing="0" w:line="206" w:lineRule="atLeast"/>
        <w:rPr>
          <w:rFonts w:ascii="Arial" w:hAnsi="Arial" w:cs="Arial"/>
          <w:color w:val="000000"/>
          <w:sz w:val="12"/>
          <w:szCs w:val="12"/>
        </w:rPr>
      </w:pPr>
      <w:r w:rsidRPr="009A24F7">
        <w:rPr>
          <w:rFonts w:ascii="Arial" w:hAnsi="Arial" w:cs="Arial"/>
          <w:color w:val="000000"/>
          <w:sz w:val="12"/>
          <w:szCs w:val="12"/>
        </w:rPr>
        <w:t>Главная цель опричнины — уничтожить остатки феодальной раздробленности, подорвать основы боярско-княжеской независимости -была достигнута, но, ликвидировав политическую раздробленность, опричнина обескровила страну, деморализовала народ, привела к обострению противоречий внутри страны, ослабила ее военную мощь. В результате этого:</w:t>
      </w:r>
    </w:p>
    <w:p w:rsidR="003301B2" w:rsidRPr="009A24F7" w:rsidRDefault="003301B2" w:rsidP="001922A5">
      <w:pPr>
        <w:numPr>
          <w:ilvl w:val="0"/>
          <w:numId w:val="2"/>
        </w:numPr>
        <w:shd w:val="clear" w:color="auto" w:fill="FFFFFF"/>
        <w:spacing w:before="100" w:beforeAutospacing="1" w:after="24" w:line="206" w:lineRule="atLeast"/>
        <w:ind w:left="384"/>
        <w:rPr>
          <w:rFonts w:ascii="Arial" w:hAnsi="Arial" w:cs="Arial"/>
          <w:color w:val="000000"/>
          <w:sz w:val="12"/>
          <w:szCs w:val="12"/>
        </w:rPr>
      </w:pPr>
      <w:r w:rsidRPr="009A24F7">
        <w:rPr>
          <w:rFonts w:ascii="Arial" w:hAnsi="Arial" w:cs="Arial"/>
          <w:color w:val="000000"/>
          <w:sz w:val="12"/>
          <w:szCs w:val="12"/>
        </w:rPr>
        <w:t>На западе войска Речи Посполитой успешно оттеснили русских. Ливонская война была окончена с незначительными достижениями русских;</w:t>
      </w:r>
    </w:p>
    <w:p w:rsidR="003301B2" w:rsidRPr="009A24F7" w:rsidRDefault="003301B2" w:rsidP="001922A5">
      <w:pPr>
        <w:numPr>
          <w:ilvl w:val="0"/>
          <w:numId w:val="2"/>
        </w:numPr>
        <w:shd w:val="clear" w:color="auto" w:fill="FFFFFF"/>
        <w:spacing w:before="100" w:beforeAutospacing="1" w:after="24" w:line="206" w:lineRule="atLeast"/>
        <w:ind w:left="384"/>
        <w:rPr>
          <w:rFonts w:ascii="Arial" w:hAnsi="Arial" w:cs="Arial"/>
          <w:color w:val="000000"/>
          <w:sz w:val="12"/>
          <w:szCs w:val="12"/>
        </w:rPr>
      </w:pPr>
      <w:r w:rsidRPr="009A24F7">
        <w:rPr>
          <w:rFonts w:ascii="Arial" w:hAnsi="Arial" w:cs="Arial"/>
          <w:color w:val="000000"/>
          <w:sz w:val="12"/>
          <w:szCs w:val="12"/>
        </w:rPr>
        <w:t>Шведские войска захватили Нарву, Копорье и др. уезды, и отказывались их возвращать;</w:t>
      </w:r>
    </w:p>
    <w:p w:rsidR="003301B2" w:rsidRPr="009A24F7" w:rsidRDefault="003301B2" w:rsidP="001922A5">
      <w:pPr>
        <w:numPr>
          <w:ilvl w:val="0"/>
          <w:numId w:val="2"/>
        </w:numPr>
        <w:shd w:val="clear" w:color="auto" w:fill="FFFFFF"/>
        <w:spacing w:before="100" w:beforeAutospacing="1" w:after="24" w:line="206" w:lineRule="atLeast"/>
        <w:ind w:left="384"/>
        <w:rPr>
          <w:rFonts w:ascii="Arial" w:hAnsi="Arial" w:cs="Arial"/>
          <w:color w:val="000000"/>
          <w:sz w:val="12"/>
          <w:szCs w:val="12"/>
        </w:rPr>
      </w:pPr>
      <w:r w:rsidRPr="009A24F7">
        <w:rPr>
          <w:rFonts w:ascii="Arial" w:hAnsi="Arial" w:cs="Arial"/>
          <w:color w:val="000000"/>
          <w:sz w:val="12"/>
          <w:szCs w:val="12"/>
        </w:rPr>
        <w:t>В 1571 г. из-за низкой боеспособности опричного войска крымские татары сожгли Москву;</w:t>
      </w:r>
    </w:p>
    <w:p w:rsidR="003301B2" w:rsidRPr="009A24F7" w:rsidRDefault="003301B2" w:rsidP="001922A5">
      <w:pPr>
        <w:numPr>
          <w:ilvl w:val="0"/>
          <w:numId w:val="2"/>
        </w:numPr>
        <w:shd w:val="clear" w:color="auto" w:fill="FFFFFF"/>
        <w:spacing w:before="100" w:beforeAutospacing="1" w:after="24" w:line="206" w:lineRule="atLeast"/>
        <w:ind w:left="384"/>
        <w:rPr>
          <w:rFonts w:ascii="Arial" w:hAnsi="Arial" w:cs="Arial"/>
          <w:color w:val="000000"/>
          <w:sz w:val="12"/>
          <w:szCs w:val="12"/>
        </w:rPr>
      </w:pPr>
      <w:r w:rsidRPr="009A24F7">
        <w:rPr>
          <w:rFonts w:ascii="Arial" w:hAnsi="Arial" w:cs="Arial"/>
          <w:color w:val="000000"/>
          <w:sz w:val="12"/>
          <w:szCs w:val="12"/>
        </w:rPr>
        <w:t>Во всех слоях общества формировалась рабская психология;</w:t>
      </w:r>
    </w:p>
    <w:tbl>
      <w:tblPr>
        <w:tblW w:w="0" w:type="dxa"/>
        <w:tblInd w:w="-13" w:type="dxa"/>
        <w:tblBorders>
          <w:top w:val="single" w:sz="4" w:space="0" w:color="AAAAAA"/>
          <w:left w:val="single" w:sz="48" w:space="0" w:color="F28500"/>
          <w:bottom w:val="single" w:sz="4" w:space="0" w:color="AAAAAA"/>
          <w:right w:val="single" w:sz="4" w:space="0" w:color="AAAAAA"/>
        </w:tblBorders>
        <w:tblCellMar>
          <w:top w:w="15" w:type="dxa"/>
          <w:left w:w="15" w:type="dxa"/>
          <w:bottom w:w="15" w:type="dxa"/>
          <w:right w:w="15" w:type="dxa"/>
        </w:tblCellMar>
        <w:tblLook w:val="00A0"/>
      </w:tblPr>
      <w:tblGrid>
        <w:gridCol w:w="559"/>
        <w:gridCol w:w="8664"/>
        <w:gridCol w:w="155"/>
      </w:tblGrid>
      <w:tr w:rsidR="003301B2" w:rsidRPr="009A24F7">
        <w:tc>
          <w:tcPr>
            <w:tcW w:w="559" w:type="dxa"/>
            <w:tcBorders>
              <w:top w:val="single" w:sz="4" w:space="0" w:color="AAAAAA"/>
              <w:bottom w:val="single" w:sz="4" w:space="0" w:color="AAAAAA"/>
            </w:tcBorders>
            <w:shd w:val="clear" w:color="auto" w:fill="FBFBFB"/>
            <w:tcMar>
              <w:top w:w="21" w:type="dxa"/>
              <w:left w:w="120" w:type="dxa"/>
              <w:bottom w:w="21" w:type="dxa"/>
              <w:right w:w="0" w:type="dxa"/>
            </w:tcMar>
            <w:vAlign w:val="center"/>
          </w:tcPr>
          <w:p w:rsidR="003301B2" w:rsidRPr="009A24F7" w:rsidRDefault="003301B2">
            <w:pPr>
              <w:spacing w:line="206" w:lineRule="atLeast"/>
              <w:jc w:val="center"/>
              <w:rPr>
                <w:rFonts w:ascii="Arial" w:hAnsi="Arial" w:cs="Arial"/>
                <w:color w:val="000000"/>
                <w:sz w:val="12"/>
                <w:szCs w:val="12"/>
              </w:rPr>
            </w:pPr>
          </w:p>
        </w:tc>
        <w:tc>
          <w:tcPr>
            <w:tcW w:w="8664" w:type="dxa"/>
            <w:tcBorders>
              <w:top w:val="single" w:sz="4" w:space="0" w:color="AAAAAA"/>
              <w:bottom w:val="single" w:sz="4" w:space="0" w:color="AAAAAA"/>
            </w:tcBorders>
            <w:shd w:val="clear" w:color="auto" w:fill="FBFBFB"/>
            <w:tcMar>
              <w:top w:w="60" w:type="dxa"/>
              <w:left w:w="120" w:type="dxa"/>
              <w:bottom w:w="60" w:type="dxa"/>
              <w:right w:w="120" w:type="dxa"/>
            </w:tcMar>
            <w:vAlign w:val="center"/>
          </w:tcPr>
          <w:p w:rsidR="003301B2" w:rsidRPr="009A24F7" w:rsidRDefault="003301B2" w:rsidP="001922A5">
            <w:pPr>
              <w:spacing w:line="206" w:lineRule="atLeast"/>
              <w:rPr>
                <w:rFonts w:ascii="Arial" w:hAnsi="Arial" w:cs="Arial"/>
                <w:color w:val="000000"/>
                <w:sz w:val="12"/>
                <w:szCs w:val="12"/>
              </w:rPr>
            </w:pPr>
          </w:p>
        </w:tc>
        <w:tc>
          <w:tcPr>
            <w:tcW w:w="0" w:type="auto"/>
            <w:tcBorders>
              <w:top w:val="single" w:sz="4" w:space="0" w:color="AAAAAA"/>
              <w:bottom w:val="single" w:sz="4" w:space="0" w:color="AAAAAA"/>
            </w:tcBorders>
            <w:shd w:val="clear" w:color="auto" w:fill="FBFBFB"/>
            <w:tcMar>
              <w:top w:w="21" w:type="dxa"/>
              <w:left w:w="120" w:type="dxa"/>
              <w:bottom w:w="21" w:type="dxa"/>
            </w:tcMar>
            <w:vAlign w:val="center"/>
          </w:tcPr>
          <w:p w:rsidR="003301B2" w:rsidRPr="009A24F7" w:rsidRDefault="003301B2">
            <w:pPr>
              <w:spacing w:line="206" w:lineRule="atLeast"/>
              <w:rPr>
                <w:rFonts w:ascii="Arial" w:hAnsi="Arial" w:cs="Arial"/>
                <w:color w:val="000000"/>
                <w:sz w:val="12"/>
                <w:szCs w:val="12"/>
              </w:rPr>
            </w:pPr>
          </w:p>
        </w:tc>
      </w:tr>
    </w:tbl>
    <w:p w:rsidR="003301B2" w:rsidRPr="009A24F7" w:rsidRDefault="003301B2" w:rsidP="001922A5">
      <w:pPr>
        <w:numPr>
          <w:ilvl w:val="0"/>
          <w:numId w:val="3"/>
        </w:numPr>
        <w:shd w:val="clear" w:color="auto" w:fill="FFFFFF"/>
        <w:spacing w:before="100" w:beforeAutospacing="1" w:after="24" w:line="206" w:lineRule="atLeast"/>
        <w:ind w:left="384"/>
        <w:rPr>
          <w:rFonts w:ascii="Arial" w:hAnsi="Arial" w:cs="Arial"/>
          <w:color w:val="000000"/>
          <w:sz w:val="12"/>
          <w:szCs w:val="12"/>
        </w:rPr>
      </w:pPr>
      <w:r w:rsidRPr="009A24F7">
        <w:rPr>
          <w:rFonts w:ascii="Arial" w:hAnsi="Arial" w:cs="Arial"/>
          <w:color w:val="000000"/>
          <w:sz w:val="12"/>
          <w:szCs w:val="12"/>
        </w:rPr>
        <w:t>Произошло дальнейшее закрепощение крестьянства, причем в самых жестких формах (барщина).</w:t>
      </w:r>
    </w:p>
    <w:p w:rsidR="003301B2" w:rsidRPr="009A24F7" w:rsidRDefault="003301B2" w:rsidP="001922A5">
      <w:pPr>
        <w:pStyle w:val="NormalWeb"/>
        <w:shd w:val="clear" w:color="auto" w:fill="FFFFFF"/>
        <w:spacing w:before="96" w:beforeAutospacing="0" w:after="120" w:afterAutospacing="0" w:line="206" w:lineRule="atLeast"/>
        <w:rPr>
          <w:rFonts w:ascii="Arial" w:hAnsi="Arial" w:cs="Arial"/>
          <w:color w:val="000000"/>
          <w:sz w:val="12"/>
          <w:szCs w:val="12"/>
        </w:rPr>
      </w:pPr>
    </w:p>
    <w:p w:rsidR="003301B2" w:rsidRPr="009A24F7" w:rsidRDefault="003301B2" w:rsidP="009A24F7">
      <w:pPr>
        <w:rPr>
          <w:rFonts w:ascii="Arial" w:hAnsi="Arial" w:cs="Arial"/>
          <w:color w:val="000000"/>
          <w:sz w:val="12"/>
          <w:szCs w:val="12"/>
        </w:rPr>
      </w:pPr>
      <w:r w:rsidRPr="009A24F7">
        <w:rPr>
          <w:rFonts w:ascii="Arial" w:hAnsi="Arial" w:cs="Arial"/>
          <w:color w:val="000000"/>
          <w:sz w:val="12"/>
          <w:szCs w:val="12"/>
        </w:rPr>
        <w:t>3. В Посольском приказе делались выписки из иностранный газет — они и назывались «куранты».</w:t>
      </w:r>
    </w:p>
    <w:p w:rsidR="003301B2" w:rsidRPr="009A24F7" w:rsidRDefault="003301B2" w:rsidP="009A24F7">
      <w:pPr>
        <w:rPr>
          <w:rFonts w:ascii="Arial" w:hAnsi="Arial" w:cs="Arial"/>
          <w:color w:val="000000"/>
          <w:sz w:val="12"/>
          <w:szCs w:val="12"/>
        </w:rPr>
      </w:pPr>
    </w:p>
    <w:p w:rsidR="003301B2" w:rsidRPr="009A24F7" w:rsidRDefault="003301B2" w:rsidP="009A24F7">
      <w:pPr>
        <w:rPr>
          <w:rFonts w:ascii="Arial" w:hAnsi="Arial" w:cs="Arial"/>
          <w:color w:val="000000"/>
          <w:sz w:val="12"/>
          <w:szCs w:val="12"/>
        </w:rPr>
      </w:pPr>
      <w:r w:rsidRPr="009A24F7">
        <w:rPr>
          <w:rFonts w:ascii="Arial" w:hAnsi="Arial" w:cs="Arial"/>
          <w:color w:val="000000"/>
          <w:sz w:val="12"/>
          <w:szCs w:val="12"/>
        </w:rPr>
        <w:t>10. Об Иване Грозном.</w:t>
      </w:r>
    </w:p>
    <w:p w:rsidR="003301B2" w:rsidRPr="009A24F7" w:rsidRDefault="003301B2" w:rsidP="009A24F7">
      <w:pPr>
        <w:rPr>
          <w:rFonts w:ascii="Arial" w:hAnsi="Arial" w:cs="Arial"/>
          <w:color w:val="000000"/>
          <w:sz w:val="12"/>
          <w:szCs w:val="12"/>
        </w:rPr>
      </w:pPr>
    </w:p>
    <w:p w:rsidR="003301B2" w:rsidRPr="009A24F7" w:rsidRDefault="003301B2" w:rsidP="009A24F7">
      <w:pPr>
        <w:rPr>
          <w:rFonts w:ascii="Arial" w:hAnsi="Arial" w:cs="Arial"/>
          <w:color w:val="000000"/>
          <w:sz w:val="12"/>
          <w:szCs w:val="12"/>
        </w:rPr>
      </w:pPr>
      <w:r w:rsidRPr="009A24F7">
        <w:rPr>
          <w:rFonts w:ascii="Arial" w:hAnsi="Arial" w:cs="Arial"/>
          <w:color w:val="000000"/>
          <w:sz w:val="12"/>
          <w:szCs w:val="12"/>
        </w:rPr>
        <w:t>33. «От сотворения мира». В православной религии это 5508 лет до Рождества Христова. По этому летоисчислению самостоятельное правление Ивана Грозного началось в (1547+5508) 7055 году. К 1995 году также прибавьте 5508</w:t>
      </w:r>
    </w:p>
    <w:p w:rsidR="003301B2" w:rsidRPr="009A24F7" w:rsidRDefault="003301B2" w:rsidP="009A24F7">
      <w:pPr>
        <w:rPr>
          <w:rFonts w:ascii="Arial" w:hAnsi="Arial" w:cs="Arial"/>
          <w:color w:val="000000"/>
          <w:sz w:val="12"/>
          <w:szCs w:val="12"/>
        </w:rPr>
      </w:pPr>
    </w:p>
    <w:p w:rsidR="003301B2" w:rsidRPr="009A24F7" w:rsidRDefault="003301B2" w:rsidP="009A24F7">
      <w:pPr>
        <w:rPr>
          <w:sz w:val="12"/>
          <w:szCs w:val="12"/>
        </w:rPr>
      </w:pPr>
      <w:r w:rsidRPr="009A24F7">
        <w:rPr>
          <w:rFonts w:ascii="Arial" w:hAnsi="Arial" w:cs="Arial"/>
          <w:color w:val="000000"/>
          <w:sz w:val="12"/>
          <w:szCs w:val="12"/>
        </w:rPr>
        <w:t>Мели Емеля...» — в XVII веке, когда мельницы (весьма дорогое сооружение) строили сообща и затем использовали их по очереди.</w:t>
      </w:r>
      <w:r w:rsidRPr="009A24F7">
        <w:rPr>
          <w:rFonts w:ascii="Arial" w:hAnsi="Arial" w:cs="Arial"/>
          <w:color w:val="000000"/>
          <w:sz w:val="12"/>
          <w:szCs w:val="12"/>
        </w:rPr>
        <w:br/>
        <w:t>«Остался с носом» — в XVI веке. С развитием приказной системы развилось и взяточничество. Взятка называлась «нос». «Остался с носом» — значит, взятку не приняли и надежды на решение дела были невелики.</w:t>
      </w:r>
    </w:p>
    <w:p w:rsidR="003301B2" w:rsidRDefault="003301B2" w:rsidP="00B27389"/>
    <w:sectPr w:rsidR="003301B2" w:rsidSect="00896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640F"/>
    <w:multiLevelType w:val="multilevel"/>
    <w:tmpl w:val="9ED28CC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CC218E0"/>
    <w:multiLevelType w:val="multilevel"/>
    <w:tmpl w:val="5C5CA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71952BC"/>
    <w:multiLevelType w:val="multilevel"/>
    <w:tmpl w:val="8022335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389"/>
    <w:rsid w:val="001618F7"/>
    <w:rsid w:val="001922A5"/>
    <w:rsid w:val="003301B2"/>
    <w:rsid w:val="00464D00"/>
    <w:rsid w:val="00896FFF"/>
    <w:rsid w:val="009A24F7"/>
    <w:rsid w:val="00B27389"/>
    <w:rsid w:val="00BF2E2A"/>
    <w:rsid w:val="00D755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FF"/>
    <w:pPr>
      <w:spacing w:after="200" w:line="276" w:lineRule="auto"/>
    </w:pPr>
    <w:rPr>
      <w:rFonts w:cs="Calibri"/>
      <w:lang w:eastAsia="en-US"/>
    </w:rPr>
  </w:style>
  <w:style w:type="paragraph" w:styleId="Heading1">
    <w:name w:val="heading 1"/>
    <w:basedOn w:val="Normal"/>
    <w:next w:val="Normal"/>
    <w:link w:val="Heading1Char"/>
    <w:uiPriority w:val="99"/>
    <w:qFormat/>
    <w:rsid w:val="00B27389"/>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27389"/>
    <w:pPr>
      <w:keepNext/>
      <w:keepLines/>
      <w:spacing w:before="200" w:after="0"/>
      <w:outlineLvl w:val="1"/>
    </w:pPr>
    <w:rPr>
      <w:rFonts w:ascii="Cambria" w:eastAsia="Times New Roman" w:hAnsi="Cambria" w:cs="Cambria"/>
      <w:b/>
      <w:bCs/>
      <w:color w:val="4F81BD"/>
      <w:sz w:val="26"/>
      <w:szCs w:val="26"/>
    </w:rPr>
  </w:style>
  <w:style w:type="paragraph" w:styleId="Heading4">
    <w:name w:val="heading 4"/>
    <w:basedOn w:val="Normal"/>
    <w:link w:val="Heading4Char"/>
    <w:uiPriority w:val="99"/>
    <w:qFormat/>
    <w:rsid w:val="00B273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7389"/>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B27389"/>
    <w:rPr>
      <w:rFonts w:ascii="Cambria" w:hAnsi="Cambria" w:cs="Cambria"/>
      <w:b/>
      <w:bCs/>
      <w:color w:val="4F81BD"/>
      <w:sz w:val="26"/>
      <w:szCs w:val="26"/>
    </w:rPr>
  </w:style>
  <w:style w:type="character" w:customStyle="1" w:styleId="Heading4Char">
    <w:name w:val="Heading 4 Char"/>
    <w:basedOn w:val="DefaultParagraphFont"/>
    <w:link w:val="Heading4"/>
    <w:uiPriority w:val="99"/>
    <w:locked/>
    <w:rsid w:val="00B27389"/>
    <w:rPr>
      <w:rFonts w:ascii="Times New Roman" w:hAnsi="Times New Roman" w:cs="Times New Roman"/>
      <w:b/>
      <w:bCs/>
      <w:sz w:val="24"/>
      <w:szCs w:val="24"/>
      <w:lang w:eastAsia="ru-RU"/>
    </w:rPr>
  </w:style>
  <w:style w:type="character" w:customStyle="1" w:styleId="apple-converted-space">
    <w:name w:val="apple-converted-space"/>
    <w:basedOn w:val="DefaultParagraphFont"/>
    <w:uiPriority w:val="99"/>
    <w:rsid w:val="00B27389"/>
  </w:style>
  <w:style w:type="character" w:customStyle="1" w:styleId="mw-headline">
    <w:name w:val="mw-headline"/>
    <w:basedOn w:val="DefaultParagraphFont"/>
    <w:uiPriority w:val="99"/>
    <w:rsid w:val="00B27389"/>
  </w:style>
  <w:style w:type="paragraph" w:styleId="NormalWeb">
    <w:name w:val="Normal (Web)"/>
    <w:basedOn w:val="Normal"/>
    <w:uiPriority w:val="99"/>
    <w:semiHidden/>
    <w:rsid w:val="00B27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B27389"/>
    <w:rPr>
      <w:color w:val="0000FF"/>
      <w:u w:val="single"/>
    </w:rPr>
  </w:style>
  <w:style w:type="character" w:styleId="Emphasis">
    <w:name w:val="Emphasis"/>
    <w:basedOn w:val="DefaultParagraphFont"/>
    <w:uiPriority w:val="99"/>
    <w:qFormat/>
    <w:rsid w:val="00B27389"/>
    <w:rPr>
      <w:i/>
      <w:iCs/>
    </w:rPr>
  </w:style>
  <w:style w:type="character" w:styleId="Strong">
    <w:name w:val="Strong"/>
    <w:basedOn w:val="DefaultParagraphFont"/>
    <w:uiPriority w:val="99"/>
    <w:qFormat/>
    <w:rsid w:val="00B27389"/>
    <w:rPr>
      <w:b/>
      <w:bCs/>
    </w:rPr>
  </w:style>
  <w:style w:type="paragraph" w:styleId="BalloonText">
    <w:name w:val="Balloon Text"/>
    <w:basedOn w:val="Normal"/>
    <w:link w:val="BalloonTextChar"/>
    <w:uiPriority w:val="99"/>
    <w:semiHidden/>
    <w:rsid w:val="00192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22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776338">
      <w:marLeft w:val="0"/>
      <w:marRight w:val="0"/>
      <w:marTop w:val="0"/>
      <w:marBottom w:val="0"/>
      <w:divBdr>
        <w:top w:val="none" w:sz="0" w:space="0" w:color="auto"/>
        <w:left w:val="none" w:sz="0" w:space="0" w:color="auto"/>
        <w:bottom w:val="none" w:sz="0" w:space="0" w:color="auto"/>
        <w:right w:val="none" w:sz="0" w:space="0" w:color="auto"/>
      </w:divBdr>
    </w:div>
    <w:div w:id="589776345">
      <w:marLeft w:val="0"/>
      <w:marRight w:val="0"/>
      <w:marTop w:val="0"/>
      <w:marBottom w:val="0"/>
      <w:divBdr>
        <w:top w:val="none" w:sz="0" w:space="0" w:color="auto"/>
        <w:left w:val="none" w:sz="0" w:space="0" w:color="auto"/>
        <w:bottom w:val="none" w:sz="0" w:space="0" w:color="auto"/>
        <w:right w:val="none" w:sz="0" w:space="0" w:color="auto"/>
      </w:divBdr>
    </w:div>
    <w:div w:id="589776348">
      <w:marLeft w:val="0"/>
      <w:marRight w:val="0"/>
      <w:marTop w:val="0"/>
      <w:marBottom w:val="0"/>
      <w:divBdr>
        <w:top w:val="none" w:sz="0" w:space="0" w:color="auto"/>
        <w:left w:val="none" w:sz="0" w:space="0" w:color="auto"/>
        <w:bottom w:val="none" w:sz="0" w:space="0" w:color="auto"/>
        <w:right w:val="none" w:sz="0" w:space="0" w:color="auto"/>
      </w:divBdr>
      <w:divsChild>
        <w:div w:id="589776339">
          <w:marLeft w:val="0"/>
          <w:marRight w:val="336"/>
          <w:marTop w:val="120"/>
          <w:marBottom w:val="192"/>
          <w:divBdr>
            <w:top w:val="none" w:sz="0" w:space="0" w:color="auto"/>
            <w:left w:val="none" w:sz="0" w:space="0" w:color="auto"/>
            <w:bottom w:val="none" w:sz="0" w:space="0" w:color="auto"/>
            <w:right w:val="none" w:sz="0" w:space="0" w:color="auto"/>
          </w:divBdr>
          <w:divsChild>
            <w:div w:id="589776344">
              <w:marLeft w:val="0"/>
              <w:marRight w:val="0"/>
              <w:marTop w:val="0"/>
              <w:marBottom w:val="0"/>
              <w:divBdr>
                <w:top w:val="single" w:sz="4" w:space="0" w:color="CCCCCC"/>
                <w:left w:val="single" w:sz="4" w:space="0" w:color="CCCCCC"/>
                <w:bottom w:val="single" w:sz="4" w:space="0" w:color="CCCCCC"/>
                <w:right w:val="single" w:sz="4" w:space="0" w:color="CCCCCC"/>
              </w:divBdr>
              <w:divsChild>
                <w:div w:id="5897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6349">
      <w:marLeft w:val="0"/>
      <w:marRight w:val="0"/>
      <w:marTop w:val="0"/>
      <w:marBottom w:val="0"/>
      <w:divBdr>
        <w:top w:val="none" w:sz="0" w:space="0" w:color="auto"/>
        <w:left w:val="none" w:sz="0" w:space="0" w:color="auto"/>
        <w:bottom w:val="none" w:sz="0" w:space="0" w:color="auto"/>
        <w:right w:val="none" w:sz="0" w:space="0" w:color="auto"/>
      </w:divBdr>
    </w:div>
    <w:div w:id="589776351">
      <w:marLeft w:val="0"/>
      <w:marRight w:val="0"/>
      <w:marTop w:val="0"/>
      <w:marBottom w:val="0"/>
      <w:divBdr>
        <w:top w:val="none" w:sz="0" w:space="0" w:color="auto"/>
        <w:left w:val="none" w:sz="0" w:space="0" w:color="auto"/>
        <w:bottom w:val="none" w:sz="0" w:space="0" w:color="auto"/>
        <w:right w:val="none" w:sz="0" w:space="0" w:color="auto"/>
      </w:divBdr>
      <w:divsChild>
        <w:div w:id="589776346">
          <w:marLeft w:val="-32"/>
          <w:marRight w:val="0"/>
          <w:marTop w:val="0"/>
          <w:marBottom w:val="0"/>
          <w:divBdr>
            <w:top w:val="none" w:sz="0" w:space="0" w:color="auto"/>
            <w:left w:val="none" w:sz="0" w:space="0" w:color="auto"/>
            <w:bottom w:val="none" w:sz="0" w:space="0" w:color="auto"/>
            <w:right w:val="none" w:sz="0" w:space="0" w:color="auto"/>
          </w:divBdr>
          <w:divsChild>
            <w:div w:id="589776340">
              <w:marLeft w:val="0"/>
              <w:marRight w:val="0"/>
              <w:marTop w:val="0"/>
              <w:marBottom w:val="0"/>
              <w:divBdr>
                <w:top w:val="none" w:sz="0" w:space="0" w:color="auto"/>
                <w:left w:val="none" w:sz="0" w:space="0" w:color="auto"/>
                <w:bottom w:val="none" w:sz="0" w:space="0" w:color="auto"/>
                <w:right w:val="none" w:sz="0" w:space="0" w:color="auto"/>
              </w:divBdr>
              <w:divsChild>
                <w:div w:id="5897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6352">
      <w:marLeft w:val="0"/>
      <w:marRight w:val="0"/>
      <w:marTop w:val="0"/>
      <w:marBottom w:val="0"/>
      <w:divBdr>
        <w:top w:val="none" w:sz="0" w:space="0" w:color="auto"/>
        <w:left w:val="none" w:sz="0" w:space="0" w:color="auto"/>
        <w:bottom w:val="none" w:sz="0" w:space="0" w:color="auto"/>
        <w:right w:val="none" w:sz="0" w:space="0" w:color="auto"/>
      </w:divBdr>
      <w:divsChild>
        <w:div w:id="589776342">
          <w:marLeft w:val="0"/>
          <w:marRight w:val="0"/>
          <w:marTop w:val="0"/>
          <w:marBottom w:val="0"/>
          <w:divBdr>
            <w:top w:val="none" w:sz="0" w:space="0" w:color="auto"/>
            <w:left w:val="none" w:sz="0" w:space="0" w:color="auto"/>
            <w:bottom w:val="none" w:sz="0" w:space="0" w:color="auto"/>
            <w:right w:val="none" w:sz="0" w:space="0" w:color="auto"/>
          </w:divBdr>
        </w:div>
        <w:div w:id="589776343">
          <w:marLeft w:val="0"/>
          <w:marRight w:val="0"/>
          <w:marTop w:val="0"/>
          <w:marBottom w:val="0"/>
          <w:divBdr>
            <w:top w:val="none" w:sz="0" w:space="0" w:color="auto"/>
            <w:left w:val="none" w:sz="0" w:space="0" w:color="auto"/>
            <w:bottom w:val="none" w:sz="0" w:space="0" w:color="auto"/>
            <w:right w:val="none" w:sz="0" w:space="0" w:color="auto"/>
          </w:divBdr>
          <w:divsChild>
            <w:div w:id="5897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6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565" TargetMode="External"/><Relationship Id="rId13" Type="http://schemas.openxmlformats.org/officeDocument/2006/relationships/hyperlink" Target="http://ru.wikipedia.org/wiki/%D0%9E%D0%BF%D1%80%D0%B8%D1%87%D0%BD%D0%B8%D0%BD%D0%B0" TargetMode="External"/><Relationship Id="rId18" Type="http://schemas.openxmlformats.org/officeDocument/2006/relationships/image" Target="media/image1.png"/><Relationship Id="rId26" Type="http://schemas.openxmlformats.org/officeDocument/2006/relationships/hyperlink" Target="http://ru.wikipedia.org/wiki/%D0%95%D1%84%D1%80%D0%BE%D1%81%D0%B8%D0%BD%D1%8C%D1%8F_%D0%A1%D1%82%D0%B0%D1%80%D0%B8%D1%86%D0%BA%D0%B0%D1%8F" TargetMode="External"/><Relationship Id="rId3" Type="http://schemas.openxmlformats.org/officeDocument/2006/relationships/settings" Target="settings.xml"/><Relationship Id="rId21" Type="http://schemas.openxmlformats.org/officeDocument/2006/relationships/hyperlink" Target="http://ru.wikipedia.org/wiki/%D0%92%D1%8F%D0%B7%D0%B5%D0%BC%D1%81%D0%BA%D0%B8%D0%B9,_%D0%90%D1%84%D0%B0%D0%BD%D0%B0%D1%81%D0%B8%D0%B9_%D0%98%D0%B2%D0%B0%D0%BD%D0%BE%D0%B2%D0%B8%D1%87" TargetMode="External"/><Relationship Id="rId7" Type="http://schemas.openxmlformats.org/officeDocument/2006/relationships/hyperlink" Target="http://ru.wikipedia.org/wiki/%D0%9C%D0%B0%D1%80%D0%B8%D1%8F_%D0%A2%D0%B5%D0%BC%D1%80%D1%8E%D0%BA%D0%BE%D0%B2%D0%BD%D0%B0" TargetMode="External"/><Relationship Id="rId12" Type="http://schemas.openxmlformats.org/officeDocument/2006/relationships/hyperlink" Target="http://ru.wikipedia.org/wiki/%D0%91%D0%BE%D1%8F%D1%80%D0%B5" TargetMode="External"/><Relationship Id="rId17" Type="http://schemas.openxmlformats.org/officeDocument/2006/relationships/hyperlink" Target="http://ru.wikipedia.org/wiki/%D0%A4%D0%B0%D0%B9%D0%BB:Ru_torture.jpg" TargetMode="External"/><Relationship Id="rId25" Type="http://schemas.openxmlformats.org/officeDocument/2006/relationships/hyperlink" Target="http://ru.wikipedia.org/wiki/%D0%92%D0%BB%D0%B0%D0%B4%D0%B8%D0%BC%D0%B8%D1%80_%D0%90%D0%BD%D0%B4%D1%80%D0%B5%D0%B5%D0%B2%D0%B8%D1%87_%D0%A1%D1%82%D0%B0%D1%80%D0%B8%D1%86%D0%BA%D0%B8%D0%B9" TargetMode="External"/><Relationship Id="rId2" Type="http://schemas.openxmlformats.org/officeDocument/2006/relationships/styles" Target="styles.xml"/><Relationship Id="rId16" Type="http://schemas.openxmlformats.org/officeDocument/2006/relationships/hyperlink" Target="http://ru.wikipedia.org/wiki/%D0%92%D0%BB%D0%B0%D0%B4%D0%B8%D0%BC%D0%B8%D1%80_%D0%90%D0%BD%D0%B4%D1%80%D0%B5%D0%B5%D0%B2%D0%B8%D1%87_%D0%A1%D1%82%D0%B0%D1%80%D0%B8%D1%86%D0%BA%D0%B8%D0%B9" TargetMode="External"/><Relationship Id="rId20" Type="http://schemas.openxmlformats.org/officeDocument/2006/relationships/hyperlink" Target="http://ru.wikipedia.org/wiki/%D0%98%D0%B3%D1%83%D0%BC%D0%B5%D0%BD" TargetMode="External"/><Relationship Id="rId1" Type="http://schemas.openxmlformats.org/officeDocument/2006/relationships/numbering" Target="numbering.xml"/><Relationship Id="rId6" Type="http://schemas.openxmlformats.org/officeDocument/2006/relationships/hyperlink" Target="http://ru.wikipedia.org/wiki/%D0%97%D0%B0%D1%85%D0%B0%D1%80%D1%8C%D0%B8%D0%BD%D0%B0-%D0%AE%D1%80%D1%8C%D0%B5%D0%B2%D0%B0,_%D0%90%D0%BD%D0%B0%D1%81%D1%82%D0%B0%D1%81%D0%B8%D1%8F" TargetMode="External"/><Relationship Id="rId11" Type="http://schemas.openxmlformats.org/officeDocument/2006/relationships/hyperlink" Target="http://ru.wikipedia.org/wiki/%D0%9C%D0%BE%D1%81%D0%BA%D0%BE%D0%B2%D1%81%D0%BA%D0%BE%D0%B5_%D0%BA%D0%BD%D1%8F%D0%B6%D0%B5%D1%81%D1%82%D0%B2%D0%BE" TargetMode="External"/><Relationship Id="rId24" Type="http://schemas.openxmlformats.org/officeDocument/2006/relationships/hyperlink" Target="http://ru.wikipedia.org/wiki/%D0%9A%D0%BE%D0%BB%D1%8B%D1%87%D0%B5%D0%B2%D1%8B" TargetMode="External"/><Relationship Id="rId5" Type="http://schemas.openxmlformats.org/officeDocument/2006/relationships/hyperlink" Target="http://ru.wikipedia.org/wiki/%D0%92%D0%B8%D0%BA%D0%B8%D0%BF%D0%B5%D0%B4%D0%B8%D1%8F:%D0%98%D0%B7%D0%B1%D0%B5%D0%B3%D0%B0%D0%B9%D1%82%D0%B5_%D0%BD%D0%B5%D0%BE%D0%BF%D1%80%D0%B5%D0%B4%D0%B5%D0%BB%D1%91%D0%BD%D0%BD%D1%8B%D1%85_%D0%B2%D1%8B%D1%80%D0%B0%D0%B6%D0%B5%D0%BD%D0%B8%D0%B9" TargetMode="External"/><Relationship Id="rId15" Type="http://schemas.openxmlformats.org/officeDocument/2006/relationships/hyperlink" Target="http://ru.wikipedia.org/wiki/%D0%92%D0%B5%D0%BB%D0%B8%D0%BA%D0%B8%D0%B5_%D0%9B%D1%83%D0%BA%D0%B8" TargetMode="External"/><Relationship Id="rId23" Type="http://schemas.openxmlformats.org/officeDocument/2006/relationships/hyperlink" Target="http://ru.wikipedia.org/wiki/%D0%A4%D0%B8%D0%BB%D0%B8%D0%BF%D0%BF_(%D0%BC%D0%B8%D1%82%D1%80%D0%BE%D0%BF%D0%BE%D0%BB%D0%B8%D1%82)" TargetMode="External"/><Relationship Id="rId28" Type="http://schemas.openxmlformats.org/officeDocument/2006/relationships/theme" Target="theme/theme1.xml"/><Relationship Id="rId10" Type="http://schemas.openxmlformats.org/officeDocument/2006/relationships/hyperlink" Target="http://ru.wikipedia.org/wiki/%D0%93%D0%BE%D1%81%D1%83%D0%B4%D0%B0%D1%80%D1%81%D1%82%D0%B2%D0%BE" TargetMode="External"/><Relationship Id="rId19" Type="http://schemas.openxmlformats.org/officeDocument/2006/relationships/hyperlink" Target="http://ru.wikipedia.org/wiki/%D0%A6%D0%B0%D1%80%D1%81%D0%BA%D0%B0%D1%8F_%D1%80%D0%B5%D0%B7%D0%B8%D0%B4%D0%B5%D0%BD%D1%86%D0%B8%D1%8F_%D0%B2_%D0%90%D0%BB%D0%B5%D0%BA%D1%81%D0%B0%D0%BD%D0%B4%D1%80%D0%BE%D0%B2%D1%81%D0%BA%D0%BE%D0%B9_%D1%81%D0%BB%D0%BE%D0%B1%D0%BE%D0%B4%D0%B5" TargetMode="External"/><Relationship Id="rId4" Type="http://schemas.openxmlformats.org/officeDocument/2006/relationships/webSettings" Target="webSettings.xml"/><Relationship Id="rId9" Type="http://schemas.openxmlformats.org/officeDocument/2006/relationships/hyperlink" Target="http://ru.wikipedia.org/wiki/1572_%D0%B3%D0%BE%D0%B4" TargetMode="External"/><Relationship Id="rId14" Type="http://schemas.openxmlformats.org/officeDocument/2006/relationships/hyperlink" Target="http://ru.wikipedia.org/wiki/%D0%9A%D1%83%D1%80%D0%B1%D1%81%D0%BA%D0%B8%D0%B9,_%D0%90%D0%BD%D0%B4%D1%80%D0%B5%D0%B9_%D0%9C%D0%B8%D1%85%D0%B0%D0%B9%D0%BB%D0%BE%D0%B2%D0%B8%D1%87" TargetMode="External"/><Relationship Id="rId22" Type="http://schemas.openxmlformats.org/officeDocument/2006/relationships/hyperlink" Target="http://ru.wikipedia.org/wiki/%D0%9C%D0%B0%D0%BB%D1%8E%D1%82%D0%B0_%D0%A1%D0%BA%D1%83%D1%80%D0%B0%D1%82%D0%BE%D0%B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8</Pages>
  <Words>8493</Words>
  <Characters>-32766</Characters>
  <Application>Microsoft Office Outlook</Application>
  <DocSecurity>0</DocSecurity>
  <Lines>0</Lines>
  <Paragraphs>0</Paragraphs>
  <ScaleCrop>false</ScaleCrop>
  <Company>Студент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Хокконен Татьяна Сергеевна</dc:creator>
  <cp:keywords/>
  <dc:description/>
  <cp:lastModifiedBy>FiN</cp:lastModifiedBy>
  <cp:revision>3</cp:revision>
  <cp:lastPrinted>2012-10-24T12:58:00Z</cp:lastPrinted>
  <dcterms:created xsi:type="dcterms:W3CDTF">2012-10-24T11:56:00Z</dcterms:created>
  <dcterms:modified xsi:type="dcterms:W3CDTF">2012-10-24T12:59:00Z</dcterms:modified>
</cp:coreProperties>
</file>