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269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</w:rPr>
        <w:t>Оглавление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pStyle w:val="6"/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Введение</w:t>
      </w:r>
    </w:p>
    <w:p w:rsidR="00000000" w:rsidRDefault="002A2692">
      <w:pPr>
        <w:pStyle w:val="6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 Основные теоретические подходы к изучению психологической готовности к сдаче ГИА</w:t>
      </w:r>
    </w:p>
    <w:p w:rsidR="00000000" w:rsidRDefault="002A2692">
      <w:pPr>
        <w:shd w:val="clear" w:color="000000" w:fill="auto"/>
        <w:tabs>
          <w:tab w:val="left" w:pos="2903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1.1 Феномен «психологическая готовность»</w:t>
      </w:r>
    </w:p>
    <w:p w:rsidR="00000000" w:rsidRDefault="002A2692">
      <w:pPr>
        <w:pStyle w:val="6"/>
        <w:shd w:val="clear" w:color="000000" w:fill="auto"/>
        <w:tabs>
          <w:tab w:val="left" w:pos="1505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1.2 Психолого-педагогический анализ Государственной Итоговой Аттестации</w:t>
      </w:r>
    </w:p>
    <w:p w:rsidR="00000000" w:rsidRDefault="002A2692">
      <w:pPr>
        <w:pStyle w:val="6"/>
        <w:shd w:val="clear" w:color="000000" w:fill="auto"/>
        <w:tabs>
          <w:tab w:val="left" w:pos="16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1.3 </w:t>
      </w:r>
      <w:r>
        <w:rPr>
          <w:sz w:val="28"/>
          <w:szCs w:val="28"/>
        </w:rPr>
        <w:t xml:space="preserve">Психологические трудности в </w:t>
      </w:r>
      <w:r>
        <w:rPr>
          <w:sz w:val="28"/>
          <w:szCs w:val="28"/>
        </w:rPr>
        <w:t>ходе подготовки и проведения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ГИА</w:t>
      </w:r>
    </w:p>
    <w:p w:rsidR="00000000" w:rsidRDefault="002A2692">
      <w:pPr>
        <w:pStyle w:val="6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Эмпирическое исследование психологической готовности к сдаче ГИА 9 классов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Обоснование методов исследования</w:t>
      </w:r>
    </w:p>
    <w:p w:rsidR="00000000" w:rsidRDefault="002A2692">
      <w:pPr>
        <w:pStyle w:val="6"/>
        <w:shd w:val="clear" w:color="000000" w:fill="auto"/>
        <w:tabs>
          <w:tab w:val="left" w:pos="3827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2.2 Результаты исследования</w:t>
      </w:r>
    </w:p>
    <w:p w:rsidR="00000000" w:rsidRDefault="002A2692">
      <w:pPr>
        <w:pStyle w:val="6"/>
        <w:shd w:val="clear" w:color="000000" w:fill="auto"/>
        <w:tabs>
          <w:tab w:val="left" w:pos="3022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2.3 Рекомендации педагогам и родителям</w:t>
      </w:r>
    </w:p>
    <w:p w:rsidR="00000000" w:rsidRDefault="002A2692">
      <w:pPr>
        <w:pStyle w:val="6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2A2692">
      <w:pPr>
        <w:pStyle w:val="6"/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Список литературы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2A2692">
      <w:pPr>
        <w:pStyle w:val="6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Вве</w:t>
      </w:r>
      <w:r>
        <w:rPr>
          <w:b/>
          <w:bCs/>
          <w:sz w:val="28"/>
          <w:szCs w:val="28"/>
          <w:lang w:val="en-US"/>
        </w:rPr>
        <w:t>дение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исследования. </w:t>
      </w:r>
      <w:r>
        <w:rPr>
          <w:sz w:val="28"/>
          <w:szCs w:val="28"/>
        </w:rPr>
        <w:t>Государственная итоговая аттестация не так давно введена в школьную практику, в связи с этим нововведением у педагогов и учащихся возникает большое количество трудностей. Связаны они с новыми непривычными условиями, такими</w:t>
      </w:r>
      <w:r>
        <w:rPr>
          <w:sz w:val="28"/>
          <w:szCs w:val="28"/>
        </w:rPr>
        <w:t xml:space="preserve"> как новая школа, незнакомые учителя, незнакомые школьники, обязательность процедуры экзамена, значимость сдачи экзамена для будущей жизни школьника, все это может вызвать острый стресс, психологическое напряжение, тревогу. Школьникам необходимо сформирова</w:t>
      </w:r>
      <w:r>
        <w:rPr>
          <w:sz w:val="28"/>
          <w:szCs w:val="28"/>
        </w:rPr>
        <w:t>ть конструктивное отношение к сдаче ГИА, а также им необходимо научиться и научить принимать экзамен не как проверку знаний, а как возможность проявить себя, улучшить собственные знания, получить экзаменационный опыт, а также стать более внимательными и ор</w:t>
      </w:r>
      <w:r>
        <w:rPr>
          <w:sz w:val="28"/>
          <w:szCs w:val="28"/>
        </w:rPr>
        <w:t>ганизованными.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Исследованием психологической готовности занимались М. И. Дьяченко и Л.А. Кандыбович, А.Д. Ганюшкин, П.П. Горностай, А.А. Деркач, Разборова Л. И. , Фельдштейн Д. 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можем, таким образом, констатировать наличие </w:t>
      </w:r>
      <w:r>
        <w:rPr>
          <w:b/>
          <w:bCs/>
          <w:sz w:val="28"/>
          <w:szCs w:val="28"/>
        </w:rPr>
        <w:t xml:space="preserve">противоречия </w:t>
      </w:r>
      <w:r>
        <w:rPr>
          <w:sz w:val="28"/>
          <w:szCs w:val="28"/>
        </w:rPr>
        <w:t>между требовани</w:t>
      </w:r>
      <w:r>
        <w:rPr>
          <w:sz w:val="28"/>
          <w:szCs w:val="28"/>
        </w:rPr>
        <w:t xml:space="preserve">ями практики и запросом учащихся и их родителей, педагогов на повышение психологической готовности к сдаче экзаменов и малую разработанность этой проблематики в научной литературе и исследованиях. Исходя из названного противоречия, </w:t>
      </w:r>
      <w:r>
        <w:rPr>
          <w:b/>
          <w:bCs/>
          <w:sz w:val="28"/>
          <w:szCs w:val="28"/>
        </w:rPr>
        <w:t>проблема нашего исследов</w:t>
      </w:r>
      <w:r>
        <w:rPr>
          <w:b/>
          <w:bCs/>
          <w:sz w:val="28"/>
          <w:szCs w:val="28"/>
        </w:rPr>
        <w:t xml:space="preserve">ания </w:t>
      </w:r>
      <w:r>
        <w:rPr>
          <w:sz w:val="28"/>
          <w:szCs w:val="28"/>
        </w:rPr>
        <w:t>может быть сформулирована следующим образом: какова психологическая готовность к сдаче ГИА у учащихся 9 класса?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исследования </w:t>
      </w:r>
      <w:r>
        <w:rPr>
          <w:sz w:val="28"/>
          <w:szCs w:val="28"/>
        </w:rPr>
        <w:t>является изучение психологической готовности к сдаче ГИА.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>: психологическая готовность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Предмет исслед</w:t>
      </w:r>
      <w:r>
        <w:rPr>
          <w:b/>
          <w:bCs/>
          <w:sz w:val="28"/>
          <w:szCs w:val="28"/>
        </w:rPr>
        <w:t>ования</w:t>
      </w:r>
      <w:r>
        <w:rPr>
          <w:sz w:val="28"/>
          <w:szCs w:val="28"/>
        </w:rPr>
        <w:t>: психологическая готовность к сдаче ГИА в 9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классе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Для достижения цели исследования необходимо решить следующие</w:t>
      </w:r>
      <w:r>
        <w:rPr>
          <w:sz w:val="28"/>
          <w:szCs w:val="28"/>
          <w:lang w:val="en-US"/>
        </w:rPr>
        <w:t xml:space="preserve"> задачи:</w:t>
      </w:r>
    </w:p>
    <w:p w:rsidR="00000000" w:rsidRDefault="002A2692">
      <w:pPr>
        <w:shd w:val="clear" w:color="000000" w:fill="auto"/>
        <w:tabs>
          <w:tab w:val="left" w:pos="14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Изучить научную литературу по проблеме психологической готовность к сдаче ГИА;</w:t>
      </w:r>
    </w:p>
    <w:p w:rsidR="00000000" w:rsidRDefault="002A2692">
      <w:pPr>
        <w:shd w:val="clear" w:color="000000" w:fill="auto"/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Провести эмпирическое исследование психологи</w:t>
      </w:r>
      <w:r>
        <w:rPr>
          <w:sz w:val="28"/>
          <w:szCs w:val="28"/>
        </w:rPr>
        <w:t>ческой готовности к сдаче ГИА;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3)Сформулировать рекомендации для педагогов и родителей и подготовке учащихся 9 классов к ГИА.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 исследования</w:t>
      </w:r>
      <w:r>
        <w:rPr>
          <w:sz w:val="28"/>
          <w:szCs w:val="28"/>
        </w:rPr>
        <w:t>: психологическая готовность зависит от уровня тревожности учащегося. Если у учащегося умеренная тревожность</w:t>
      </w:r>
      <w:r>
        <w:rPr>
          <w:sz w:val="28"/>
          <w:szCs w:val="28"/>
        </w:rPr>
        <w:t>, то он уверен в своих знаниях и сможет сконцентрироваться на заданиях во время государственной итоговой аттестации.</w:t>
      </w:r>
    </w:p>
    <w:p w:rsidR="00000000" w:rsidRDefault="002A2692">
      <w:pPr>
        <w:pStyle w:val="6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Методы исследования</w:t>
      </w:r>
      <w:r>
        <w:rPr>
          <w:sz w:val="28"/>
          <w:szCs w:val="28"/>
          <w:lang w:val="en-US"/>
        </w:rPr>
        <w:t>:</w:t>
      </w:r>
    </w:p>
    <w:p w:rsidR="00000000" w:rsidRDefault="002A2692">
      <w:pPr>
        <w:shd w:val="clear" w:color="000000" w:fill="auto"/>
        <w:tabs>
          <w:tab w:val="left" w:pos="3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Теоретический анализ научной литературы по данной проблеме;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Терминологический анализ;</w:t>
      </w:r>
    </w:p>
    <w:p w:rsidR="00000000" w:rsidRDefault="002A2692">
      <w:pPr>
        <w:shd w:val="clear" w:color="000000" w:fill="auto"/>
        <w:tabs>
          <w:tab w:val="left" w:pos="592"/>
          <w:tab w:val="left" w:pos="1834"/>
          <w:tab w:val="left" w:pos="3916"/>
          <w:tab w:val="left" w:pos="6180"/>
          <w:tab w:val="left" w:pos="7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Методы эмпирического ис</w:t>
      </w:r>
      <w:r>
        <w:rPr>
          <w:sz w:val="28"/>
          <w:szCs w:val="28"/>
        </w:rPr>
        <w:t>следования: анкета «Психологическая готовность к ГИА» и «Шкала тревоги Спилбергера-Ханина»;</w:t>
      </w:r>
    </w:p>
    <w:p w:rsidR="00000000" w:rsidRDefault="002A2692">
      <w:pPr>
        <w:shd w:val="clear" w:color="000000" w:fill="auto"/>
        <w:tabs>
          <w:tab w:val="left" w:pos="3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Методы математической статистики: коэффициент корреляции Пирсона.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База исследования: </w:t>
      </w:r>
      <w:r>
        <w:rPr>
          <w:sz w:val="28"/>
          <w:szCs w:val="28"/>
        </w:rPr>
        <w:t>гимназия № 1505 г. Москвы, в исследовании приняло участие 65 учащихся 9 клас</w:t>
      </w:r>
      <w:r>
        <w:rPr>
          <w:sz w:val="28"/>
          <w:szCs w:val="28"/>
        </w:rPr>
        <w:t>сов в возрасте 15-16 лет, из них 37 девушек и 28 молодых людей.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значимость</w:t>
      </w:r>
      <w:r>
        <w:rPr>
          <w:sz w:val="28"/>
          <w:szCs w:val="28"/>
        </w:rPr>
        <w:t>. Полученные результаты могут быть полезны в ходе совершенствования итоговой государственной аттестации, системы оказания психологической помощи при возникновении сложно</w:t>
      </w:r>
      <w:r>
        <w:rPr>
          <w:sz w:val="28"/>
          <w:szCs w:val="28"/>
        </w:rPr>
        <w:t>стей в подготовке к экзамену, а также при составлении коррекционных и развивающих программ.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A2692">
      <w:pPr>
        <w:rPr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000000" w:rsidRDefault="002A2692">
      <w:pPr>
        <w:pStyle w:val="6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. Основные теоретические подходы к изучению психологической готовности к сдаче ГИА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2A2692">
      <w:pPr>
        <w:shd w:val="clear" w:color="000000" w:fill="auto"/>
        <w:tabs>
          <w:tab w:val="left" w:pos="290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1.1 Феномен «психологическая готовность»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понятия «психологич</w:t>
      </w:r>
      <w:r>
        <w:rPr>
          <w:sz w:val="28"/>
          <w:szCs w:val="28"/>
        </w:rPr>
        <w:t>еская готовность» в настоящее время не имеет однозначной трактовки, поскольку данное понятие различные авторы трактуют по-разному.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 Дьяченко и Л.А. Кандыбович трактуют понятие готовность к деятельности, как: «…целенаправленное выражение личности, включ</w:t>
      </w:r>
      <w:r>
        <w:rPr>
          <w:sz w:val="28"/>
          <w:szCs w:val="28"/>
        </w:rPr>
        <w:t>ающее ее убеждения, взгляды, отношения, мотивы, чувства, волевые и интеллектуальные качества, знания, навыки, умения, установки, настроенность на определенное поведение».</w:t>
      </w:r>
      <w:r>
        <w:rPr>
          <w:position w:val="13"/>
          <w:sz w:val="28"/>
          <w:szCs w:val="28"/>
        </w:rPr>
        <w:t xml:space="preserve">1 </w:t>
      </w:r>
      <w:r>
        <w:rPr>
          <w:sz w:val="28"/>
          <w:szCs w:val="28"/>
        </w:rPr>
        <w:t>Данные авторы определяют психологическую готовность как сложные, целенаправленные пр</w:t>
      </w:r>
      <w:r>
        <w:rPr>
          <w:sz w:val="28"/>
          <w:szCs w:val="28"/>
        </w:rPr>
        <w:t>оявления личности.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Д.И. Фельдштейна пишет следующее: «…психологическая готовность это концентрация сил личности, направленных на осуществление определенных действий».</w:t>
      </w:r>
    </w:p>
    <w:p w:rsidR="00000000" w:rsidRDefault="002A2692">
      <w:pPr>
        <w:shd w:val="clear" w:color="000000" w:fill="auto"/>
        <w:tabs>
          <w:tab w:val="left" w:pos="1806"/>
          <w:tab w:val="left" w:pos="3320"/>
          <w:tab w:val="left" w:pos="4957"/>
          <w:tab w:val="left" w:pos="7380"/>
          <w:tab w:val="left" w:pos="89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Л.И. Разборова определяет психологическую готовность как: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«…эмоционально-побудительную пс</w:t>
      </w:r>
      <w:r>
        <w:rPr>
          <w:sz w:val="28"/>
          <w:szCs w:val="28"/>
        </w:rPr>
        <w:t>ихологическую силу, как наличие индивидуально-психологических особенностей, отвечающих требованиям профессиональных задач».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психологической готовности к деятельности разделены на несколько направлений: согласно мнению одних авторов, психологич</w:t>
      </w:r>
      <w:r>
        <w:rPr>
          <w:sz w:val="28"/>
          <w:szCs w:val="28"/>
        </w:rPr>
        <w:t>еская готовность - это особое психическое состояние, других - устойчивая характеристика личности. Н.Д. Левитов одним из первых указал: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«…готовность к деятельности как психическое состояние личности».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дальнейшем изучалась кратковременная готовность к решени</w:t>
      </w:r>
      <w:r>
        <w:rPr>
          <w:sz w:val="28"/>
          <w:szCs w:val="28"/>
        </w:rPr>
        <w:t>ю различных оперативных задач. Под кратковременной готовностью подразумевается состояние, характеризующееся мобилизацией психологических способностей человека, которые способствуют ему успешно функционировать в установленный промежуток времени. Данное псих</w:t>
      </w:r>
      <w:r>
        <w:rPr>
          <w:sz w:val="28"/>
          <w:szCs w:val="28"/>
        </w:rPr>
        <w:t>ическое состояние может обозначаться как «психологическая мобилизация» по мнению К.К. Платонова, «внутренняя настроенность» по мнению Д.И. Фельдштейна,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«предстартовое состояние» по мнению Н.Д. Левитова.</w:t>
      </w:r>
    </w:p>
    <w:p w:rsidR="00000000" w:rsidRDefault="002A2692">
      <w:pPr>
        <w:shd w:val="clear" w:color="000000" w:fill="auto"/>
        <w:tabs>
          <w:tab w:val="left" w:pos="1801"/>
          <w:tab w:val="left" w:pos="3267"/>
          <w:tab w:val="left" w:pos="4610"/>
          <w:tab w:val="left" w:pos="7043"/>
          <w:tab w:val="left" w:pos="89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К.К. Платонов трактует психологическую мобилизацию ка</w:t>
      </w:r>
      <w:r>
        <w:rPr>
          <w:sz w:val="28"/>
          <w:szCs w:val="28"/>
        </w:rPr>
        <w:t>к: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«временную активизацию свойств личности, главным образом моральных и волевых, которые способствуют качественному выполнению деятельности в определенных условиях».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Сериков пишет следующее: «…овладение трудовой деятельностью не сводится к присвоению </w:t>
      </w:r>
      <w:r>
        <w:rPr>
          <w:sz w:val="28"/>
          <w:szCs w:val="28"/>
        </w:rPr>
        <w:t>учащимися некоторой совокупности знаний и умений и навыков, ибо эти элементы сами по себе не обеспечивают их готовности к труду».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Основным показателем психологической готовности является потребность в деятельности, также положительное отношение к ней.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</w:t>
      </w:r>
      <w:r>
        <w:rPr>
          <w:sz w:val="28"/>
          <w:szCs w:val="28"/>
        </w:rPr>
        <w:t xml:space="preserve"> Дьяченко, Л.А. Кандыбович рассматривают психологическую готовность, как устойчивую характеристику личности, которая заключает в себя взгляды, убеждения, интеллектуальные качества, знания, умения, установки и т.д.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Данные авторы рассматривают целый диапозон</w:t>
      </w:r>
      <w:r>
        <w:rPr>
          <w:sz w:val="28"/>
          <w:szCs w:val="28"/>
        </w:rPr>
        <w:t xml:space="preserve"> личностных проявлений человека. В структуру психологической готовности входит совокупность, как личностного компонента - характерные черты мотивов, интересов и отношений к деятельности, также положительные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качества личности, которые важны для эффективной,</w:t>
      </w:r>
      <w:r>
        <w:rPr>
          <w:sz w:val="28"/>
          <w:szCs w:val="28"/>
        </w:rPr>
        <w:t xml:space="preserve"> плодотворной работы, так и операционального - система знаний, общетрудовые умения и навыки.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Согласно мнениям М.И. Дьяченко и Л.А. Кандыбовича, помимо готовности как психического состояния, существует и проявляется готовность как устойчивая характеристика </w:t>
      </w:r>
      <w:r>
        <w:rPr>
          <w:sz w:val="28"/>
          <w:szCs w:val="28"/>
        </w:rPr>
        <w:t>личности. М.И. Дьяченко и Л.А. Кандыбович пишут: «Она действует постоянно, ее не надо каждый раз формировать в связи с поставленной задачей. Будучи заблаговременно сформированной, эта готовность - существенная предпосылка успешной деятельности».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Длительная</w:t>
      </w:r>
      <w:r>
        <w:rPr>
          <w:sz w:val="28"/>
          <w:szCs w:val="28"/>
        </w:rPr>
        <w:t xml:space="preserve"> готовность, в отличие от состояния кратковременной готовности, является устойчивой системой качеств личности, которая необходима для успешной деятельности человека в различных ситуациях. На основе данной готовности наступает такое состояние, которое готов</w:t>
      </w:r>
      <w:r>
        <w:rPr>
          <w:sz w:val="28"/>
          <w:szCs w:val="28"/>
        </w:rPr>
        <w:t xml:space="preserve">о к выполнению </w:t>
      </w:r>
      <w:r>
        <w:rPr>
          <w:sz w:val="28"/>
          <w:szCs w:val="28"/>
          <w:lang w:val="en-US"/>
        </w:rPr>
        <w:t>текущих задач деятельности.</w:t>
      </w:r>
    </w:p>
    <w:p w:rsidR="00000000" w:rsidRDefault="002A2692">
      <w:pPr>
        <w:shd w:val="clear" w:color="000000" w:fill="auto"/>
        <w:tabs>
          <w:tab w:val="left" w:pos="1779"/>
          <w:tab w:val="left" w:pos="2474"/>
          <w:tab w:val="left" w:pos="4086"/>
          <w:tab w:val="left" w:pos="5657"/>
          <w:tab w:val="left" w:pos="6050"/>
          <w:tab w:val="left" w:pos="79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Длительная или устойчивая готовность к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формируется заблаговременно и регулярно функционирует.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в подходы к определению сущности психологической готовности человека к деятельности невозмож</w:t>
      </w:r>
      <w:r>
        <w:rPr>
          <w:sz w:val="28"/>
          <w:szCs w:val="28"/>
        </w:rPr>
        <w:t>но противопоставлять между собой, поскольку между ними трудно определить границу, потому что состояние готовности, закрепляясь в деятельности, может преобразоваться в характеристику личности, которая не зависит от ее действий в определенной обстановке. Дан</w:t>
      </w:r>
      <w:r>
        <w:rPr>
          <w:sz w:val="28"/>
          <w:szCs w:val="28"/>
        </w:rPr>
        <w:t>ные типы психологической готовности проявляются и формируются в ходе деятельности и эффективно реализуются при условии надлежащего управления и самоуправления.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проблемы психологической готовности к деятельности невозможно без выделения структу</w:t>
      </w:r>
      <w:r>
        <w:rPr>
          <w:sz w:val="28"/>
          <w:szCs w:val="28"/>
        </w:rPr>
        <w:t>рных элементов. Различные авторы выделяют в психологической готовности разные структурные компоненты. Согласно мнениям М.И. Дьяченко и Л.А. Кандыбовича психологическая готовность содержит в себе следующие компоненты: мотивационный,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ориентационный, операцио</w:t>
      </w:r>
      <w:r>
        <w:rPr>
          <w:sz w:val="28"/>
          <w:szCs w:val="28"/>
        </w:rPr>
        <w:t>нный, волевой и оценочный. Отправной точкой их выделения считаются компоненты процесса труда, такие как понимание цели и поставленных задач, формирование плана предстоящих действий и его осуществление, регуляция действий в соответствии с поставленными зада</w:t>
      </w:r>
      <w:r>
        <w:rPr>
          <w:sz w:val="28"/>
          <w:szCs w:val="28"/>
        </w:rPr>
        <w:t>чами, сопоставление полученных результатов с целью деятельности. Подобный подход может быть соотнесен с любым видом деятельности. Данной точки зрения придерживается Д.И. Фельдштейн, он выделяет все компоненты за исключением волевого. А.Д. Ганюшкин выделяет</w:t>
      </w:r>
      <w:r>
        <w:rPr>
          <w:sz w:val="28"/>
          <w:szCs w:val="28"/>
        </w:rPr>
        <w:t xml:space="preserve"> следующие компоненты психологической готовности: эмоциональный, интеллектуальный и волевой компоненты.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Деркач с соавторами выделяют следующие компоненты готовности:</w:t>
      </w:r>
    </w:p>
    <w:p w:rsidR="00000000" w:rsidRDefault="002A2692">
      <w:pPr>
        <w:shd w:val="clear" w:color="000000" w:fill="auto"/>
        <w:tabs>
          <w:tab w:val="left" w:pos="12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мотивационно-ценностный компонент, который заключается в формировании положительног</w:t>
      </w:r>
      <w:r>
        <w:rPr>
          <w:sz w:val="28"/>
          <w:szCs w:val="28"/>
        </w:rPr>
        <w:t>о отношения к деятельности и стремлении к ее выполнению;</w:t>
      </w:r>
    </w:p>
    <w:p w:rsidR="00000000" w:rsidRDefault="002A2692">
      <w:pPr>
        <w:shd w:val="clear" w:color="000000" w:fill="auto"/>
        <w:tabs>
          <w:tab w:val="left" w:pos="11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когнитивный компонент заключается в развитии знаний об условиях решения задачи и владение необходимыми умениями и навыками;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эмоционально-волевой компонент состоит в регуляции деятельности и настр</w:t>
      </w:r>
      <w:r>
        <w:rPr>
          <w:sz w:val="28"/>
          <w:szCs w:val="28"/>
        </w:rPr>
        <w:t>ои на преодоление трудностей.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может помочь человеку успешно выполнять определенные действия, применяя собственный опыт и знания, своевременно и без затруднений перестраивать свою деятельность при появлении непредвиденных ситуаций</w:t>
      </w:r>
      <w:r>
        <w:rPr>
          <w:sz w:val="28"/>
          <w:szCs w:val="28"/>
        </w:rPr>
        <w:t>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отечественной психологии отсутствует единая трактовка структуры психологической готовности, поскольку все авторы выделяют различные компоненты психологической готовности человека к деятельности. Авторами рассматриваются три связанных меж</w:t>
      </w:r>
      <w:r>
        <w:rPr>
          <w:sz w:val="28"/>
          <w:szCs w:val="28"/>
        </w:rPr>
        <w:t>ду собой стороны: операциональная, функциональная и личностная. Одни исследователи стараются сопоставить компоненты психологической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готовности с психологической структурой личности, другие стараются сопоставить со структурой определенной деятельности.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</w:t>
      </w:r>
      <w:r>
        <w:rPr>
          <w:sz w:val="28"/>
          <w:szCs w:val="28"/>
        </w:rPr>
        <w:t>нание структуры психологической готовности без учета порядка подчинения высших подструктур низшим подструктурам - неэффективно. Их взаимодействие в процессе выполнения задач находятся в зависимости от особенности деятельности, и в каждом определенном случа</w:t>
      </w:r>
      <w:r>
        <w:rPr>
          <w:sz w:val="28"/>
          <w:szCs w:val="28"/>
        </w:rPr>
        <w:t>е в структуре готовности есть свои особенности, и подходить к ним необходимо на основе деятельностно-личностного анализа. С. Л. Рубинштейна пишет: «Всякая деятельность человека исходит от него как личности, как субъекта этой деятельности. Единство деятельн</w:t>
      </w:r>
      <w:r>
        <w:rPr>
          <w:sz w:val="28"/>
          <w:szCs w:val="28"/>
        </w:rPr>
        <w:t>ости … в единстве ее исходных мотивов и конечных целей, которые являются мотивами и целями личности. Поэтому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изучение психологической стороны деятельности является не чем иным, как изучением психологии личности в процессе ее деятельности».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Готовность к дея</w:t>
      </w:r>
      <w:r>
        <w:rPr>
          <w:sz w:val="28"/>
          <w:szCs w:val="28"/>
        </w:rPr>
        <w:t>тельности обусловлена предопределенными требованиями, которые предъявляет деятельность к личности, если не существует деятельности, то не может существовать психологической готовности к ней, так считает большинство авторов.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литературе име</w:t>
      </w:r>
      <w:r>
        <w:rPr>
          <w:sz w:val="28"/>
          <w:szCs w:val="28"/>
        </w:rPr>
        <w:t>ет место разграничение понятия готовности близкими, но не идентичными понятиями такими, как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«настроенность», «подготовленность» и т.д.</w:t>
      </w:r>
    </w:p>
    <w:p w:rsidR="00000000" w:rsidRDefault="002A2692">
      <w:pPr>
        <w:shd w:val="clear" w:color="000000" w:fill="auto"/>
        <w:tabs>
          <w:tab w:val="left" w:pos="2494"/>
          <w:tab w:val="left" w:pos="3348"/>
          <w:tab w:val="left" w:pos="4247"/>
          <w:tab w:val="left" w:pos="5225"/>
          <w:tab w:val="left" w:pos="6124"/>
          <w:tab w:val="left" w:pos="7412"/>
          <w:tab w:val="left" w:pos="932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Отделить друг от друга от понятия «готовность»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«подготовленность» попытался Ю.Н. Карандашев. Данные понятия имеют и схо</w:t>
      </w:r>
      <w:r>
        <w:rPr>
          <w:sz w:val="28"/>
          <w:szCs w:val="28"/>
        </w:rPr>
        <w:t xml:space="preserve">дства и различия между собой. Общее в том, что они предполагают готовность в сфере операционно-технических возможностей, а отличие в том, что в понятии «готовность» содержится мотивационно-потребностный аспект, чего нет в понятии «подготовленности». </w:t>
      </w:r>
      <w:r>
        <w:rPr>
          <w:sz w:val="28"/>
          <w:szCs w:val="28"/>
          <w:lang w:val="en-US"/>
        </w:rPr>
        <w:t>М.В. Л</w:t>
      </w:r>
      <w:r>
        <w:rPr>
          <w:sz w:val="28"/>
          <w:szCs w:val="28"/>
          <w:lang w:val="en-US"/>
        </w:rPr>
        <w:t xml:space="preserve">евченко выделяет психологическую готовность и подготовленность. Подготовленность </w:t>
      </w:r>
      <w:r>
        <w:rPr>
          <w:sz w:val="28"/>
          <w:szCs w:val="28"/>
        </w:rPr>
        <w:t>проявляется в наличии определенных знаний, а психологическая готовность - в потребности в новых знаниях, в проявлении интереса к ним.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представляет собой сложное лич</w:t>
      </w:r>
      <w:r>
        <w:rPr>
          <w:sz w:val="28"/>
          <w:szCs w:val="28"/>
        </w:rPr>
        <w:t>ностное образование, поскольку можно иметь знания, владеть навыками и умениями, но при этом быть пассивным. Готовность более широкое и общее понятие, чем подготовленность.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считается проблема формирования психологической готовности к деятельности. С</w:t>
      </w:r>
      <w:r>
        <w:rPr>
          <w:sz w:val="28"/>
          <w:szCs w:val="28"/>
        </w:rPr>
        <w:t xml:space="preserve">огласно мнению К.К. Платонова, подготовка означает доведение до состояния готовности, соответствия определенным требованиям. Он пишет следующее: «Психологическая подготовка обязательно должна соотноситься с определенной деятельностью и требующимися для ее </w:t>
      </w:r>
      <w:r>
        <w:rPr>
          <w:sz w:val="28"/>
          <w:szCs w:val="28"/>
        </w:rPr>
        <w:t>качественного выполнения способностями, только тогда она будет целенаправленной».</w:t>
      </w:r>
      <w:r>
        <w:rPr>
          <w:position w:val="13"/>
          <w:sz w:val="28"/>
          <w:szCs w:val="28"/>
        </w:rPr>
        <w:t xml:space="preserve">2 </w:t>
      </w:r>
      <w:r>
        <w:rPr>
          <w:sz w:val="28"/>
          <w:szCs w:val="28"/>
        </w:rPr>
        <w:t>Формирование психологической готовности человека к деятельности связано со спецификой деятельности и индивидуально-психологическими особенностями личности. Быть психологичес</w:t>
      </w:r>
      <w:r>
        <w:rPr>
          <w:sz w:val="28"/>
          <w:szCs w:val="28"/>
        </w:rPr>
        <w:t>ки готовым к деятельности это значит соответствовать требованиям данной деятельности.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Д.И. Фельдштейна пишет следующее: «…формирование психологической готовности длительный процесс образования необходимых отношений, установок, качеств личности».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М.И. Дьяче</w:t>
      </w:r>
      <w:r>
        <w:rPr>
          <w:sz w:val="28"/>
          <w:szCs w:val="28"/>
        </w:rPr>
        <w:t xml:space="preserve">нко и Л.А. Кандыбович считают, что начинать нужно с постановки цели (на основе потребностей и мотивов). Далее идет выработка плана предстоящих действий, а за тем уже человек приступает к воплощению появившейся готовности в предметных действиях, сравнивает </w:t>
      </w:r>
      <w:r>
        <w:rPr>
          <w:sz w:val="28"/>
          <w:szCs w:val="28"/>
        </w:rPr>
        <w:t xml:space="preserve">ход и результаты деятельности с поставленной целью, вносит коррективы. Д.И. Фельдштейна считает, что: «…формирование психологической готовности начинается с осведомленности о характере деятельности. </w:t>
      </w:r>
      <w:r>
        <w:rPr>
          <w:sz w:val="28"/>
          <w:szCs w:val="28"/>
          <w:lang w:val="en-US"/>
        </w:rPr>
        <w:t xml:space="preserve">Далее идет усвоение </w:t>
      </w:r>
      <w:r>
        <w:rPr>
          <w:sz w:val="28"/>
          <w:szCs w:val="28"/>
        </w:rPr>
        <w:t>необходимых знаний, умений и навыков,</w:t>
      </w:r>
      <w:r>
        <w:rPr>
          <w:sz w:val="28"/>
          <w:szCs w:val="28"/>
        </w:rPr>
        <w:t xml:space="preserve"> развитие способностей и их реализация при стимулировании положительного отношения к этой деятельности и повышении требовательности к себе. Завершается этот процесс тем, что готовность, пройдя несколько уровней, превращается в устойчивое качество личности»</w:t>
      </w:r>
      <w:r>
        <w:rPr>
          <w:sz w:val="28"/>
          <w:szCs w:val="28"/>
        </w:rPr>
        <w:t>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формируется и поддерживается путем проведения воспитательной деятельности, выполнения определенных задач, упражнений, тренировками и т.д. Конкретные средства и приемы формирования, поддержания и укрепления психологической готов</w:t>
      </w:r>
      <w:r>
        <w:rPr>
          <w:sz w:val="28"/>
          <w:szCs w:val="28"/>
        </w:rPr>
        <w:t>ности должны использоваться с учетом характера деятельности и содержания выполняемых задач. В каждом случае необходимо искать собственные пути формирования психологической готовности, поскольку готовность к деятельности обусловлена определенными требования</w:t>
      </w:r>
      <w:r>
        <w:rPr>
          <w:sz w:val="28"/>
          <w:szCs w:val="28"/>
        </w:rPr>
        <w:t>ми к личности. П.П. Горностай считает, что формирование психологической готовности происходит в интенсивном обучении учащихся элементам разных видов педагогической деятельности и педагогического творчества, таких как решение педагогических задач и анализ п</w:t>
      </w:r>
      <w:r>
        <w:rPr>
          <w:sz w:val="28"/>
          <w:szCs w:val="28"/>
        </w:rPr>
        <w:t>едагогических ситуаций, в создании педагогических ситуаций, в педагогических ролевых играх и т.д. По его мнению, готовность предполагает обязательное наличие программы, которая определяет цель и характер предстоящей деятельности.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у человека</w:t>
      </w:r>
      <w:r>
        <w:rPr>
          <w:sz w:val="28"/>
          <w:szCs w:val="28"/>
        </w:rPr>
        <w:t xml:space="preserve"> успешно сформировалась готовность к деятельности необходимо знать критерии, которые определяются на основе теоретической (нормативной) модели готовности. Важным показателем наивысшего уровня психологической готовности является достаточная выраженность её </w:t>
      </w:r>
      <w:r>
        <w:rPr>
          <w:sz w:val="28"/>
          <w:szCs w:val="28"/>
        </w:rPr>
        <w:t>компонентов и их целостного единства. М.И. Томчук считает, что главным показателем готовности личности к деятельности является период адаптации к ней.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адаптации - является одним из важнейших критериев сформированности психологической гото</w:t>
      </w:r>
      <w:r>
        <w:rPr>
          <w:sz w:val="28"/>
          <w:szCs w:val="28"/>
        </w:rPr>
        <w:t>вности к деятельности. М.И. Дьяченко и Л.А. Кандыбович считают, что психологическая готовность человека к деятельности определяет его адаптацию в непривычных условиях и повышает готовность к деятельности.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 Дьяченко и Л.А. Кандыбович говорят о психологи</w:t>
      </w:r>
      <w:r>
        <w:rPr>
          <w:sz w:val="28"/>
          <w:szCs w:val="28"/>
        </w:rPr>
        <w:t>ческой готовности как: «…о существенной предпосылке целенаправленной деятельности, ее регуляции, устойчивости и эффективности».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Психологическая готовность в данном случае понимается, как условие успешного выполнения деятельности, и как регулятор деятельнос</w:t>
      </w:r>
      <w:r>
        <w:rPr>
          <w:sz w:val="28"/>
          <w:szCs w:val="28"/>
        </w:rPr>
        <w:t>ти.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Л.И. Разборова рассматривает психологическую готовность как эмоционально-побудительную силу, которая активизирует деятельность, лишает человека психологического дискомфорта в ней.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Ганюшкин рассматривает готовность к деятельности как фактор, которы</w:t>
      </w:r>
      <w:r>
        <w:rPr>
          <w:sz w:val="28"/>
          <w:szCs w:val="28"/>
        </w:rPr>
        <w:t>й повышает эффективность деятельности и надежность действующего субъекта в ней.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 проблеме «психологической готовности» позволил сделать следующие выводы: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накоплены теоретические знания по изучению проблемы пси</w:t>
      </w:r>
      <w:r>
        <w:rPr>
          <w:sz w:val="28"/>
          <w:szCs w:val="28"/>
        </w:rPr>
        <w:t>хологической готовности человека к деятельности. Первыми проанализировали проблему психологической готовности М.И. Дьяченко и Л.А. Кандыбович, именно они внесли большой вклад в разработку психологической готовности. Они проанализировали ее комплексно, обоб</w:t>
      </w:r>
      <w:r>
        <w:rPr>
          <w:sz w:val="28"/>
          <w:szCs w:val="28"/>
        </w:rPr>
        <w:t xml:space="preserve">щив результаты психологических исследований готовности к деятельности, проанализировав содержание и структуру психологической готовности, а также теоретически проанализировали практику ее формирования. В отечественной психологии нет определенной трактовки </w:t>
      </w:r>
      <w:r>
        <w:rPr>
          <w:sz w:val="28"/>
          <w:szCs w:val="28"/>
        </w:rPr>
        <w:t>и структуры психологической готовности человека к деятельности.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к деятельности рассматривается в двух трактовках, в первой определяется психологическая готовность как состояние личности, которая представляет собой временную готов</w:t>
      </w:r>
      <w:r>
        <w:rPr>
          <w:sz w:val="28"/>
          <w:szCs w:val="28"/>
        </w:rPr>
        <w:t>ность, а во второй определяется как устойчивая характеристика личности, которая представляет собой длительную готовность.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не представлена единая содержательная характеристика психологической готовности к деятельности, поскольку она определяется </w:t>
      </w:r>
      <w:r>
        <w:rPr>
          <w:sz w:val="28"/>
          <w:szCs w:val="28"/>
        </w:rPr>
        <w:t>только в соответствии со спецификой определенной деятельности и с учетом психологических особенностей личности. Содержание готовности к деятельности определено требованиями, которые предъявляется к личности в соответствии с определенной деятельностью. Если</w:t>
      </w:r>
      <w:r>
        <w:rPr>
          <w:sz w:val="28"/>
          <w:szCs w:val="28"/>
        </w:rPr>
        <w:t xml:space="preserve"> изменить функции, которые выполняются человеком в деятельности, то это может привести к изменению содержания готовности к ней.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является психическим состоянием, которое характеризуется использованием ресурсов субъекта труда для о</w:t>
      </w:r>
      <w:r>
        <w:rPr>
          <w:sz w:val="28"/>
          <w:szCs w:val="28"/>
        </w:rPr>
        <w:t>перативного или долгосрочного выполнения определенной деятельности или трудовой задачи. Данное психическое состояние может помочь успешному осуществлению собственных обязанностей, правильно использовать знания, опыт, личные качества, сохранять самоконтроль</w:t>
      </w:r>
      <w:r>
        <w:rPr>
          <w:sz w:val="28"/>
          <w:szCs w:val="28"/>
        </w:rPr>
        <w:t>, а также перестраивать деятельность при появлении непредвиденных препятствий. Таким образом, в процессе формирования психологической готовности важна положительная мотивация человека.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психологической готовности человека к деятельности существенно п</w:t>
      </w:r>
      <w:r>
        <w:rPr>
          <w:sz w:val="28"/>
          <w:szCs w:val="28"/>
        </w:rPr>
        <w:t>редоставлять не только необходимые знания и поддерживать настрой на предстоящую деятельность, но и моделировать особенности того вида деятельности, к которому проводится подготовка в соответствии с характером и сложностью задач.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психол</w:t>
      </w:r>
      <w:r>
        <w:rPr>
          <w:sz w:val="28"/>
          <w:szCs w:val="28"/>
        </w:rPr>
        <w:t>огической готовности к деятельности в каждом определенном случае следует:</w:t>
      </w:r>
    </w:p>
    <w:p w:rsidR="00000000" w:rsidRDefault="002A2692">
      <w:pPr>
        <w:shd w:val="clear" w:color="000000" w:fill="auto"/>
        <w:tabs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предоставить объяснения о сущности предстоящей деятельности и требованиях, которые предъявляются к личности;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человека знаниями, умениями и навыками, которые будет необ</w:t>
      </w:r>
      <w:r>
        <w:rPr>
          <w:sz w:val="28"/>
          <w:szCs w:val="28"/>
        </w:rPr>
        <w:t>ходимы для успешного выполнения деятельности.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представляет собой условие успешного выполнения деятельности, она ее регулирует, активизирует, делает результативной, творческой, развивает инициативу и самостоятельность. В целях пос</w:t>
      </w:r>
      <w:r>
        <w:rPr>
          <w:sz w:val="28"/>
          <w:szCs w:val="28"/>
        </w:rPr>
        <w:t>троения процесса подготовки человека к деятельности необходимо целостное представление о психологической готовности к ней.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существуют различия в теоретических подходах, все авторы находят решение, используя одни и те же задачи, то есть </w:t>
      </w:r>
      <w:r>
        <w:rPr>
          <w:sz w:val="28"/>
          <w:szCs w:val="28"/>
        </w:rPr>
        <w:t>раскрываются сущность и структура психологической готовности к деятельности, определяются характеристики психологической готовности, определяются пути ее формирования.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A2692">
      <w:pPr>
        <w:pStyle w:val="6"/>
        <w:shd w:val="clear" w:color="000000" w:fill="auto"/>
        <w:tabs>
          <w:tab w:val="left" w:pos="150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1.2 Психолого-педагогический анализ Государственной Итоговой Аттестации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</w:t>
      </w:r>
      <w:r>
        <w:rPr>
          <w:sz w:val="28"/>
          <w:szCs w:val="28"/>
        </w:rPr>
        <w:t>у «Об образовании в Российской Федерации»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словаре В. Даля под экзаменом понимается «…испытание, состоящее из различных вопросов, которое предназначено для выяснения степени чьих-либо знаний».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en-US"/>
        </w:rPr>
        <w:t>И. Ожегов понимает данное понятие: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«Экзамен - проверочное испытание по какому-нибудь учебному предме</w:t>
      </w:r>
      <w:r>
        <w:rPr>
          <w:sz w:val="28"/>
          <w:szCs w:val="28"/>
        </w:rPr>
        <w:t>ту».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В Законе «Об образовании в Российской Федерации» государственная итоговая аттестация представляет собой форму 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степени и уровня освоения обучающимися образовательной программы.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Данный экзамен предполагает оценку итогового результата, анализ соот</w:t>
      </w:r>
      <w:r>
        <w:rPr>
          <w:sz w:val="28"/>
          <w:szCs w:val="28"/>
        </w:rPr>
        <w:t>ветствия уровня развития выпускников образовательному стандарту. Он показывает, в какой степени учащийся обладает компетенциями, которые в дальнейшем обеспечат ему успешность на следующем возрастном этапе.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- это новая ре</w:t>
      </w:r>
      <w:r>
        <w:rPr>
          <w:sz w:val="28"/>
          <w:szCs w:val="28"/>
        </w:rPr>
        <w:t>альность в нашем образовательном пространстве, а проблема подготовки к нему старшеклассников касается не только педагогов, но и школьных психологов.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В. А. Бодров считает, что экзамен может вызвать высокую тревогу, это может привести к более частым и объемн</w:t>
      </w:r>
      <w:r>
        <w:rPr>
          <w:sz w:val="28"/>
          <w:szCs w:val="28"/>
        </w:rPr>
        <w:t>ым приемам пищи, либо к потере аппетита. Это все может привести к снижению работоспособности и толерантности к экстремальным ситуациям.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материал представлен в зарубежной и отечественной психологии, который показывает стрессогенный «экзаменационный»</w:t>
      </w:r>
      <w:r>
        <w:rPr>
          <w:sz w:val="28"/>
          <w:szCs w:val="28"/>
        </w:rPr>
        <w:t xml:space="preserve"> эффект, который выражается в непоколебимом и негативном влиянии ситуации экзамена на функциональное состояние физиологических систем организма и психики учащегося. К подобному суждению приходят такие ученые, как А.Р. Лурия и А.Н. Леонтьев в своем исследов</w:t>
      </w:r>
      <w:r>
        <w:rPr>
          <w:sz w:val="28"/>
          <w:szCs w:val="28"/>
        </w:rPr>
        <w:t>ании, в котором изучается «экзамен и психика», а также Ю.В. Щербатых в докторской диссертации, в которой изучаются проявления экзаменационного стресса. А.Р. Лурия и А.Н. Леонтьев пишут следующее: «Вызывающая аффект ситуация - это вместе с тем ситуация, глу</w:t>
      </w:r>
      <w:r>
        <w:rPr>
          <w:sz w:val="28"/>
          <w:szCs w:val="28"/>
        </w:rPr>
        <w:t>боко нарушающая, как мы видели, все поведение в целом. Особенно при этом страдают наиболее тонкие механизмы поведения: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нарушаются высшие ассоциативные процессы, лежащие в основе мышления, понижается способность к воспроизведению, искажается регуляция интел</w:t>
      </w:r>
      <w:r>
        <w:rPr>
          <w:sz w:val="28"/>
          <w:szCs w:val="28"/>
        </w:rPr>
        <w:t>лектуальной деятельности. Поведение в целом дискоординируется и затормаживается; более того следы действия аффективной ситуации, сохраняя свое отрицательное влияние, иногда остаются на целые месяцы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годы».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В исследовании Ю.В. </w:t>
      </w:r>
      <w:r>
        <w:rPr>
          <w:sz w:val="28"/>
          <w:szCs w:val="28"/>
          <w:lang w:val="en-US"/>
        </w:rPr>
        <w:t>Щербатых следующий вывод: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«Эк</w:t>
      </w:r>
      <w:r>
        <w:rPr>
          <w:sz w:val="28"/>
          <w:szCs w:val="28"/>
        </w:rPr>
        <w:t>заменационный стресс занимает одно из первых мест среди причин, вызывающих психическое напряжение у учащихся. После сдачи экзамена физиологические показатели не сразу возвращаются к норме - обычно требуется несколько дней».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Сдача выпускных экзаменов в форм</w:t>
      </w:r>
      <w:r>
        <w:rPr>
          <w:sz w:val="28"/>
          <w:szCs w:val="28"/>
        </w:rPr>
        <w:t>е ГИА может вызывать стресс у учащихся по следующим причинам:</w:t>
      </w:r>
    </w:p>
    <w:p w:rsidR="00000000" w:rsidRDefault="002A2692">
      <w:pPr>
        <w:shd w:val="clear" w:color="000000" w:fill="auto"/>
        <w:tabs>
          <w:tab w:val="left" w:pos="12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работа в новых непривычных условиях, таких как незнакомые педагоги, школа, учащиеся;</w:t>
      </w:r>
    </w:p>
    <w:p w:rsidR="00000000" w:rsidRDefault="002A2692">
      <w:pPr>
        <w:shd w:val="clear" w:color="000000" w:fill="auto"/>
        <w:tabs>
          <w:tab w:val="left" w:pos="121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необходимость продемонстрировать свои знания по всему циклу дисциплины;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незнакомым пакетом бла</w:t>
      </w:r>
      <w:r>
        <w:rPr>
          <w:sz w:val="28"/>
          <w:szCs w:val="28"/>
        </w:rPr>
        <w:t>нков.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включает в себя несколько компонентов готовности к ГИА: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Когнитивный компонент содержит в себе определенный объем и упорядоченность знаний учащегося, кроме того особенности развития когнитивных функций таких как память, мышл</w:t>
      </w:r>
      <w:r>
        <w:rPr>
          <w:sz w:val="28"/>
          <w:szCs w:val="28"/>
        </w:rPr>
        <w:t>ение, внимание.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компонент содержит в себе личностные особенности выпускника, такие как эмоциональное отношение к экзамену и эмоциональное состояние на самом экзамене.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Поведенческий компонент содержит в себе знания и понимание учащимся особенн</w:t>
      </w:r>
      <w:r>
        <w:rPr>
          <w:sz w:val="28"/>
          <w:szCs w:val="28"/>
        </w:rPr>
        <w:t>остей процедуры экзамена, а также навыки работы с тестовыми материалами.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локализации деятельности психолога можно рассмотреть каждый из компонентов данной модели.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Когнитивные и поведенческие компоненты формируются преимущественно педагогами.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Относительно когнитивного компонента </w:t>
      </w:r>
      <w:r>
        <w:rPr>
          <w:sz w:val="28"/>
          <w:szCs w:val="28"/>
        </w:rPr>
        <w:t>следует заметить, что развитие интеллектуальных процессов входит в сферу деятельности школьного психолога, однако вряд ли можно что-то существенно изменить в короткие сроки непосредственно перед экзаменами. Кроме того,</w:t>
      </w:r>
      <w:r>
        <w:rPr>
          <w:sz w:val="28"/>
          <w:szCs w:val="28"/>
        </w:rPr>
        <w:t xml:space="preserve"> коррекция недостаточности уровня развития познавательных процессов, в основном, проводится в младшей школе, так как к началу подросткового возраста их особенности относятся к устойчивым когнитивным характеристикам. Тем не менее, в старшей школе можно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«поз</w:t>
      </w:r>
      <w:r>
        <w:rPr>
          <w:sz w:val="28"/>
          <w:szCs w:val="28"/>
        </w:rPr>
        <w:t>накомить» учащегося с индивидуальными особенностями функционирования его когнитивных процессов с помощью результатов психодиагностики. Например, определить ведущую модальность запоминания, свойства внимания, что поможет ему готовиться к экзаменам, использу</w:t>
      </w:r>
      <w:r>
        <w:rPr>
          <w:sz w:val="28"/>
          <w:szCs w:val="28"/>
        </w:rPr>
        <w:t>я преимущества его когнитивного стиля. Поэтому в процессе психологической подготовки учащихся психологам необходимо сосредоточится преимущественно на эмоциональном компоненте. С этой точки зрения нам важно понять, какие старшеклассники будут особенно уязви</w:t>
      </w:r>
      <w:r>
        <w:rPr>
          <w:sz w:val="28"/>
          <w:szCs w:val="28"/>
        </w:rPr>
        <w:t>мы в стрессовой экзаменационной обстановке. Традиционная форма экзамена, во многом смягчалась тем, что детей окружали знакомые люди, знакомая обстановка. Поведение педагогов предсказуемо независимо от отношения педагога к учащемуся, что способствует снижен</w:t>
      </w:r>
      <w:r>
        <w:rPr>
          <w:sz w:val="28"/>
          <w:szCs w:val="28"/>
        </w:rPr>
        <w:t>ию тревоги, которую испытывал учащийся.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представляет собой определенную форму итогового контроля знаний учащихся. На экзамене проверяется соответствие уровня подготовки учащихся образовательным стандартам в целом. Специфика экзамена как формы итого</w:t>
      </w:r>
      <w:r>
        <w:rPr>
          <w:sz w:val="28"/>
          <w:szCs w:val="28"/>
        </w:rPr>
        <w:t>вого контроля заключается в том, что контролируются не только предметные знания и навыки по определенному предмету, но и общеучебные навыки, межпредметные связи. Поэтому на экзамене проверяется эффективность образовательной системы школы. Поэтому подготовк</w:t>
      </w:r>
      <w:r>
        <w:rPr>
          <w:sz w:val="28"/>
          <w:szCs w:val="28"/>
        </w:rPr>
        <w:t>а должна идти по двум направлениям: 1) освоение учащимся содержательных и процедурных требований к экзамену; 2) формирование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необходимого объема знаний и общеучебных навыков на протяжении всего периода школьного обучения.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</w:t>
      </w:r>
      <w:r>
        <w:rPr>
          <w:sz w:val="28"/>
          <w:szCs w:val="28"/>
        </w:rPr>
        <w:t>я вошла в школьную практику не так давно. Она радикально отличается от привычной формы проверки знаний. Для того чтобы определить, на что нужно обратить внимание при подготовке учащихся к ГИА, необходимо проанализировать различия традиционного экзамена и г</w:t>
      </w:r>
      <w:r>
        <w:rPr>
          <w:sz w:val="28"/>
          <w:szCs w:val="28"/>
        </w:rPr>
        <w:t>осударственной итоговой аттестации.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традиционного экзамена и ГИА:</w:t>
      </w:r>
    </w:p>
    <w:p w:rsidR="00000000" w:rsidRDefault="002A2692">
      <w:pPr>
        <w:shd w:val="clear" w:color="000000" w:fill="auto"/>
        <w:tabs>
          <w:tab w:val="left" w:pos="1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что оценивается: на традиционном экзамене предметом оценки являются не только фактические знания, а также умение их преподнести, во время государственной итог</w:t>
      </w:r>
      <w:r>
        <w:rPr>
          <w:sz w:val="28"/>
          <w:szCs w:val="28"/>
        </w:rPr>
        <w:t>овой аттестации предметом оценки становятся фактические знания, умение рассуждать, решать, поэтому здесь не требуется высокий уровень развития устной речи, это позволяет скрыть некоторые пробелы в знаниях.</w:t>
      </w:r>
    </w:p>
    <w:p w:rsidR="00000000" w:rsidRDefault="002A2692">
      <w:pPr>
        <w:shd w:val="clear" w:color="000000" w:fill="auto"/>
        <w:tabs>
          <w:tab w:val="left" w:pos="13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что влияет на оценку: на традиционном экзамене </w:t>
      </w:r>
      <w:r>
        <w:rPr>
          <w:sz w:val="28"/>
          <w:szCs w:val="28"/>
        </w:rPr>
        <w:t>на оценку оказывают влияние такие субъективные факторы, как контакт с экзаменатором, общее впечатление, в свою очередь на ГИА оценка объективна.</w:t>
      </w:r>
    </w:p>
    <w:p w:rsidR="00000000" w:rsidRDefault="002A2692">
      <w:pPr>
        <w:shd w:val="clear" w:color="000000" w:fill="auto"/>
        <w:tabs>
          <w:tab w:val="left" w:pos="1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возможность исправить ошибку: во время устного экзамена при рассказе на ответ, либо при ответе на вопрос экз</w:t>
      </w:r>
      <w:r>
        <w:rPr>
          <w:sz w:val="28"/>
          <w:szCs w:val="28"/>
        </w:rPr>
        <w:t>аменатора, во время письменного экзамена - при проверке собственной работы, в свою очередь на ГИА невозможно исправить ошибку после сдач бланков.</w:t>
      </w:r>
    </w:p>
    <w:p w:rsidR="00000000" w:rsidRDefault="002A2692">
      <w:pPr>
        <w:shd w:val="clear" w:color="000000" w:fill="auto"/>
        <w:tabs>
          <w:tab w:val="left" w:pos="14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кто оценивает: во время традиционного экзамена знакомые учащемуся люди, во время государственной итоговой а</w:t>
      </w:r>
      <w:r>
        <w:rPr>
          <w:sz w:val="28"/>
          <w:szCs w:val="28"/>
        </w:rPr>
        <w:t>ттестации незнакомые эксперты.</w:t>
      </w:r>
    </w:p>
    <w:p w:rsidR="00000000" w:rsidRDefault="002A2692">
      <w:pPr>
        <w:shd w:val="clear" w:color="000000" w:fill="auto"/>
        <w:tabs>
          <w:tab w:val="left" w:pos="12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содержание экзамена: во время традиционного экзамена учащемуся необходимо продемонстрировать владение определенной частью учебного материала (например, определенной темой, вопросом), во время государственной итоговой аттес</w:t>
      </w:r>
      <w:r>
        <w:rPr>
          <w:sz w:val="28"/>
          <w:szCs w:val="28"/>
        </w:rPr>
        <w:t>тации учащемуся необходимо продемонстрировать владение всего объема учебного материала.</w:t>
      </w:r>
    </w:p>
    <w:p w:rsidR="00000000" w:rsidRDefault="002A2692">
      <w:pPr>
        <w:shd w:val="clear" w:color="000000" w:fill="auto"/>
        <w:tabs>
          <w:tab w:val="left" w:pos="13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 xml:space="preserve">фиксация результатов: во время письменного экзамена на том же листе, на котором выполняются задания, во время устного экзамена на черновике, в свою очередь во время </w:t>
      </w:r>
      <w:r>
        <w:rPr>
          <w:sz w:val="28"/>
          <w:szCs w:val="28"/>
        </w:rPr>
        <w:t>ГИА результаты выполненных заданий учащийся должен перенести на бланк регистрации ответов.</w:t>
      </w:r>
    </w:p>
    <w:p w:rsidR="00000000" w:rsidRDefault="002A2692">
      <w:pPr>
        <w:shd w:val="clear" w:color="000000" w:fill="auto"/>
        <w:tabs>
          <w:tab w:val="left" w:pos="14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стратегия деятельности: во время традиционного экзамена - унифицированная, во время ГИА - индивидуальная.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психологическая подготовка учащихся к усп</w:t>
      </w:r>
      <w:r>
        <w:rPr>
          <w:sz w:val="28"/>
          <w:szCs w:val="28"/>
        </w:rPr>
        <w:t>ешной сдаче ГИА должна строиться на основе решения следующих задач:</w:t>
      </w:r>
    </w:p>
    <w:p w:rsidR="00000000" w:rsidRDefault="002A2692">
      <w:pPr>
        <w:shd w:val="clear" w:color="000000" w:fill="auto"/>
        <w:tabs>
          <w:tab w:val="left" w:pos="1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диагностика личных особенностей учащихся (особенности темперамента, характера, стрессоустойчивости, тревожности).</w:t>
      </w:r>
    </w:p>
    <w:p w:rsidR="00000000" w:rsidRDefault="002A2692">
      <w:pPr>
        <w:shd w:val="clear" w:color="000000" w:fill="auto"/>
        <w:tabs>
          <w:tab w:val="left" w:pos="120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диагностика процессуальной готовности учащихся;</w:t>
      </w:r>
    </w:p>
    <w:p w:rsidR="00000000" w:rsidRDefault="002A2692">
      <w:pPr>
        <w:shd w:val="clear" w:color="000000" w:fill="auto"/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знакомство родителей</w:t>
      </w:r>
      <w:r>
        <w:rPr>
          <w:sz w:val="28"/>
          <w:szCs w:val="28"/>
        </w:rPr>
        <w:t xml:space="preserve"> с особенностями экзамена и индивидуальными особенностями учащихся, выработка рекомендаций по оказанию помощи в подготовке к ГИА учащимся в семье;</w:t>
      </w:r>
    </w:p>
    <w:p w:rsidR="00000000" w:rsidRDefault="002A2692">
      <w:pPr>
        <w:shd w:val="clear" w:color="000000" w:fill="auto"/>
        <w:tabs>
          <w:tab w:val="left" w:pos="13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знакомство с результатами диагностики процессуальной и личностной готовности учащихся, индивидуализация сис</w:t>
      </w:r>
      <w:r>
        <w:rPr>
          <w:sz w:val="28"/>
          <w:szCs w:val="28"/>
        </w:rPr>
        <w:t>темы подготовки учащихся педагогами школы.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государственная итоговая аттестация представляет собой форму оценки степени и уровня освоения обучающимися образовательной программы.</w:t>
      </w:r>
      <w:r>
        <w:rPr>
          <w:position w:val="13"/>
          <w:sz w:val="28"/>
          <w:szCs w:val="28"/>
        </w:rPr>
        <w:t xml:space="preserve">1 </w:t>
      </w:r>
      <w:r>
        <w:rPr>
          <w:sz w:val="28"/>
          <w:szCs w:val="28"/>
        </w:rPr>
        <w:t>Данный экзамен предполагает оценку итогового результата, анализ</w:t>
      </w:r>
      <w:r>
        <w:rPr>
          <w:sz w:val="28"/>
          <w:szCs w:val="28"/>
        </w:rPr>
        <w:t xml:space="preserve"> соответствия уровня развития выпускников образовательному стандарту. Он показывает, в какой степени учащийся обладает компетенциями, которые в дальнейшем обеспечат ему успешность на следующем возрастном этапе.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анализа литературы было выявлено, что </w:t>
      </w:r>
      <w:r>
        <w:rPr>
          <w:sz w:val="28"/>
          <w:szCs w:val="28"/>
        </w:rPr>
        <w:t>экзамен может вызвать стрессогенный эффект, который выражается в непоколебимом и негативном влиянии ситуации экзамена на функциональное состояние физиологических систем организма и психики учащегося.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было определено, что государственная итоговая атте</w:t>
      </w:r>
      <w:r>
        <w:rPr>
          <w:sz w:val="28"/>
          <w:szCs w:val="28"/>
        </w:rPr>
        <w:t>стация отличается от привычной формы проверки знаний, тем что:</w:t>
      </w:r>
    </w:p>
    <w:p w:rsidR="00000000" w:rsidRDefault="002A2692">
      <w:pPr>
        <w:shd w:val="clear" w:color="000000" w:fill="auto"/>
        <w:tabs>
          <w:tab w:val="left" w:pos="13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предметом оценки во время ГИА становятся фактические знания учащегося, умение рассуждать, решать,</w:t>
      </w:r>
    </w:p>
    <w:p w:rsidR="00000000" w:rsidRDefault="002A2692">
      <w:pPr>
        <w:shd w:val="clear" w:color="000000" w:fill="auto"/>
        <w:tabs>
          <w:tab w:val="left" w:pos="12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на ГИА оценка объективна,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невозможно исправить ошибку после сдачи бланков,</w:t>
      </w:r>
    </w:p>
    <w:p w:rsidR="00000000" w:rsidRDefault="002A2692">
      <w:pPr>
        <w:shd w:val="clear" w:color="000000" w:fill="auto"/>
        <w:tabs>
          <w:tab w:val="left" w:pos="14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во время</w:t>
      </w:r>
      <w:r>
        <w:rPr>
          <w:sz w:val="28"/>
          <w:szCs w:val="28"/>
        </w:rPr>
        <w:t xml:space="preserve"> государственной итоговой аттестации незнакомые эксперты,</w:t>
      </w:r>
    </w:p>
    <w:p w:rsidR="00000000" w:rsidRDefault="002A2692">
      <w:pPr>
        <w:shd w:val="clear" w:color="000000" w:fill="auto"/>
        <w:tabs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учащемуся необходимо продемонстрировать владение всего объема учебного материала,</w:t>
      </w:r>
    </w:p>
    <w:p w:rsidR="00000000" w:rsidRDefault="002A2692">
      <w:pPr>
        <w:shd w:val="clear" w:color="000000" w:fill="auto"/>
        <w:tabs>
          <w:tab w:val="left" w:pos="127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во время ГИА результаты выполненных заданий учащийся должен перенести на бланк регистрации ответов.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A2692">
      <w:pPr>
        <w:pStyle w:val="6"/>
        <w:shd w:val="clear" w:color="000000" w:fill="auto"/>
        <w:tabs>
          <w:tab w:val="left" w:pos="160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1.3 </w:t>
      </w:r>
      <w:r>
        <w:rPr>
          <w:b/>
          <w:bCs/>
          <w:sz w:val="28"/>
          <w:szCs w:val="28"/>
        </w:rPr>
        <w:t>Психо</w:t>
      </w:r>
      <w:r>
        <w:rPr>
          <w:b/>
          <w:bCs/>
          <w:sz w:val="28"/>
          <w:szCs w:val="28"/>
        </w:rPr>
        <w:t>логические трудности в ходе подготовки и проведения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ГИА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выступает своего рода интегральным показателем продуктивности работы образовательного учреждения.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психологической готовности учащегося является главным ори</w:t>
      </w:r>
      <w:r>
        <w:rPr>
          <w:sz w:val="28"/>
          <w:szCs w:val="28"/>
        </w:rPr>
        <w:t>ентиром в ходе психологической подготовки учащихся к сдаче ГИА. Под психологической готовностью понимается сформированность психических процессов и функций, личностных характеристик и поведенческих навыков, которые обеспечивают успешную сдачу экзамена, так</w:t>
      </w:r>
      <w:r>
        <w:rPr>
          <w:sz w:val="28"/>
          <w:szCs w:val="28"/>
        </w:rPr>
        <w:t>же рассматривается как интегральный результат работы школы.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структуры готовности к ГИА составляет анализ трудностей, с которыми могут столкнуться учащиеся при сдаче экзаменов.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Можно выделить несколько групп трудностей в зависимости от причины возник</w:t>
      </w:r>
      <w:r>
        <w:rPr>
          <w:sz w:val="28"/>
          <w:szCs w:val="28"/>
        </w:rPr>
        <w:t>новения: когнитивные, личностные и процессуальные.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Когнитивные трудности связанны с особенностями обработки информации, с особенностью работы с тестовыми заданиями. Например, что у учащегося, владеющего в достаточном объеме учебным материалом, может возник</w:t>
      </w:r>
      <w:r>
        <w:rPr>
          <w:sz w:val="28"/>
          <w:szCs w:val="28"/>
        </w:rPr>
        <w:t>нуть значительная трудность в работе с тестовыми заданиями. В связи с нововведениями реальность школьной практики не успевает за данными изменениями, в большинстве случаев обучение проводится традиционными методами, а тестирование предполагает формирование</w:t>
      </w:r>
      <w:r>
        <w:rPr>
          <w:sz w:val="28"/>
          <w:szCs w:val="28"/>
        </w:rPr>
        <w:t xml:space="preserve"> у учащихся особые навыки, такие как умение выделять важные стороны в каждом вопросе и отделять их от второстепенных, также предполагает умение оперировать фактами и положениями, которые вырваны из общего контекста. Традиционное обучение этой проблеме не у</w:t>
      </w:r>
      <w:r>
        <w:rPr>
          <w:sz w:val="28"/>
          <w:szCs w:val="28"/>
        </w:rPr>
        <w:t>деляет внимание, поскольку акцент во время обучения делается прежде всего на связности изложения, умении выстраивать взаимосвязи в рамках определенной темы.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оптимальной стратегии во время экзамена также может представлять определенную трудность у уча</w:t>
      </w:r>
      <w:r>
        <w:rPr>
          <w:sz w:val="28"/>
          <w:szCs w:val="28"/>
        </w:rPr>
        <w:t xml:space="preserve">щегося. На трудности могут оказать влияние различные факторы. Например, неумение адекватно оценивать свои возможности зависит от уровня притязаний учащегося, то есть от завышенного или заниженного уровня притязаний, это может привести к тому, что учащийся </w:t>
      </w:r>
      <w:r>
        <w:rPr>
          <w:sz w:val="28"/>
          <w:szCs w:val="28"/>
        </w:rPr>
        <w:t>выберет безрезультатную стратегию. Например, учащийся во время экзамена пытается во что бы то ни стало решить задание группы С, при этом не сделав все задания группы А. В данном случае выбор стратегии может быть обусловлена тем, что у учащегося не сформиро</w:t>
      </w:r>
      <w:r>
        <w:rPr>
          <w:sz w:val="28"/>
          <w:szCs w:val="28"/>
        </w:rPr>
        <w:t>ваны знания о том, каким образом работа будет оцениваться, то есть фактически о том, к какому результату приведут те или иные стратегии. Выбор данной стратегии не соответствует ожидаемому и возможному результату.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оптимальной стратегии также определяе</w:t>
      </w:r>
      <w:r>
        <w:rPr>
          <w:sz w:val="28"/>
          <w:szCs w:val="28"/>
        </w:rPr>
        <w:t>т особенности планирования и распределения времени. Для того чтобы справиться с заданиями, требуется осмысленно подойти к распределению имеющего временного интервала в соответствии с выбранной стратегией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проанализировав сложность каждого задания, то есть</w:t>
      </w:r>
      <w:r>
        <w:rPr>
          <w:sz w:val="28"/>
          <w:szCs w:val="28"/>
        </w:rPr>
        <w:t xml:space="preserve"> необходимо решить, сколько времени отвести на задания каждой группы, при этом на задания первой группы требуется меньше времени, чем на задания более сложной группы. Трудность, связанная с неумением выпускника планировать время приводит к тому, что у учащ</w:t>
      </w:r>
      <w:r>
        <w:rPr>
          <w:sz w:val="28"/>
          <w:szCs w:val="28"/>
        </w:rPr>
        <w:t>егося появляется страх не успеть, это приводит к тому, что учащийся нерационально распределяет время, это в свою очередь приводит к снижению результатов экзамена. Поэтому необходимо у учащихся вырабатывать индивидуальную стратегию деятельности, которая пре</w:t>
      </w:r>
      <w:r>
        <w:rPr>
          <w:sz w:val="28"/>
          <w:szCs w:val="28"/>
        </w:rPr>
        <w:t>дставляет собой общность приемов и способов работы, которые позволяют ему добиться наилучших результатов на экзамене в соответствии с личностными особенностями.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трудности связаны со спецификой восприятия учащимся ситуации экзамена, его субъектив</w:t>
      </w:r>
      <w:r>
        <w:rPr>
          <w:sz w:val="28"/>
          <w:szCs w:val="28"/>
        </w:rPr>
        <w:t>ными реакциями и состояниями. К личностным трудностям можно отнести высокий уровень тревожности, поскольку ситуация экзамена является для учащегося стрессовой, поскольку во время экзамена учащемуся необходимо за определенный промежуток времени продемонстри</w:t>
      </w:r>
      <w:r>
        <w:rPr>
          <w:sz w:val="28"/>
          <w:szCs w:val="28"/>
        </w:rPr>
        <w:t>ровать свои знания по определенному вопросу предмета или справиться с предложенными заданиями, причем результаты этой деятельности будут оцениваться. Учащийся должен показать свои знания по определенному предмету и чего он добился в процессе обучения. Трад</w:t>
      </w:r>
      <w:r>
        <w:rPr>
          <w:sz w:val="28"/>
          <w:szCs w:val="28"/>
        </w:rPr>
        <w:t>иционно в школьной системе экзамены наделяются особой значимостью, а успешность или неуспешность ребенка при сдаче экзамена обсуждается родителями и педагогами. Экзамен представляет собой важнейший момент в жизни учащегося, к которому они начинают готовить</w:t>
      </w:r>
      <w:r>
        <w:rPr>
          <w:sz w:val="28"/>
          <w:szCs w:val="28"/>
        </w:rPr>
        <w:t xml:space="preserve">ся заранее, а не просто представляет собой проверку знаний. Стресс на экзамене может быть связан с тем, что данная процедура связана с самооценкой учащегося: насколько он может справиться с предложенными заданиями, насколько он подготовлен в теоретическом </w:t>
      </w:r>
      <w:r>
        <w:rPr>
          <w:sz w:val="28"/>
          <w:szCs w:val="28"/>
        </w:rPr>
        <w:t>плане. Поскольку на государственную итоговую аттестацию дается ограниченный промежуток времени, то это может повысить уровень тревожности у учащегося, то есть 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него может появиться страх «не успеть» вовремя выполнить все предложенные задания.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</w:t>
      </w:r>
      <w:r>
        <w:rPr>
          <w:sz w:val="28"/>
          <w:szCs w:val="28"/>
        </w:rPr>
        <w:t>кие трудности учащегося может усугубить отсутствие сведений о процедуре проведения государственной итоговой аттестации. Во время традиционной сдачи экзамена учащийся может рассчитывать на поддержку со стороны взрослых, учителей, старшеклассников, поскольку</w:t>
      </w:r>
      <w:r>
        <w:rPr>
          <w:sz w:val="28"/>
          <w:szCs w:val="28"/>
        </w:rPr>
        <w:t xml:space="preserve"> они так или иначе сталкивались с экзаменом на различных этапах своей жизни и могут поделиться опытом. ГИА представляет собой нечто новое не только в опыте ученика, но и в опыте окружающих его людей, они не могут поддержать его, потому что у них сдача экза</w:t>
      </w:r>
      <w:r>
        <w:rPr>
          <w:sz w:val="28"/>
          <w:szCs w:val="28"/>
        </w:rPr>
        <w:t>менов проходила совсем иначе, это может привести к повышению тревоги, поскольку учащийся мало осведомлен о процедуре государственной итоговой аттестации. Этот дефицит мало кто может компенсировать, поскольку ни родители, ни учителя с этим раньше не сталкив</w:t>
      </w:r>
      <w:r>
        <w:rPr>
          <w:sz w:val="28"/>
          <w:szCs w:val="28"/>
        </w:rPr>
        <w:t>ались.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ситуация экзамена в школе в значительной степени смягчается тем, что детей окружают знакомые педагоги, учащиеся. Вне зависимости от того, как педагоги обращаются к ребенку, их поведение предсказуемо, то что в значительной степени способствует</w:t>
      </w:r>
      <w:r>
        <w:rPr>
          <w:sz w:val="28"/>
          <w:szCs w:val="28"/>
        </w:rPr>
        <w:t xml:space="preserve"> снижению тревожности, которую испытывает ребенок, то есть во время традиционного экзамена учащийся, с одной стороны, находится в ситуации большей психологической защищенности, а с другой стороны эта защищенность может привести к необъективности педагога. </w:t>
      </w:r>
      <w:r>
        <w:rPr>
          <w:sz w:val="28"/>
          <w:szCs w:val="28"/>
        </w:rPr>
        <w:t>Данная необъективность может поддерживать учащегося, поскольку она позволяет ему «сохранить лицо»: обесценивание учителя помогает поддерживать собственную самооценку, а мысль о том, что экзамены могут показать реальные знания позволяет снизить тревогу.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</w:rPr>
        <w:t>время сдачи государственной итоговой аттестации учащиеся лишены поддержки, защищенности, поскольку там все чужое - педагоги, учащиеся, помещение. Принимают и оценивают результаты экзамена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незнакомые люди, что может привести к повышению тревоги и недостаточ</w:t>
      </w:r>
      <w:r>
        <w:rPr>
          <w:sz w:val="28"/>
          <w:szCs w:val="28"/>
        </w:rPr>
        <w:t>ной концентрации на заданиях.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одной из основных личностных трудностей является повышенный уровень тревоги учащихся на экзамене, которая приводит к нарушению деятельности, а также к снижению концентрации внимания на заданиях и работоспособн</w:t>
      </w:r>
      <w:r>
        <w:rPr>
          <w:sz w:val="28"/>
          <w:szCs w:val="28"/>
        </w:rPr>
        <w:t>ости. Из-за повышения тревоги у учащегося остается меньше сил на выполнение заданий, поскольку тревога тратит энергию учащегося. Также к личностным трудностям можно отнести наличие «мифологии» ГИА.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педагогике существует представление о том, что ГИА - это</w:t>
      </w:r>
      <w:r>
        <w:rPr>
          <w:sz w:val="28"/>
          <w:szCs w:val="28"/>
        </w:rPr>
        <w:t xml:space="preserve"> форма контроля, которая ориентирована на стандарт, а не на индивидуальность учащегося. Тем не менее, данная форма проведения экзамена обладает высокой вариативностью и предоставляет значительные возможности для осуществления индивидуальной стратегии деяте</w:t>
      </w:r>
      <w:r>
        <w:rPr>
          <w:sz w:val="28"/>
          <w:szCs w:val="28"/>
        </w:rPr>
        <w:t>льности, поскольку во время сдачи экзамена учащийся может сам определять стратегию собственных действий, выбирать задания в соответствии с собственным уровнем притязаний, формулировать претензии по поводу процедуры проведения и т.д.</w:t>
      </w:r>
      <w:r>
        <w:rPr>
          <w:sz w:val="28"/>
          <w:szCs w:val="28"/>
          <w:lang w:val="en-US"/>
        </w:rPr>
        <w:t xml:space="preserve"> </w:t>
      </w:r>
      <w:r>
        <w:rPr>
          <w:color w:val="FFFFFF"/>
          <w:sz w:val="28"/>
          <w:szCs w:val="28"/>
        </w:rPr>
        <w:t>психологический труднос</w:t>
      </w:r>
      <w:r>
        <w:rPr>
          <w:color w:val="FFFFFF"/>
          <w:sz w:val="28"/>
          <w:szCs w:val="28"/>
        </w:rPr>
        <w:t>ть стрессогенный экзаменационный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Учащемуся необходимо принять решение о том, какой результат будет желаемым и реально достижимым, например, одному учащемуся, чтобы сдать успешно экзамен, необходимо получить тройку, другому пятерку.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ступе</w:t>
      </w:r>
      <w:r>
        <w:rPr>
          <w:sz w:val="28"/>
          <w:szCs w:val="28"/>
        </w:rPr>
        <w:t>ни самоопределения при сдаче государственной итоговой аттестации:</w:t>
      </w:r>
    </w:p>
    <w:p w:rsidR="00000000" w:rsidRDefault="002A2692">
      <w:pPr>
        <w:shd w:val="clear" w:color="000000" w:fill="auto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определение индивидуальной цели сдачи экзамена;</w:t>
      </w:r>
    </w:p>
    <w:p w:rsidR="00000000" w:rsidRDefault="002A2692">
      <w:pPr>
        <w:shd w:val="clear" w:color="000000" w:fill="auto"/>
        <w:tabs>
          <w:tab w:val="left" w:pos="11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выбор и использование индивидуальной стратегии деятельности во время экзамена;</w:t>
      </w:r>
    </w:p>
    <w:p w:rsidR="00000000" w:rsidRDefault="002A2692">
      <w:pPr>
        <w:shd w:val="clear" w:color="000000" w:fill="auto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выбор правильного ответа из ряда предложенных вариантов.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успешность сдачи ГИА требует от учащегося сформированность личностного самоопределения, поскольку оно 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необходимым условием успешной сдачи государственной итоговой аттестации, поэтому в подготовке к ГИА важны не только знания, умения</w:t>
      </w:r>
      <w:r>
        <w:rPr>
          <w:sz w:val="28"/>
          <w:szCs w:val="28"/>
        </w:rPr>
        <w:t xml:space="preserve"> навыки по определенному предмету.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трудности связаны с самой процедурой государственной итоговой аттестацией, поскольку данная процедура во многом имеет непривычный для учащихся характер, что может привести к значительным трудностям на экзам</w:t>
      </w:r>
      <w:r>
        <w:rPr>
          <w:sz w:val="28"/>
          <w:szCs w:val="28"/>
        </w:rPr>
        <w:t>ене.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несколько групп процессуальных трудностей.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Трудности, которые связанны с особенностью фиксирования ответов. Процедура ГИА предполагает особую форму заполнения бланков, которая является непривычной для учащихся. В условиях традиционного экзаме</w:t>
      </w:r>
      <w:r>
        <w:rPr>
          <w:sz w:val="28"/>
          <w:szCs w:val="28"/>
        </w:rPr>
        <w:t>на дети фиксируют собственные ответы на том же листе, где записаны вопросы, по необходимости пользуясь черновиком. Задание и решение в такой ситуации представляют собой нечто целостное, что позволяет при проверке обнаружить возможные ошибки. Процесс ГИА ра</w:t>
      </w:r>
      <w:r>
        <w:rPr>
          <w:sz w:val="28"/>
          <w:szCs w:val="28"/>
        </w:rPr>
        <w:t>зводит вопрос и ответ, что создает детям дополнительные сложности. У них может возникнуть страх ошибиться при заполнении бланка, возможны также трудности с соотнесением содержания и подходящего ему номера.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трудности связанны с ролью взрослого. Ка</w:t>
      </w:r>
      <w:r>
        <w:rPr>
          <w:sz w:val="28"/>
          <w:szCs w:val="28"/>
        </w:rPr>
        <w:t>к правило, на экзамене педагог, в особенности работающий в данном классе, совмещает функции поддержки и оценки. В ситуации ГИА присутствующие педагоги - это неизвестные педагоги для учащегося, также они выступают в роли наблюдателя, что также может повышат</w:t>
      </w:r>
      <w:r>
        <w:rPr>
          <w:sz w:val="28"/>
          <w:szCs w:val="28"/>
        </w:rPr>
        <w:t>ь тревогу у выпускников.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трудности связанны с критериями оценки. Отличие от привычных традиционных проверочных процедур различен, поскольку на обычном экзамене присутствует личный контакт с экзаменатором, а на ГИА личный контакт отсутствует, на о</w:t>
      </w:r>
      <w:r>
        <w:rPr>
          <w:sz w:val="28"/>
          <w:szCs w:val="28"/>
        </w:rPr>
        <w:t>бычном экзамен учащийся отвечает развернуто, здесь - лаконично и т.п.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трудности связанны с незнанием собственных прав и обязанностей. </w:t>
      </w:r>
      <w:r>
        <w:rPr>
          <w:sz w:val="28"/>
          <w:szCs w:val="28"/>
          <w:lang w:val="en-US"/>
        </w:rPr>
        <w:t xml:space="preserve">ГИА предоставляет выпускнику существенную активную </w:t>
      </w:r>
      <w:r>
        <w:rPr>
          <w:sz w:val="28"/>
          <w:szCs w:val="28"/>
        </w:rPr>
        <w:t>позицию, нежели традиционная школьная система. Как правило уч</w:t>
      </w:r>
      <w:r>
        <w:rPr>
          <w:sz w:val="28"/>
          <w:szCs w:val="28"/>
        </w:rPr>
        <w:t>ащиеся не обладают правом оценивать содержание предлагаемого им задания и тем более опровергать полученные ими оценки, тогда как процедура ГИА подразумевает обе эти возможности. В ситуации традиционного школьного обучения у ученика не формируется умение от</w:t>
      </w:r>
      <w:r>
        <w:rPr>
          <w:sz w:val="28"/>
          <w:szCs w:val="28"/>
        </w:rPr>
        <w:t xml:space="preserve">крыто заявлять о себе, задавать уточняющие вопросы, говорить о своих правах, тем более в незнакомой аудитории, незнакомому взрослому. Впоследствии ученик может упустить возможность подать апелляцию или будет вынужден работать с некачественным материалом в </w:t>
      </w:r>
      <w:r>
        <w:rPr>
          <w:sz w:val="28"/>
          <w:szCs w:val="28"/>
        </w:rPr>
        <w:t>том случае, если побоится сказать о том, что ему, к примеру, достались нестандартные, бракованные бланки.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трудности обусловлены в основном недостаточным ознакомлением с процедурой экзамена. Чтобы их преодолеть, следует провести предварительн</w:t>
      </w:r>
      <w:r>
        <w:rPr>
          <w:sz w:val="28"/>
          <w:szCs w:val="28"/>
        </w:rPr>
        <w:t>ую работу с детьми и еще до экзаменов убедиться в том, что они овладели специфической процедурой ГИА.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Был проведен Н. А. Бочевой и Е. В. Хотеевой мониторинг в школах Южного округа г. Москвы, который позволил сформулировать рейтинг трудностей учащихся:</w:t>
      </w:r>
    </w:p>
    <w:p w:rsidR="00000000" w:rsidRDefault="002A2692">
      <w:pPr>
        <w:shd w:val="clear" w:color="000000" w:fill="auto"/>
        <w:tabs>
          <w:tab w:val="left" w:pos="1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</w:t>
      </w:r>
      <w:r>
        <w:rPr>
          <w:sz w:val="28"/>
          <w:szCs w:val="28"/>
        </w:rPr>
        <w:t>еадекватные и нереалистические установки. Сильный эмоциональный негатив и ярко выраженные предубеждения - первая трудность, с которой сталкивается выпускник.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Отсутствие осведомленности по поводу возможных стратегий деятельности. Большая часть учащихся н</w:t>
      </w:r>
      <w:r>
        <w:rPr>
          <w:sz w:val="28"/>
          <w:szCs w:val="28"/>
        </w:rPr>
        <w:t xml:space="preserve">е имеют осознанной стратегии и даже не подозревают о возможности ее существования. </w:t>
      </w:r>
      <w:r>
        <w:rPr>
          <w:sz w:val="28"/>
          <w:szCs w:val="28"/>
          <w:lang w:val="en-US"/>
        </w:rPr>
        <w:t>В крайнем случае они попросту пропускают неизвестные им вопросы.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3.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Высокий уровень тревоги.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трудностей позволил выделить следующие структурные компоненты готовности </w:t>
      </w:r>
      <w:r>
        <w:rPr>
          <w:sz w:val="28"/>
          <w:szCs w:val="28"/>
        </w:rPr>
        <w:t>выпускника к сдаче ГИА: познавательный, личностный и процессуальный.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познавательного компонента, которые содействуют успешной сдаче ГИА:</w:t>
      </w:r>
    </w:p>
    <w:p w:rsidR="00000000" w:rsidRDefault="002A2692">
      <w:pPr>
        <w:shd w:val="clear" w:color="000000" w:fill="auto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высокая мобильность, переключаемость;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высокий уровень организации деятельности;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высокая и устойчивая </w:t>
      </w:r>
      <w:r>
        <w:rPr>
          <w:sz w:val="28"/>
          <w:szCs w:val="28"/>
          <w:lang w:val="en-US"/>
        </w:rPr>
        <w:t>работоспособность: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высокий уровень концентрации внимания, произвольности;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четкость и структурированность мышления, комбинаторность;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сформированность внутреннего плана действий.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 компонент подразумевает под собой не только знания, но и сф</w:t>
      </w:r>
      <w:r>
        <w:rPr>
          <w:sz w:val="28"/>
          <w:szCs w:val="28"/>
        </w:rPr>
        <w:t xml:space="preserve">ормированность учебной деятельности и навыков самоорганизации. Данный компонент формируется на протяжении всего периода обучения в школе, начиная с начальной и средней школы, поэтому он в наименьшей степени поддастся психологической коррекции, оскольку на </w:t>
      </w:r>
      <w:r>
        <w:rPr>
          <w:sz w:val="28"/>
          <w:szCs w:val="28"/>
        </w:rPr>
        <w:t>завершающем этапе обучения в школе данные характеристики сформировать с нуля невозможно, поэтому можно лишь направить учащегося к максимально продуктивному использованию уже сформированных навыков.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составляющие личностного компонента:</w:t>
      </w:r>
    </w:p>
    <w:p w:rsidR="00000000" w:rsidRDefault="002A2692">
      <w:pPr>
        <w:shd w:val="clear" w:color="000000" w:fill="auto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наличие собственного адекватного представления о ГИА, отсутствие нереалистической «мифологии»;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адекватная самооценка - способность адекватно оценить свои знания, умения, способности;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самостоятельность мышления и действий, способность к самоопределению:</w:t>
      </w:r>
    </w:p>
    <w:p w:rsidR="00000000" w:rsidRDefault="002A2692">
      <w:pPr>
        <w:shd w:val="clear" w:color="000000" w:fill="auto"/>
        <w:tabs>
          <w:tab w:val="left" w:pos="11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оптимальный уровень тревоги, то есть отсутствие как чрезмерно высокого уровня, так и заниженной тревоги, которая может привести к снижению мотивации учащегося.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Личностный компонент предполагает наличие у учащегося определенной личностно-смысловой позиции</w:t>
      </w:r>
      <w:r>
        <w:rPr>
          <w:sz w:val="28"/>
          <w:szCs w:val="28"/>
        </w:rPr>
        <w:t xml:space="preserve">, которая позволяет осознанно выстроить стратегию </w:t>
      </w:r>
      <w:r>
        <w:rPr>
          <w:sz w:val="28"/>
          <w:szCs w:val="28"/>
          <w:lang w:val="en-US"/>
        </w:rPr>
        <w:t xml:space="preserve">деятельности во время экзамена. </w:t>
      </w:r>
      <w:r>
        <w:rPr>
          <w:sz w:val="28"/>
          <w:szCs w:val="28"/>
        </w:rPr>
        <w:t>Этот компонент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связан с общим настроем учащегося на экзамене. Некоторые его составляющие, такие как способность к самоопределению, являются результатом работы школы на протяж</w:t>
      </w:r>
      <w:r>
        <w:rPr>
          <w:sz w:val="28"/>
          <w:szCs w:val="28"/>
        </w:rPr>
        <w:t>ении всего периода обучения учащегося, тогда как другие, такие как адекватное мнение более подвержены психолого-педагогической коррекции.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Составляющими процессуального компонента являются:</w:t>
      </w:r>
    </w:p>
    <w:p w:rsidR="00000000" w:rsidRDefault="002A2692">
      <w:pPr>
        <w:shd w:val="clear" w:color="000000" w:fill="auto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знакомство с процедурой экзамена;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навык работы с тестовыми мате</w:t>
      </w:r>
      <w:r>
        <w:rPr>
          <w:sz w:val="28"/>
          <w:szCs w:val="28"/>
        </w:rPr>
        <w:t>риалами;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умение устанавливать контакты в незнакомой обстановке и с незнакомыми людьми;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владение способами управления своим состоянием, то есть способность к саморегуляции, релаксации.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процессуальный компонент максимально технологичен и в м</w:t>
      </w:r>
      <w:r>
        <w:rPr>
          <w:sz w:val="28"/>
          <w:szCs w:val="28"/>
        </w:rPr>
        <w:t>аксимальной степени поддается коррекции.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 компонент является результатом систематической работы школы. Формирование процессуального и личностного компонентов также не проходит стихийно, выпускники нуждаются в целенаправленном психолого-педаго</w:t>
      </w:r>
      <w:r>
        <w:rPr>
          <w:sz w:val="28"/>
          <w:szCs w:val="28"/>
        </w:rPr>
        <w:t>гическом сопровождении.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психологических трудностей позволил выделить несколько групп: когнитивные, личностные и процессуальные. На основе анализа трудностей были выделены компоненты готовности учащегося к сдаче ГИА, такие как познавательный, личност</w:t>
      </w:r>
      <w:r>
        <w:rPr>
          <w:sz w:val="28"/>
          <w:szCs w:val="28"/>
        </w:rPr>
        <w:t>ный и процессуальный.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психологическую готовность учащихся к сдаче ГИА, мы видим, что она является не только результатом работы психолога, но и в некотором смысле продуктом образовательной среды школы.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A2692">
      <w:pPr>
        <w:pStyle w:val="6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. Эмпирическое исследование п</w:t>
      </w:r>
      <w:r>
        <w:rPr>
          <w:b/>
          <w:bCs/>
          <w:sz w:val="28"/>
          <w:szCs w:val="28"/>
        </w:rPr>
        <w:t>сихологической готовности к сдаче ГИА 9 классов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.1 Обоснование методов исследования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эмпирического исследования заключается в определении психологической готовности к сдаче ГИА.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эмпирическом исследовании психологической готовности к сдаче </w:t>
      </w:r>
      <w:r>
        <w:rPr>
          <w:sz w:val="28"/>
          <w:szCs w:val="28"/>
        </w:rPr>
        <w:t>ГИА были проведены следующие этапы:</w:t>
      </w:r>
    </w:p>
    <w:p w:rsidR="00000000" w:rsidRDefault="002A2692">
      <w:pPr>
        <w:shd w:val="clear" w:color="000000" w:fill="auto"/>
        <w:tabs>
          <w:tab w:val="left" w:pos="1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Отбор и обоснование психодиагностических средств исследования.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Формирование выборки исследования.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Осуществление процедуры психодиагностики.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Анализ результатов исследования.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Формулирование рекомендаций педаго</w:t>
      </w:r>
      <w:r>
        <w:rPr>
          <w:sz w:val="28"/>
          <w:szCs w:val="28"/>
        </w:rPr>
        <w:t>гам и родителям учащихся.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использовались такой методический инструментарий, как анкета «Психологическая готовность к ГИА» и «Шкала тревоги Спилбергера-Ханина».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Методика «Психологическая готовность к ГИА» - анкета, которая разработана М. Ю. Ч</w:t>
      </w:r>
      <w:r>
        <w:rPr>
          <w:sz w:val="28"/>
          <w:szCs w:val="28"/>
        </w:rPr>
        <w:t>ибисовой. Анкета имеет ориентировочный характер и позволяет оценить готовность к ГИА глазами самих учащихся. Она включает в себя такие составляющие, как способность к самоконтролю, самоорганизации (познавательный компонент), уровень тревоги (личностный ком</w:t>
      </w:r>
      <w:r>
        <w:rPr>
          <w:sz w:val="28"/>
          <w:szCs w:val="28"/>
        </w:rPr>
        <w:t xml:space="preserve">понент) и знакомство с процедурой экзамена (процессуальный компонент). Данная методика состоит из 13 вопросов, каждый вопрос необходимо оценить по 10-балльной шкале от 1 балла - «полностью </w:t>
      </w:r>
      <w:r>
        <w:rPr>
          <w:sz w:val="28"/>
          <w:szCs w:val="28"/>
          <w:lang w:val="en-US"/>
        </w:rPr>
        <w:t xml:space="preserve">не </w:t>
      </w:r>
      <w:r>
        <w:rPr>
          <w:sz w:val="28"/>
          <w:szCs w:val="28"/>
        </w:rPr>
        <w:t>согласен» до 10 баллов - «абсолютно согласен». В обработке резул</w:t>
      </w:r>
      <w:r>
        <w:rPr>
          <w:sz w:val="28"/>
          <w:szCs w:val="28"/>
        </w:rPr>
        <w:t>ьтатов низкими показателями считаются 4 и меньше, высокими - 8 и больше.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«Шкала тревоги Спилбергера-Ханина» - данная методика разработана Ч.Д. Спилбергером, а в России адаптирована Ю.Л. Ханиным.</w:t>
      </w:r>
      <w:r>
        <w:rPr>
          <w:position w:val="13"/>
          <w:sz w:val="28"/>
          <w:szCs w:val="28"/>
        </w:rPr>
        <w:t>1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методика предназначена для определения уровн</w:t>
      </w:r>
      <w:r>
        <w:rPr>
          <w:sz w:val="28"/>
          <w:szCs w:val="28"/>
        </w:rPr>
        <w:t>я тревожности в данный момент, то есть реактивная тревожность, как состояние, и личностной тревожности, как устойчивая характеристика человека. Методика состоит из 40 вопросов, каждый вопрос включает в себя</w:t>
      </w:r>
    </w:p>
    <w:p w:rsidR="00000000" w:rsidRDefault="002A2692">
      <w:pPr>
        <w:shd w:val="clear" w:color="000000" w:fill="auto"/>
        <w:tabs>
          <w:tab w:val="left" w:pos="522"/>
          <w:tab w:val="left" w:pos="1845"/>
          <w:tab w:val="left" w:pos="3087"/>
          <w:tab w:val="left" w:pos="4719"/>
          <w:tab w:val="left" w:pos="6422"/>
          <w:tab w:val="left" w:pos="7722"/>
          <w:tab w:val="left" w:pos="8256"/>
          <w:tab w:val="left" w:pos="9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варианта ответов. Учащемуся необходимо ответить</w:t>
      </w:r>
      <w:r>
        <w:rPr>
          <w:sz w:val="28"/>
          <w:szCs w:val="28"/>
        </w:rPr>
        <w:t xml:space="preserve"> на вопрос в зависимости от того как он себя чувствует обычно.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диагностики была однообразной для всех участников исследования. Исследование проводилось в школьной аудитории, в групповой форме.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исследования предоставлялась однооб</w:t>
      </w:r>
      <w:r>
        <w:rPr>
          <w:sz w:val="28"/>
          <w:szCs w:val="28"/>
        </w:rPr>
        <w:t>разный вид опросного инструментария, который включал в себя обозначенные выше психодиагностические средства.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Анализ результатов исследования осуществлялся с использованием средств математической статистики - в исследовании использовался коэффициент корреля</w:t>
      </w:r>
      <w:r>
        <w:rPr>
          <w:sz w:val="28"/>
          <w:szCs w:val="28"/>
        </w:rPr>
        <w:t xml:space="preserve">ции Пирсона с целью установления взаимосвязи между психологической готовностью и уровнем тревожности у учащихся 9 классов. </w:t>
      </w:r>
      <w:r>
        <w:rPr>
          <w:sz w:val="28"/>
          <w:szCs w:val="28"/>
          <w:lang w:val="en-US"/>
        </w:rPr>
        <w:t>Для статистической обработки данных использовалась программа SPSS.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pStyle w:val="6"/>
        <w:shd w:val="clear" w:color="000000" w:fill="auto"/>
        <w:tabs>
          <w:tab w:val="left" w:pos="38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2.2 Результаты исследования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исследования было изуч</w:t>
      </w:r>
      <w:r>
        <w:rPr>
          <w:sz w:val="28"/>
          <w:szCs w:val="28"/>
        </w:rPr>
        <w:t>ение психологической готовности к сдаче ГИА 9 классов.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было проведено в гимназии № 1505 г. Москвы. В исследовании приняло участие 65 учащихся 9 классов в возрасте 15-16 лет, из них 37 девушек и 28 молодых людей.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исследования были </w:t>
      </w:r>
      <w:r>
        <w:rPr>
          <w:sz w:val="28"/>
          <w:szCs w:val="28"/>
        </w:rPr>
        <w:t xml:space="preserve">получены количественные и качественные данные по таким методикам, как «Психологическая 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данные показывают, что в целом учащиеся ознакомлены с процедурой проведения ГИА. Полностью согласились с данным утверждением - 21 учащийся, то есть они п</w:t>
      </w:r>
      <w:r>
        <w:rPr>
          <w:sz w:val="28"/>
          <w:szCs w:val="28"/>
        </w:rPr>
        <w:t>оставили отметку в 10 баллов. Отметку в 9 баллов поставило 10 учащихся. Отметку в 8 баллов - 10 учащихся. Отметку в 7 баллов - 5 учащихся. Отметку в 6 баллов - 4 учащихся. Отметку в 5 баллов - 11 учащихся. Отметку в 4 балла - 1 учащийся. Отметку в 2 и 1 ба</w:t>
      </w:r>
      <w:r>
        <w:rPr>
          <w:sz w:val="28"/>
          <w:szCs w:val="28"/>
        </w:rPr>
        <w:t>лл - по 1 человеку. Низкими показателями считаются отметки в 4 балла и меньше, то есть 3 человека не понимают, как проходит ГИА.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данные показывают, что полностью согласны с данным утверждением четырнадцать учащихся, по их мнению, они смогут </w:t>
      </w:r>
      <w:r>
        <w:rPr>
          <w:sz w:val="28"/>
          <w:szCs w:val="28"/>
        </w:rPr>
        <w:t>правильно распределить время и силы во время ГИА, то есть они поставили отметку в 10 баллов. Десять учащихся поставили отметку в 9 баллов. 13 учащихся поставили отметку в 8 баллов. Шесть учащихся поставили отметку в 7 баллов. Пять учащихся в 6 баллов. Пять</w:t>
      </w:r>
      <w:r>
        <w:rPr>
          <w:sz w:val="28"/>
          <w:szCs w:val="28"/>
        </w:rPr>
        <w:t xml:space="preserve"> учащихся в 5 баллов. Шесть учащихся в 4 балла. Один учащийся в 3 балла. 2 учащихся поставили отметки в 2 балла. 3 учащихся поставили отметку в 1 балл. Низкими показателями считаются отметки в 4 балла и меньше, то есть 12 учащихся предполагают, что не смог</w:t>
      </w:r>
      <w:r>
        <w:rPr>
          <w:sz w:val="28"/>
          <w:szCs w:val="28"/>
        </w:rPr>
        <w:t>ут правильно распределить время и силы во время государственной итоговой аттестации.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Представленные данные говорят, что полностью согласны с данным утверждением 12 учащихся, они поставили отметку в 10 баллов. Отметку в 9 баллов поставило 5 учащихся. Отметк</w:t>
      </w:r>
      <w:r>
        <w:rPr>
          <w:sz w:val="28"/>
          <w:szCs w:val="28"/>
        </w:rPr>
        <w:t xml:space="preserve">у в 8 баллов - 15 учащихся. Отметку в 7 баллов - 8 учащихся. </w:t>
      </w:r>
      <w:r>
        <w:rPr>
          <w:sz w:val="28"/>
          <w:szCs w:val="28"/>
          <w:lang w:val="en-US"/>
        </w:rPr>
        <w:t>Отметку в 6 баллов - 8 учащихся. Отметку в 5 баллов</w:t>
      </w:r>
    </w:p>
    <w:p w:rsidR="00000000" w:rsidRDefault="002A2692">
      <w:pPr>
        <w:shd w:val="clear" w:color="000000" w:fill="auto"/>
        <w:tabs>
          <w:tab w:val="left" w:pos="3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2 учащихся. Отметку в 4 балла - 4 учащихся. Отметку в 3 балла - 5 учащихся. Отметку в 2 балла - 1 учащийся. Отметку в 1 балл - 5 учащихся. Ни</w:t>
      </w:r>
      <w:r>
        <w:rPr>
          <w:sz w:val="28"/>
          <w:szCs w:val="28"/>
        </w:rPr>
        <w:t>зкими показателями считаются отметки в 4 балла и меньше, то есть 15 учащихся предполагают, что не знают, как выбрать наилучший способ выполнения заданий.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данные говорят, что полностью согласны с данным утверждением 26 учащихся, они поставили</w:t>
      </w:r>
      <w:r>
        <w:rPr>
          <w:sz w:val="28"/>
          <w:szCs w:val="28"/>
        </w:rPr>
        <w:t xml:space="preserve"> отметку в 10 баллов. Отметку в 9 баллов поставило 4 учащихся. Отметку в 8 баллов - 8 учащихся. Отметку в 7 баллов - 4 учащихся. Отметку в 6 баллов - 3 учащихся. Отметку в 5 баллов -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учащихся. Отметку в 4 балла - 4 учащихся. Отметку в 3 балла - 2 учащихся.</w:t>
      </w:r>
      <w:r>
        <w:rPr>
          <w:sz w:val="28"/>
          <w:szCs w:val="28"/>
        </w:rPr>
        <w:t xml:space="preserve"> Отметку в 2 балла - 1 учащийся. Отметку в 1 балл - 6 учащихся. Низкими показателями считаются отметки в 4 балла и меньше, то есть 13 учащихся считают, что результаты ГИА не важны для их будущего.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Представленные данные говорят, что полностью согласны с дан</w:t>
      </w:r>
      <w:r>
        <w:rPr>
          <w:sz w:val="28"/>
          <w:szCs w:val="28"/>
        </w:rPr>
        <w:t xml:space="preserve">ным утверждением 14 учащихся, они поставили отметку в 10 баллов. Отметку в 9 баллов поставило 10 учащихся. Отметку в 8 баллов - 12 учащихся. Отметку в 7 баллов - 5 учащихся. </w:t>
      </w:r>
      <w:r>
        <w:rPr>
          <w:sz w:val="28"/>
          <w:szCs w:val="28"/>
          <w:lang w:val="en-US"/>
        </w:rPr>
        <w:t>Отметку в 6 баллов - 4 учащихся. Отметку в 5 баллов</w:t>
      </w:r>
    </w:p>
    <w:p w:rsidR="00000000" w:rsidRDefault="002A2692">
      <w:pPr>
        <w:shd w:val="clear" w:color="000000" w:fill="auto"/>
        <w:tabs>
          <w:tab w:val="left" w:pos="3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6 учащихся. Отметку в 4 балл</w:t>
      </w:r>
      <w:r>
        <w:rPr>
          <w:sz w:val="28"/>
          <w:szCs w:val="28"/>
        </w:rPr>
        <w:t>а - 8 учащихся. Отметку в 3 балла - 2 учащихся. Отметку в 2 балла не поставил ни один из учащихся. Отметку в 1 балл - 4 учащихся. Низкими показателями считаются отметки в 4 балла и меньше, то есть 14 учащихся не знают какие задания необходимо выполнить для</w:t>
      </w:r>
      <w:r>
        <w:rPr>
          <w:sz w:val="28"/>
          <w:szCs w:val="28"/>
        </w:rPr>
        <w:t xml:space="preserve"> того, чтобы получить желаемую оценку.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данные говорят, что полностью согласны с данным утверждением 14 учащихся, они поставили отметку в 10 баллов. Отметку в 9 баллов поставило 4 учащихся. Отметку в 8 баллов - 3 учащихся. Отметку в 7 баллов </w:t>
      </w:r>
      <w:r>
        <w:rPr>
          <w:sz w:val="28"/>
          <w:szCs w:val="28"/>
        </w:rPr>
        <w:t>- 5 учащихся. Отметку в 6 баллов - 8 учащихся. Отметку в 5 баллов -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учащихся. Отметку в 4 балла - 5 учащихся. Отметку в 3 балла - 8 учащихся. Отметку в 2 балла - 5 учащихся. Отметку в 1 балл - 8 учащихся. Низкими показателями считаются отметки в 4 балла и </w:t>
      </w:r>
      <w:r>
        <w:rPr>
          <w:sz w:val="28"/>
          <w:szCs w:val="28"/>
        </w:rPr>
        <w:t>меньше, то есть 26 учащихся считают, что у ГИА нет преимуществ.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Представленные данные говорят, что полностью согласны с данным утверждением 7 учащихся, они поставили отметку в 10 баллов. Отметку в 9 баллов поставило 7 учащихся. Отметку в 8 баллов - 9 учащи</w:t>
      </w:r>
      <w:r>
        <w:rPr>
          <w:sz w:val="28"/>
          <w:szCs w:val="28"/>
        </w:rPr>
        <w:t xml:space="preserve">хся. Отметку в 7 баллов - 12 учащихся. </w:t>
      </w:r>
      <w:r>
        <w:rPr>
          <w:sz w:val="28"/>
          <w:szCs w:val="28"/>
          <w:lang w:val="en-US"/>
        </w:rPr>
        <w:t>Отметку в 6 баллов - 5 учащихся. Отметку в 5 баллов</w:t>
      </w:r>
    </w:p>
    <w:p w:rsidR="00000000" w:rsidRDefault="002A2692">
      <w:pPr>
        <w:shd w:val="clear" w:color="000000" w:fill="auto"/>
        <w:tabs>
          <w:tab w:val="left" w:pos="3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6 учащихся. Отметку в 4 балла - 4 учащихся. Отметку в 3 балла - 6 учащихся. Отметку в 2 балла - 2 учащихся. Отметку в 1 балл - 7 учащихся. Низкими показателями счи</w:t>
      </w:r>
      <w:r>
        <w:rPr>
          <w:sz w:val="28"/>
          <w:szCs w:val="28"/>
        </w:rPr>
        <w:t>таются отметки в 4 балла и меньше, то есть 19 учащихся считают, что не смогут сдать ГИА на высокую оценку.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Представленные данные говорят, что полностью согласны с данным утверждением 9 учащихся, они поставили отметку в 10 баллов. Отметку в 9 баллов постави</w:t>
      </w:r>
      <w:r>
        <w:rPr>
          <w:sz w:val="28"/>
          <w:szCs w:val="28"/>
        </w:rPr>
        <w:t xml:space="preserve">ло 6 учащихся. Отметку в 8 баллов - 3 учащихся. Отметку в 7 баллов - 8 учащихся. </w:t>
      </w:r>
      <w:r>
        <w:rPr>
          <w:sz w:val="28"/>
          <w:szCs w:val="28"/>
          <w:lang w:val="en-US"/>
        </w:rPr>
        <w:t>Отметку в 6 баллов - 1 учащийся. Отметку в 5 баллов</w:t>
      </w:r>
    </w:p>
    <w:p w:rsidR="00000000" w:rsidRDefault="002A2692">
      <w:pPr>
        <w:shd w:val="clear" w:color="000000" w:fill="auto"/>
        <w:tabs>
          <w:tab w:val="left" w:pos="3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8 учащихся. Отметку в 4 балла - 2 учащихся. Отметку в 3 балла - 8 учащихся. Отметку в 2 балла - 8 учащихся. Отметку в 1 б</w:t>
      </w:r>
      <w:r>
        <w:rPr>
          <w:sz w:val="28"/>
          <w:szCs w:val="28"/>
        </w:rPr>
        <w:t>алл - 12 учащихся. Низкими показателями считаются отметки в 4 балла и меньше, то есть 30 учащихся не знают, как можно успокоиться в трудной ситуации.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данные говорят, что полностью согласны с данным утверждением 10 учащихся, они поставили отм</w:t>
      </w:r>
      <w:r>
        <w:rPr>
          <w:sz w:val="28"/>
          <w:szCs w:val="28"/>
        </w:rPr>
        <w:t>етку в 10 баллов. Отметку в 9 баллов поставило 2 учащихся. Отметку в 8 баллов - 6 учащихся. Отметку в 7 баллов - 5 учащихся. Отметку в 6 баллов не поставил ни один из учащихся. Отметку в 5 баллов - 16 учащихся. Отметку в 4 балла - 8 учащихся. Отметку в 3 б</w:t>
      </w:r>
      <w:r>
        <w:rPr>
          <w:sz w:val="28"/>
          <w:szCs w:val="28"/>
        </w:rPr>
        <w:t>алла - 4 учащихся. Отметку в 2 балла - 7 учащихся. Отметку в 1 балл - 7 учащихся. Низкими показателями считаются отметки в 4 балла и меньше, то есть 26 учащихся не понимают, какие их качества могут помочь при сдаче ГИА.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данные говорят, что п</w:t>
      </w:r>
      <w:r>
        <w:rPr>
          <w:sz w:val="28"/>
          <w:szCs w:val="28"/>
        </w:rPr>
        <w:t>олностью согласны с данным утверждением 8 учащихся, они поставили отметку в 10 баллах. Отметку в 9 баллов поставило 4 учащихся. Отметку в 8 баллов - 5 учащихся. Отметку в 7 баллов - 8 учащихся. Отметку в 6 баллов - 2 учащихся. Отметку в 5 баллов -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учащихся</w:t>
      </w:r>
      <w:r>
        <w:rPr>
          <w:sz w:val="28"/>
          <w:szCs w:val="28"/>
        </w:rPr>
        <w:t>. Отметку в 4 балла - 3 учащихся. Отметку в 3 балла - 10 учащихся. Отметку в 2 балла - 5 учащихся. Отметку в 1 балл - 12 учащихся. Низкими показателями считаются отметки в 4 балла и меньше, то есть 30 учащихся предполагают, что не смогут справиться с трево</w:t>
      </w:r>
      <w:r>
        <w:rPr>
          <w:sz w:val="28"/>
          <w:szCs w:val="28"/>
        </w:rPr>
        <w:t>гой во время экзамена.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Представленные данные говорят, что полностью согласны с данным утверждением 12 учащихся, они поставили отметку в 10 баллов. Отметку в 9 баллов поставило 11 учащихся. Отметку в 8 баллов - 12 учащихся. Отметку в 7 баллов - 4 учащихся. </w:t>
      </w:r>
      <w:r>
        <w:rPr>
          <w:sz w:val="28"/>
          <w:szCs w:val="28"/>
          <w:lang w:val="en-US"/>
        </w:rPr>
        <w:t>Отметку в 6 баллов - 7 учащихся. Отметку в 5 баллов</w:t>
      </w:r>
    </w:p>
    <w:p w:rsidR="00000000" w:rsidRDefault="002A2692">
      <w:pPr>
        <w:shd w:val="clear" w:color="000000" w:fill="auto"/>
        <w:tabs>
          <w:tab w:val="left" w:pos="3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7 учащихся. Отметку в 4 балла - 4 учащихся. Отметку в 3 балла - 4 учащихся. Отметку в 2 балла - 2 учащихся. Отметку в 1 балл - 2 учащихся. Низкими показателями считаются отметки в 4 балла и меньше, то е</w:t>
      </w:r>
      <w:r>
        <w:rPr>
          <w:sz w:val="28"/>
          <w:szCs w:val="28"/>
        </w:rPr>
        <w:t>сть 12 учащихся недостаточно ознакомлены с процедурой ГИА.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данные говорят, что полностью согласны с данным утверждением 12 учащихся, они поставили отметку в 10 баллов. Отметку в 9 баллов поставило 6 учащихся. Отметку в 8 баллов - 11 учащихся</w:t>
      </w:r>
      <w:r>
        <w:rPr>
          <w:sz w:val="28"/>
          <w:szCs w:val="28"/>
        </w:rPr>
        <w:t>. Отметку в 7 баллов - 8 учащихся. Отметку в 6 баллов - 2 учащихся. Отметку в 5 баллов -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учащихся. Отметку в 4 балла - 7 учащихся. Отметку в 3 балла - 4 учащихся. Отметку в 2 балла - 3 учащихся. Отметку в 1 балл - 6 учащихся. Низкими показателями считаются</w:t>
      </w:r>
      <w:r>
        <w:rPr>
          <w:sz w:val="28"/>
          <w:szCs w:val="28"/>
        </w:rPr>
        <w:t xml:space="preserve"> отметки 4 балла и меньше, то есть 20 учащихся предполагают, что сдать экзамены им не по силам.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было определено, что психологически готовы к сдаче ГИА - 40 учащихся (61 %), то есть они ознакомлены с процедурой проведения государственной</w:t>
      </w:r>
      <w:r>
        <w:rPr>
          <w:sz w:val="28"/>
          <w:szCs w:val="28"/>
        </w:rPr>
        <w:t xml:space="preserve"> итоговой аттестации, владеют навыками самоконтроля и саморегуляции, а также, что учащиеся не беспокоятся о предстоящем экзамене.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ходе исследования было определено, что:</w:t>
      </w:r>
    </w:p>
    <w:p w:rsidR="00000000" w:rsidRDefault="002A2692">
      <w:pPr>
        <w:shd w:val="clear" w:color="000000" w:fill="auto"/>
        <w:tabs>
          <w:tab w:val="left" w:pos="13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У 9 учащихся (14 %) - высокий уровень тревожности.</w:t>
      </w:r>
    </w:p>
    <w:p w:rsidR="00000000" w:rsidRDefault="002A2692">
      <w:pPr>
        <w:shd w:val="clear" w:color="000000" w:fill="auto"/>
        <w:tabs>
          <w:tab w:val="left" w:pos="13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У 8 учащихся (12 %) б</w:t>
      </w:r>
      <w:r>
        <w:rPr>
          <w:sz w:val="28"/>
          <w:szCs w:val="28"/>
        </w:rPr>
        <w:t>ыло обнаружено, что они недостаточно владеют навыками самоконтроля и саморегуляции, а также у них высокий уровень тревожности.</w:t>
      </w:r>
    </w:p>
    <w:p w:rsidR="00000000" w:rsidRDefault="002A2692">
      <w:pPr>
        <w:shd w:val="clear" w:color="000000" w:fill="auto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У 5 учащихся (8 %) было обнаружено, что они недостаточно владеют навыками самоконтроля и саморегуляции, у них высокий уровень </w:t>
      </w:r>
      <w:r>
        <w:rPr>
          <w:sz w:val="28"/>
          <w:szCs w:val="28"/>
        </w:rPr>
        <w:t>тревожности, также они недостаточно ознакомлены с процедурой проведения ГИА.</w:t>
      </w:r>
    </w:p>
    <w:p w:rsidR="00000000" w:rsidRDefault="002A2692">
      <w:pPr>
        <w:shd w:val="clear" w:color="000000" w:fill="auto"/>
        <w:tabs>
          <w:tab w:val="left" w:pos="13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1 учащийся (1 %) - недостаточно ознакомлен с процедурой проведения ГИА, у него высокий уровень тревожности.</w:t>
      </w:r>
    </w:p>
    <w:p w:rsidR="00000000" w:rsidRDefault="002A2692">
      <w:pPr>
        <w:shd w:val="clear" w:color="000000" w:fill="auto"/>
        <w:tabs>
          <w:tab w:val="left" w:pos="14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1 учащийся (1 %) - недостаточно владеет навыками самоконтроля, са</w:t>
      </w:r>
      <w:r>
        <w:rPr>
          <w:sz w:val="28"/>
          <w:szCs w:val="28"/>
        </w:rPr>
        <w:t>морегуляции.</w:t>
      </w:r>
    </w:p>
    <w:p w:rsidR="00000000" w:rsidRDefault="002A2692">
      <w:pPr>
        <w:shd w:val="clear" w:color="000000" w:fill="auto"/>
        <w:tabs>
          <w:tab w:val="left" w:pos="14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1 учащийся (1 %)- недостаточно ознакомлен с процедурой проведения ГИА, недостаточно владеют навыками самоконтроля и саморугяции.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отражены на рис. 14.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рисунке под номером 1 указано, что 40 учащихся готово к </w:t>
      </w:r>
      <w:r>
        <w:rPr>
          <w:sz w:val="28"/>
          <w:szCs w:val="28"/>
        </w:rPr>
        <w:t xml:space="preserve">сдаче ГИА. Под номером 2 указано, что 9 учащихся имеют высокий уровень тревожности. Под номером 3 указано, что 8 учащихся имеют высокий уровень тревожности, а также они недостаточно владеют навыками самоконтроля и саморегуляции. Под номером 4 указано, что </w:t>
      </w:r>
      <w:r>
        <w:rPr>
          <w:sz w:val="28"/>
          <w:szCs w:val="28"/>
        </w:rPr>
        <w:t>5 учащихся недостаточно владеют навыками самоконтроля и саморегуляции, у них высокий уровень тревожности, также они недостаточно ознакомлены с процедурой проведения ГИА. Под номером 5 указано, что 1 учащийся - недостаточно ознакомлен с процедурой проведени</w:t>
      </w:r>
      <w:r>
        <w:rPr>
          <w:sz w:val="28"/>
          <w:szCs w:val="28"/>
        </w:rPr>
        <w:t>я ГИА, у него высокий уровень тревожности. Под номером 6 указано, что 1 учащийся недостаточно владеет навыками самоконтроля, саморегуляции. Под номером 7 указано, что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учащийся - недостаточно ознакомлен с процедурой проведения ГИА, недостаточно владеют навы</w:t>
      </w:r>
      <w:r>
        <w:rPr>
          <w:sz w:val="28"/>
          <w:szCs w:val="28"/>
        </w:rPr>
        <w:t>ками самоконтроля и саморугяции.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Далее для того, чтобы понять, какая проблема вызывает наибольшую трудность у детей, были соотнесены трудности при подготовке к ГИА. В результате было обнаружено, что у 23 учащихся высокий уровень тревожности, у 15 учащихся </w:t>
      </w:r>
      <w:r>
        <w:rPr>
          <w:sz w:val="28"/>
          <w:szCs w:val="28"/>
        </w:rPr>
        <w:t>- недостаточное владение навыками самоконтроля и саморегуляции, 7 учащихся - недостаточно ознакомлены с процедурой проведения ГИА</w:t>
      </w:r>
      <w:r>
        <w:rPr>
          <w:sz w:val="28"/>
          <w:szCs w:val="28"/>
          <w:lang w:val="en-US"/>
        </w:rPr>
        <w:t>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рисунке под номером 1 указано, что 23 учащихся имеют высокий уровень тревожности. Под номером 2 указано, что у 15 у</w:t>
      </w:r>
      <w:r>
        <w:rPr>
          <w:sz w:val="28"/>
          <w:szCs w:val="28"/>
        </w:rPr>
        <w:t>чащихся - недостаточное владение навыками самоконтроля и саморегуляции. Под номером 3 указано, что 7 учащихся - недостаточно ознакомлены с процедурой проведения ГИА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данные позволяют утверждать, что большинство детей психологически готово к сдаче ГИА</w:t>
      </w:r>
      <w:r>
        <w:rPr>
          <w:sz w:val="28"/>
          <w:szCs w:val="28"/>
        </w:rPr>
        <w:t xml:space="preserve"> (61 %), то есть они владеют теоретическими знаниями, ознакомлены с процедурой данного экзамена, владеют навыками самоконтроля и саморегуляции. Также можно утверждать, что наибольшую трудность у учащихся вызывает высокая тревожность.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была проведена м</w:t>
      </w:r>
      <w:r>
        <w:rPr>
          <w:sz w:val="28"/>
          <w:szCs w:val="28"/>
        </w:rPr>
        <w:t>етодика «Шкала тревоги Спилбергера- Ханина». На основе данной методики был выявлен уровень тревожности у учащихся 9 классов.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рисунке изображено, что умеренный уровень тревожности обнаружен у 38 учащихся, высокий уровень тревожности у 23 учащихся,</w:t>
      </w:r>
      <w:r>
        <w:rPr>
          <w:sz w:val="28"/>
          <w:szCs w:val="28"/>
        </w:rPr>
        <w:t xml:space="preserve"> низкий уровень тревожности у 4 учащихся.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этих данных, можно сказать, что у большинства учащихся умеренная тревожность - она обнаружена у 38 учащихся, что составляет 58 %, у 23 учащихся - высокий уровень тревожности, что составляет 35 %, у 4</w:t>
      </w:r>
      <w:r>
        <w:rPr>
          <w:sz w:val="28"/>
          <w:szCs w:val="28"/>
        </w:rPr>
        <w:t xml:space="preserve"> учащихся - низкий уровень тревожности, что составляет 7 % от общего числа учащихся.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тревожности у учащихся появляется эмоциональный барьер, который осложняет жизнь, его полноценное развитие. Такие дети очень чувствительно относятся к своим неудачам,</w:t>
      </w:r>
      <w:r>
        <w:rPr>
          <w:sz w:val="28"/>
          <w:szCs w:val="28"/>
        </w:rPr>
        <w:t xml:space="preserve"> они отказываются от участия в той деятельности, в которой они испытывают затруднения. Тревожные дети часто беспокоятся, они живут в постоянном напряжении, они ощущают угрозу, чувствуют, что в любой момент могут столкнуться с неудачами, поэтому они испытыв</w:t>
      </w:r>
      <w:r>
        <w:rPr>
          <w:sz w:val="28"/>
          <w:szCs w:val="28"/>
        </w:rPr>
        <w:t>ают тревогу, думая о предстоящем экзамене.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результатов нашего исследования, была выявлена готовность учащихся к сдаче ГИА, она была выявлена у 40 учащихся, они психологически готовы к сдаче ГИА. У 23 учащихся была выявлена трево</w:t>
      </w:r>
      <w:r>
        <w:rPr>
          <w:sz w:val="28"/>
          <w:szCs w:val="28"/>
        </w:rPr>
        <w:t>жность по отношению к сдаче государственной итоговой аттестации.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для проверки выдвинутой гипотезы были сравнены между собой результаты по двум методикам с помощью коэффициента корреляции Пирсона в программе 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>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сравнения был выявлен ко</w:t>
      </w:r>
      <w:r>
        <w:rPr>
          <w:sz w:val="28"/>
          <w:szCs w:val="28"/>
        </w:rPr>
        <w:t xml:space="preserve">эффициент корреляции, который равен 0,784, что свидетельствует о наличии связи между выборками. Это означает, что психологическая готовность к сдаче ГИА зависит от уровня тревожности. Следовательно, гипотеза, которая была поставлена в начале исследования, </w:t>
      </w:r>
      <w:r>
        <w:rPr>
          <w:sz w:val="28"/>
          <w:szCs w:val="28"/>
        </w:rPr>
        <w:t>подтвердилась.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эмпирического исследования позволили сформулировать следующие выводы:</w:t>
      </w:r>
    </w:p>
    <w:p w:rsidR="00000000" w:rsidRDefault="002A2692">
      <w:pPr>
        <w:shd w:val="clear" w:color="000000" w:fill="auto"/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 основании результатов нашего исследования, была выявлена готовность учащихся к сдаче ГИА, она была выявлена у 40 учащихся, то есть они психологически гото</w:t>
      </w:r>
      <w:r>
        <w:rPr>
          <w:sz w:val="28"/>
          <w:szCs w:val="28"/>
        </w:rPr>
        <w:t>вы к сдаче ГИА, они владеют теоретическими знаниями, ознакомлены с процедурой данного экзамена, владеют навыками самоконтроля и саморегуляции.</w:t>
      </w:r>
    </w:p>
    <w:p w:rsidR="00000000" w:rsidRDefault="002A2692">
      <w:pPr>
        <w:shd w:val="clear" w:color="000000" w:fill="auto"/>
        <w:tabs>
          <w:tab w:val="left" w:pos="11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 23 учащихся была выявлена тревожность по отношению к сдаче государственной итоговой аттестации, то есть у уч</w:t>
      </w:r>
      <w:r>
        <w:rPr>
          <w:sz w:val="28"/>
          <w:szCs w:val="28"/>
        </w:rPr>
        <w:t>ащихся появляется эмоциональный барьер, который осложняет жизнь, его полноценное развитие. Такие дети очень чувствительно относятся к своим неудачам, они отказываются от участия в той деятельности, в которой они испытывают затруднения. Тревожные дети часто</w:t>
      </w:r>
      <w:r>
        <w:rPr>
          <w:sz w:val="28"/>
          <w:szCs w:val="28"/>
        </w:rPr>
        <w:t xml:space="preserve"> беспокоятся, они живут в постоянном напряжении, они ощущают угрозу, чувствуют, что в любой момент могут столкнуться с неудачами, поэтому, думая о предстоящем экзамене, они испытывают тревогу.</w:t>
      </w:r>
    </w:p>
    <w:p w:rsidR="00000000" w:rsidRDefault="002A2692">
      <w:pPr>
        <w:shd w:val="clear" w:color="000000" w:fill="auto"/>
        <w:tabs>
          <w:tab w:val="left" w:pos="11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 ходе корреляционного анализа было определено, что существу</w:t>
      </w:r>
      <w:r>
        <w:rPr>
          <w:sz w:val="28"/>
          <w:szCs w:val="28"/>
        </w:rPr>
        <w:t xml:space="preserve">ет связь между выборками. Это означает, что психологическая готовность к сдаче ГИА зависит от уровня тревожности. Следовательно, гипотеза, которая была поставлена в начале исследования, подтвердилась: если у учащегося умеренная тревожность, то он уверен в </w:t>
      </w:r>
      <w:r>
        <w:rPr>
          <w:sz w:val="28"/>
          <w:szCs w:val="28"/>
        </w:rPr>
        <w:t>своих знаниях и сможет сконцентрироваться на заданиях во время государственной итоговой аттестации.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A2692">
      <w:pPr>
        <w:pStyle w:val="6"/>
        <w:shd w:val="clear" w:color="000000" w:fill="auto"/>
        <w:tabs>
          <w:tab w:val="left" w:pos="302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2.3 Рекомендации педагогам и родителям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мы можем предложить рекомендация для формирования психологической готовности у учащихся</w:t>
      </w:r>
      <w:r>
        <w:rPr>
          <w:sz w:val="28"/>
          <w:szCs w:val="28"/>
        </w:rPr>
        <w:t>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с учащимися необходимо проводить работу для понижения уровня тревожности, эмоциональной напряженности. Тревожность может быть вызвана тем, что учащийся попадает в ситуацию дискомфорта, то есть он реагирует на ситуацию экзамена негативным</w:t>
      </w:r>
      <w:r>
        <w:rPr>
          <w:sz w:val="28"/>
          <w:szCs w:val="28"/>
        </w:rPr>
        <w:t>и переживаниями.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Рекомендации для родителей:</w:t>
      </w:r>
    </w:p>
    <w:p w:rsidR="00000000" w:rsidRDefault="002A2692">
      <w:pPr>
        <w:shd w:val="clear" w:color="000000" w:fill="auto"/>
        <w:tabs>
          <w:tab w:val="left" w:pos="136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Особое внимание необходимо отвести развитию у учащегося чувства уверенности и защищенности. Формирование этих чувств, происходит от предъявленных требований к ребенку, насколько родители довольны или недоволь</w:t>
      </w:r>
      <w:r>
        <w:rPr>
          <w:sz w:val="28"/>
          <w:szCs w:val="28"/>
        </w:rPr>
        <w:t>ны обучением учащегося. Поэтому родителям необходимо обращать внимание на успехи своего ребенка в подготовке к государственной итоговой аттестации. Необходимо родителям поддерживать уверенность в себе, в своих силах, а также учитывать, что при определенных</w:t>
      </w:r>
      <w:r>
        <w:rPr>
          <w:sz w:val="28"/>
          <w:szCs w:val="28"/>
        </w:rPr>
        <w:t xml:space="preserve"> недостатках у ребенка есть и достоинства, которые требуют внимания со стороны родителя.</w:t>
      </w:r>
    </w:p>
    <w:p w:rsidR="00000000" w:rsidRDefault="002A2692">
      <w:pPr>
        <w:shd w:val="clear" w:color="000000" w:fill="auto"/>
        <w:tabs>
          <w:tab w:val="left" w:pos="13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 тревожность может оказать влияние страх или тревога ближайшего окружения за результаты государственной итоговой аттестации, поэтому родителям необходимо быть не </w:t>
      </w:r>
      <w:r>
        <w:rPr>
          <w:sz w:val="28"/>
          <w:szCs w:val="28"/>
        </w:rPr>
        <w:t>только спокойными, но и уметь поддержать своего ребенка во время подготовки.</w:t>
      </w:r>
    </w:p>
    <w:p w:rsidR="00000000" w:rsidRDefault="002A2692">
      <w:pPr>
        <w:shd w:val="clear" w:color="000000" w:fill="auto"/>
        <w:tabs>
          <w:tab w:val="left" w:pos="12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Родителям не нужно пугать своих детей возможными неудачами, это лишь повысить тревожность у ребенка.</w:t>
      </w:r>
    </w:p>
    <w:p w:rsidR="00000000" w:rsidRDefault="002A2692">
      <w:pPr>
        <w:shd w:val="clear" w:color="000000" w:fill="auto"/>
        <w:tabs>
          <w:tab w:val="left" w:pos="12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Необходимо поддерживать любые успехи ребенка, обращать на них большее вн</w:t>
      </w:r>
      <w:r>
        <w:rPr>
          <w:sz w:val="28"/>
          <w:szCs w:val="28"/>
        </w:rPr>
        <w:t>имание, не заострять внимание на его неудачах.</w:t>
      </w:r>
    </w:p>
    <w:p w:rsidR="00000000" w:rsidRDefault="002A2692">
      <w:pPr>
        <w:shd w:val="clear" w:color="000000" w:fill="auto"/>
        <w:tabs>
          <w:tab w:val="left" w:pos="1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Родителям необходимо интересоваться школьными успехами своего ребенка, искренне верить в его успех, поскольку без поддержки близкого человека ребенку сложно справиться с различными трудностями.</w:t>
      </w:r>
    </w:p>
    <w:p w:rsidR="00000000" w:rsidRDefault="002A2692">
      <w:pPr>
        <w:shd w:val="clear" w:color="000000" w:fill="auto"/>
        <w:tabs>
          <w:tab w:val="left" w:pos="13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Не нужно </w:t>
      </w:r>
      <w:r>
        <w:rPr>
          <w:sz w:val="28"/>
          <w:szCs w:val="28"/>
        </w:rPr>
        <w:t>родителям сравнивать своего ребенка с другим.</w:t>
      </w:r>
    </w:p>
    <w:p w:rsidR="00000000" w:rsidRDefault="002A2692">
      <w:pPr>
        <w:shd w:val="clear" w:color="000000" w:fill="auto"/>
        <w:tabs>
          <w:tab w:val="left" w:pos="1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Родителям необходимо помочь ребенку в разработке структурированного и последовательного распорядка дня, если ребенок владеет данной способность, то ему легче будет распределить время на выполнение заданий.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менно от родителей зависит преодоление тревожности у учащихся, поскольку именно они формируют уверенность в собственных силах, а это является самым важным показателем психологической готовности, поскольку уверенный ребенок легко справиться с заданиями и см</w:t>
      </w:r>
      <w:r>
        <w:rPr>
          <w:sz w:val="28"/>
          <w:szCs w:val="28"/>
        </w:rPr>
        <w:t>ожет правильно распределить время.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Умеренная тревожность является естественной и обязательной особенностью активного учащегося, поскольку чувство тревоги в школьной жизни неизбежно. Наилучшее обучение возможно при умеренной тревожности, но если тревожность</w:t>
      </w:r>
      <w:r>
        <w:rPr>
          <w:sz w:val="28"/>
          <w:szCs w:val="28"/>
        </w:rPr>
        <w:t xml:space="preserve"> начинает повышаться, то переживания учащегося дезорганизуют его деятельность.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Рекомендации для педагогов: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следует с осторожностью относиться к способностям учащихся с повышенной тревожностью, их необходимо подбадривать, хвалить, убеждать в том, </w:t>
      </w:r>
      <w:r>
        <w:rPr>
          <w:sz w:val="28"/>
          <w:szCs w:val="28"/>
        </w:rPr>
        <w:t>что у него все получиться.</w:t>
      </w:r>
    </w:p>
    <w:p w:rsidR="00000000" w:rsidRDefault="002A2692">
      <w:pPr>
        <w:shd w:val="clear" w:color="000000" w:fill="auto"/>
        <w:tabs>
          <w:tab w:val="left" w:pos="12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Учащихся необходимо подбадривать, а также убеждать в том, что они справятся с предстоящей государственной итоговой аттестацией.</w:t>
      </w:r>
    </w:p>
    <w:p w:rsidR="00000000" w:rsidRDefault="002A2692">
      <w:pPr>
        <w:shd w:val="clear" w:color="000000" w:fill="auto"/>
        <w:tabs>
          <w:tab w:val="left" w:pos="12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Педагогу необходимо обратить внимание на то, чем предпочитает заниматься учащийся, на наибольши</w:t>
      </w:r>
      <w:r>
        <w:rPr>
          <w:sz w:val="28"/>
          <w:szCs w:val="28"/>
        </w:rPr>
        <w:t>е успехи в предметах, для того чтобы в дальнейшем помочь с выбором профессиональной деятельности.</w:t>
      </w:r>
    </w:p>
    <w:p w:rsidR="00000000" w:rsidRDefault="002A2692">
      <w:pPr>
        <w:shd w:val="clear" w:color="000000" w:fill="auto"/>
        <w:tabs>
          <w:tab w:val="left" w:pos="12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Педагогу необходимо адекватно оценивать возможности учащегося, не нужно недооценивать его возможности и сравнивать его с другими, а лишь сравнивать его соб</w:t>
      </w:r>
      <w:r>
        <w:rPr>
          <w:sz w:val="28"/>
          <w:szCs w:val="28"/>
        </w:rPr>
        <w:t>ственные достижения, например, учащийся стал лучше писать сочинение.</w:t>
      </w:r>
    </w:p>
    <w:p w:rsidR="00000000" w:rsidRDefault="002A2692">
      <w:pPr>
        <w:shd w:val="clear" w:color="000000" w:fill="auto"/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Не нужно фокусировать внимание на неудачах учащегося, а при достижении определенных результатов - отмечать это.</w:t>
      </w:r>
    </w:p>
    <w:p w:rsidR="00000000" w:rsidRDefault="002A2692">
      <w:pPr>
        <w:shd w:val="clear" w:color="000000" w:fill="auto"/>
        <w:tabs>
          <w:tab w:val="left" w:pos="1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Необходимо обговаривать с учащимся предстоящую ситуацию государственн</w:t>
      </w:r>
      <w:r>
        <w:rPr>
          <w:sz w:val="28"/>
          <w:szCs w:val="28"/>
        </w:rPr>
        <w:t>ой итоговой аттестации, для того чтобы он был готов к новым условиям, переменам.</w:t>
      </w:r>
    </w:p>
    <w:p w:rsidR="00000000" w:rsidRDefault="002A2692">
      <w:pPr>
        <w:shd w:val="clear" w:color="000000" w:fill="auto"/>
        <w:tabs>
          <w:tab w:val="left" w:pos="12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Педагогу необходимо искать только плюсы, например, во время ошибки учащимся, педагогу необходимо подчеркнуть то, что нужно изменить, на что необходимо обратить внимание.</w:t>
      </w:r>
    </w:p>
    <w:p w:rsidR="00000000" w:rsidRDefault="002A2692">
      <w:pPr>
        <w:shd w:val="clear" w:color="000000" w:fill="auto"/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Педагогу необходимо научить учащихся ставить перед собой определенные цели и достигать их.</w:t>
      </w:r>
    </w:p>
    <w:p w:rsidR="00000000" w:rsidRDefault="002A2692">
      <w:pPr>
        <w:shd w:val="clear" w:color="000000" w:fill="auto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Необходимо научить учащихся расслабляться с помощью различных дыхательных упражнений, представление благоприятного исхода событий.</w:t>
      </w:r>
    </w:p>
    <w:p w:rsidR="00000000" w:rsidRDefault="002A2692">
      <w:pPr>
        <w:shd w:val="clear" w:color="000000" w:fill="auto"/>
        <w:tabs>
          <w:tab w:val="left" w:pos="1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Учащимся не следует делать </w:t>
      </w:r>
      <w:r>
        <w:rPr>
          <w:sz w:val="28"/>
          <w:szCs w:val="28"/>
        </w:rPr>
        <w:t>строги6 замечания в присутствии других учащихся, необходимо остаться с подростком наедине и обсудить его поступки.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2A2692">
      <w:pPr>
        <w:pStyle w:val="6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общеобразовательных программ основного общего образования завершается обязательной государственной итоговой аттестацие</w:t>
      </w:r>
      <w:r>
        <w:rPr>
          <w:sz w:val="28"/>
          <w:szCs w:val="28"/>
        </w:rPr>
        <w:t>й выпускников общеобразовательных учреждений независимо от формы получения образования.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была подтверждена гипотеза и на основе анализа литературы можно сформулировать следующие выводы:</w:t>
      </w:r>
    </w:p>
    <w:p w:rsidR="00000000" w:rsidRDefault="002A2692">
      <w:pPr>
        <w:shd w:val="clear" w:color="000000" w:fill="auto"/>
        <w:tabs>
          <w:tab w:val="left" w:pos="15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Психологическая готовность может помочь успешном</w:t>
      </w:r>
      <w:r>
        <w:rPr>
          <w:sz w:val="28"/>
          <w:szCs w:val="28"/>
        </w:rPr>
        <w:t>у осуществлению собственных обязанностей, правильно использовать знания, опыт, личные качества, сохранять самоконтроль, а также перестраивать деятельность при появлении непредвиденных препятствий.</w:t>
      </w:r>
    </w:p>
    <w:p w:rsidR="00000000" w:rsidRDefault="002A2692">
      <w:pPr>
        <w:shd w:val="clear" w:color="000000" w:fill="auto"/>
        <w:tabs>
          <w:tab w:val="left" w:pos="1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ходе психологической готовности человека к деятельност</w:t>
      </w:r>
      <w:r>
        <w:rPr>
          <w:sz w:val="28"/>
          <w:szCs w:val="28"/>
        </w:rPr>
        <w:t>и существенно предоставлять не только необходимые знания и поддерживать настрой на предстоящую деятельность, но и моделировать особенности того вида деятельности, к которому проводится подготовка в соответствии с характером и сложностью задач.</w:t>
      </w:r>
    </w:p>
    <w:p w:rsidR="00000000" w:rsidRDefault="002A2692">
      <w:pPr>
        <w:shd w:val="clear" w:color="000000" w:fill="auto"/>
        <w:tabs>
          <w:tab w:val="left" w:pos="1352"/>
          <w:tab w:val="left" w:pos="1745"/>
          <w:tab w:val="left" w:pos="2396"/>
          <w:tab w:val="left" w:pos="2687"/>
          <w:tab w:val="left" w:pos="3265"/>
          <w:tab w:val="left" w:pos="4538"/>
          <w:tab w:val="left" w:pos="4611"/>
          <w:tab w:val="left" w:pos="4970"/>
          <w:tab w:val="left" w:pos="6085"/>
          <w:tab w:val="left" w:pos="6557"/>
          <w:tab w:val="left" w:pos="7165"/>
          <w:tab w:val="left" w:pos="7772"/>
          <w:tab w:val="left" w:pos="80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Психологи</w:t>
      </w:r>
      <w:r>
        <w:rPr>
          <w:sz w:val="28"/>
          <w:szCs w:val="28"/>
        </w:rPr>
        <w:t xml:space="preserve">ческая готовность выпускника представляет собой сформированность психических процессов и функций, личностных характеристик и поведенческих навыков, которые обеспечивают успешность выпускника при сдаче экзамена, и рассматривается как интегральный результат </w:t>
      </w:r>
      <w:r>
        <w:rPr>
          <w:sz w:val="28"/>
          <w:szCs w:val="28"/>
        </w:rPr>
        <w:t>работы школы.</w:t>
      </w:r>
    </w:p>
    <w:p w:rsidR="00000000" w:rsidRDefault="002A2692">
      <w:pPr>
        <w:shd w:val="clear" w:color="000000" w:fill="auto"/>
        <w:tabs>
          <w:tab w:val="left" w:pos="13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Государственная итоговая аттестация отличается от привычной формы проверки знаний, в связи с этим у учащихся могут возникнуть различные трудности.</w:t>
      </w:r>
    </w:p>
    <w:p w:rsidR="00000000" w:rsidRDefault="002A2692">
      <w:pPr>
        <w:shd w:val="clear" w:color="000000" w:fill="auto"/>
        <w:tabs>
          <w:tab w:val="left" w:pos="12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Существует несколько групп трудностей при подготовке к ГИА: когнитивные, личностные и про</w:t>
      </w:r>
      <w:r>
        <w:rPr>
          <w:sz w:val="28"/>
          <w:szCs w:val="28"/>
        </w:rPr>
        <w:t>цессуальные.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Компонентами готовности учащегося к сдаче ГИА являются познавательный, личностный и процессуальный компоненты.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исследования, мы выяснили уровень психологической готовности к сдаче ГИА учащихся 9 классов по методике «Психологическая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отовность к ГИА». Было установлено, что: 1) психологически готовы к сдаче ГИА - 40 учащихся; 2) у 9 учащихся - высокий уровень тревожности;</w:t>
      </w:r>
    </w:p>
    <w:p w:rsidR="00000000" w:rsidRDefault="002A2692">
      <w:pPr>
        <w:shd w:val="clear" w:color="000000" w:fill="auto"/>
        <w:tabs>
          <w:tab w:val="left" w:pos="4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у 8 учащихся было обнаружено, что они недостаточно владеют навыками самоконтроля и саморегуляции, а также у них в</w:t>
      </w:r>
      <w:r>
        <w:rPr>
          <w:sz w:val="28"/>
          <w:szCs w:val="28"/>
        </w:rPr>
        <w:t>ысокий уровень тревожности;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 5 учащихся было обнаружено, что они недостаточно владеют навыками самоконтроля и саморегуляции, у них высокий уровень тревожности, также они недостаточно ознакомлены с процедурой проведения ГИА; 5) 1 учащийся - недостаточно</w:t>
      </w:r>
      <w:r>
        <w:rPr>
          <w:sz w:val="28"/>
          <w:szCs w:val="28"/>
        </w:rPr>
        <w:t xml:space="preserve"> ознакомлен с процедурой проведения ГИА, у него высокий уровень тревожности; 6) 1 учащийся - недостаточно владеет навыками самоконтроля, саморегуляции; 7) 1 учащийся - недостаточно ознакомлен с процедурой проведения ГИА, недостаточно владеют навыками самок</w:t>
      </w:r>
      <w:r>
        <w:rPr>
          <w:sz w:val="28"/>
          <w:szCs w:val="28"/>
        </w:rPr>
        <w:t>онтроля и саморугяции.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детей психологически готово к сдаче ГИА, то есть они владеют теоретическими знаниями, ознакомлены с процедурой данного экзамена, владеют навыками самоконтроля и саморегуляции.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выяснили уровень тревожности по методике «</w:t>
      </w:r>
      <w:r>
        <w:rPr>
          <w:sz w:val="28"/>
          <w:szCs w:val="28"/>
        </w:rPr>
        <w:t>Шкала тревоги Спилбергера-Ханина»: у большинства учащихся умеренная тревожность - она обнаружена у 38 учащихся, у 23 учащихся - высокий уровень тревожности, у 4 учащихся - низкий уровень тревожности.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нашего исследования, была выявл</w:t>
      </w:r>
      <w:r>
        <w:rPr>
          <w:sz w:val="28"/>
          <w:szCs w:val="28"/>
        </w:rPr>
        <w:t>ена готовность учащихся к сдаче ГИА, она была выявлена у 40 учащихся, они психологически готовы к сдаче ГИА. У 23 учащихся была выявлена тревожность по отношению к сдаче государственной итоговой аттестации.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была подтверждена гипотеза, ч</w:t>
      </w:r>
      <w:r>
        <w:rPr>
          <w:sz w:val="28"/>
          <w:szCs w:val="28"/>
        </w:rPr>
        <w:t>то психологическая готовность к сдаче ГИА зависит от уровня тревожности учащихся, а также были сформулированы рекомендации для педагогов и родителей.</w:t>
      </w:r>
    </w:p>
    <w:p w:rsidR="00000000" w:rsidRDefault="002A2692">
      <w:pPr>
        <w:rPr>
          <w:b/>
          <w:bCs/>
          <w:sz w:val="28"/>
          <w:szCs w:val="28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br w:type="page"/>
      </w:r>
    </w:p>
    <w:p w:rsidR="00000000" w:rsidRDefault="002A2692">
      <w:pPr>
        <w:pStyle w:val="6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Список литературы</w:t>
      </w:r>
    </w:p>
    <w:p w:rsidR="00000000" w:rsidRDefault="002A269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00000" w:rsidRDefault="002A2692">
      <w:pPr>
        <w:shd w:val="clear" w:color="000000" w:fill="auto"/>
        <w:tabs>
          <w:tab w:val="left" w:pos="73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Батаршев А.В. Базовые психологические свойства и самоопределение личности: Практич</w:t>
      </w:r>
      <w:r>
        <w:rPr>
          <w:sz w:val="28"/>
          <w:szCs w:val="28"/>
        </w:rPr>
        <w:t>еское руководство по психологической диагностике. - СПб.: Речь, 2005, 208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Бодров В.А. Психологический стресс: развитие учения и современное состояние проблемы - М., 2006. - 650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Вачков И.В. Основы технологии группового тренинга. - М.: Ось-89. 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>03. - 224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Ганюшкин А.Д. Исследование состояния психической готовности человека к деятельности в экстремальных условиях Автореф. дисс. … канд. психол. наук. </w:t>
      </w:r>
      <w:r>
        <w:rPr>
          <w:sz w:val="28"/>
          <w:szCs w:val="28"/>
          <w:lang w:val="en-US"/>
        </w:rPr>
        <w:t>Л., 1972. - 18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Горностай П.П. Формирование психологической готовности старшеклассников к</w:t>
      </w:r>
      <w:r>
        <w:rPr>
          <w:sz w:val="28"/>
          <w:szCs w:val="28"/>
        </w:rPr>
        <w:t xml:space="preserve"> педагогической деятельности: Автореф. дисс. … канд. психол. наук. </w:t>
      </w:r>
      <w:r>
        <w:rPr>
          <w:sz w:val="28"/>
          <w:szCs w:val="28"/>
          <w:lang w:val="en-US"/>
        </w:rPr>
        <w:t>Киев, 1988. - 18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Грачева Л.В. Эмоциональный тренинг: искусство властвовать собой.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Даль В. «Толковый словарь русского языка», 2015. - 896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Деркач, А.А., Селезнева Е.В., Михайло</w:t>
      </w:r>
      <w:r>
        <w:rPr>
          <w:sz w:val="28"/>
          <w:szCs w:val="28"/>
        </w:rPr>
        <w:t xml:space="preserve">в О.В. Готовность к деятельности как акмеологический феномен: Изд-во РАГС, 2008. - 94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Дерманова И.Б. Диагностики эмоционально-нравственного развития / Ред. и сост.. - СПб.: Издательство "Речь", 2002. - С.124-126.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Дружинина В. Н. Психология.2-е из</w:t>
      </w:r>
      <w:r>
        <w:rPr>
          <w:sz w:val="28"/>
          <w:szCs w:val="28"/>
        </w:rPr>
        <w:t>д. - СПб, 2009. - 656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Дьяченко М.И., Кандыбович Л.А. Психологические проблемы готовности к деятельности. </w:t>
      </w:r>
      <w:r>
        <w:rPr>
          <w:sz w:val="28"/>
          <w:szCs w:val="28"/>
          <w:lang w:val="en-US"/>
        </w:rPr>
        <w:t>Минск: Издво БГУ, 1976. - 176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Дьяченко М.И., Кандыбович Л.А., Пономаренко В.А. Готовность к деятельности в напряженных ситуациях: психоло</w:t>
      </w:r>
      <w:r>
        <w:rPr>
          <w:sz w:val="28"/>
          <w:szCs w:val="28"/>
        </w:rPr>
        <w:t xml:space="preserve">гический аспект. </w:t>
      </w:r>
      <w:r>
        <w:rPr>
          <w:sz w:val="28"/>
          <w:szCs w:val="28"/>
          <w:lang w:val="en-US"/>
        </w:rPr>
        <w:t>Минск: Издво «Университет», 1985. - 206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Евтихов О.В. Практика психологического тренинга. - Спб.: Речь, 2004.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- 256 с.</w:t>
      </w:r>
    </w:p>
    <w:p w:rsidR="00000000" w:rsidRDefault="002A2692">
      <w:pPr>
        <w:shd w:val="clear" w:color="000000" w:fill="auto"/>
        <w:tabs>
          <w:tab w:val="left" w:pos="730"/>
          <w:tab w:val="left" w:pos="2037"/>
          <w:tab w:val="left" w:pos="2660"/>
          <w:tab w:val="left" w:pos="3337"/>
          <w:tab w:val="left" w:pos="6993"/>
          <w:tab w:val="left" w:pos="8173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Жукова Е. Ф. Психолого-педагогический анализ категории«Психологическая готовность» - Известия Томского политех</w:t>
      </w:r>
      <w:r>
        <w:rPr>
          <w:sz w:val="28"/>
          <w:szCs w:val="28"/>
        </w:rPr>
        <w:t>нического университета, 2012. - 320 с.</w:t>
      </w:r>
    </w:p>
    <w:p w:rsidR="00000000" w:rsidRDefault="002A2692">
      <w:pPr>
        <w:shd w:val="clear" w:color="000000" w:fill="auto"/>
        <w:tabs>
          <w:tab w:val="left" w:pos="73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Заморев С.И. Игровая терапия. Совсем не детские проблемы - СПб.: Речь, 2002. - 135 с.</w:t>
      </w:r>
    </w:p>
    <w:p w:rsidR="00000000" w:rsidRDefault="002A2692">
      <w:pPr>
        <w:shd w:val="clear" w:color="000000" w:fill="auto"/>
        <w:tabs>
          <w:tab w:val="left" w:pos="730"/>
          <w:tab w:val="left" w:pos="2650"/>
          <w:tab w:val="left" w:pos="3730"/>
          <w:tab w:val="left" w:pos="5972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Карандашев Ю.Н. Формирование социально-психологической готовности к труду. </w:t>
      </w:r>
      <w:r>
        <w:rPr>
          <w:sz w:val="28"/>
          <w:szCs w:val="28"/>
          <w:lang w:val="en-US"/>
        </w:rPr>
        <w:t>Сб. научных трудов. Минск: МПИ, 1987. - 25, 32 с</w:t>
      </w:r>
      <w:r>
        <w:rPr>
          <w:sz w:val="28"/>
          <w:szCs w:val="28"/>
          <w:lang w:val="en-US"/>
        </w:rPr>
        <w:t>.</w:t>
      </w:r>
    </w:p>
    <w:p w:rsidR="00000000" w:rsidRDefault="002A2692">
      <w:pPr>
        <w:shd w:val="clear" w:color="000000" w:fill="auto"/>
        <w:tabs>
          <w:tab w:val="left" w:pos="73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Кижаев-Смык Л.А. Психология стресса. - М.: Логос, 2002. - 385с.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Кордуэлл М. Психология: словарь - справочник. Пер. с англ. К. С. Ткаченко. - М.: ФАИР-ПРЕСС, 2000.- </w:t>
      </w:r>
      <w:r>
        <w:rPr>
          <w:sz w:val="28"/>
          <w:szCs w:val="28"/>
          <w:lang w:val="en-US"/>
        </w:rPr>
        <w:t>448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Кулагина И.Ю. Возрастная психология (развитие ребенка от рождения до 17</w:t>
      </w:r>
      <w:r>
        <w:rPr>
          <w:sz w:val="28"/>
          <w:szCs w:val="28"/>
        </w:rPr>
        <w:t xml:space="preserve"> лет): Учебное пособие. - М.: УРАО, 1998. - 176с.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Лебедева Н. В. Психологические основы подготовки младших школьников к обучению в основной школе: Учебное пособие по спецкурсу. - Псков: ПГПИ, 2004. - 136 с.</w:t>
      </w:r>
    </w:p>
    <w:p w:rsidR="00000000" w:rsidRDefault="002A2692">
      <w:pPr>
        <w:shd w:val="clear" w:color="000000" w:fill="auto"/>
        <w:tabs>
          <w:tab w:val="left" w:pos="730"/>
          <w:tab w:val="left" w:pos="2058"/>
          <w:tab w:val="left" w:pos="2927"/>
          <w:tab w:val="left" w:pos="5361"/>
          <w:tab w:val="left" w:pos="7203"/>
          <w:tab w:val="left" w:pos="8978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Левитов Н.Д. Психологические особенности </w:t>
      </w:r>
      <w:r>
        <w:rPr>
          <w:sz w:val="28"/>
          <w:szCs w:val="28"/>
        </w:rPr>
        <w:t xml:space="preserve">подростков. </w:t>
      </w:r>
      <w:r>
        <w:rPr>
          <w:sz w:val="28"/>
          <w:szCs w:val="28"/>
          <w:lang w:val="en-US"/>
        </w:rPr>
        <w:t>М.: Просвещение, 1954. - 52 с.</w:t>
      </w:r>
    </w:p>
    <w:p w:rsidR="00000000" w:rsidRDefault="002A2692">
      <w:pPr>
        <w:shd w:val="clear" w:color="000000" w:fill="auto"/>
        <w:tabs>
          <w:tab w:val="left" w:pos="73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Левитов Н.Д. О психических состояниях человека. </w:t>
      </w:r>
      <w:r>
        <w:rPr>
          <w:sz w:val="28"/>
          <w:szCs w:val="28"/>
          <w:lang w:val="en-US"/>
        </w:rPr>
        <w:t>М.: Просвещение, 1964. 344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Лурия А.Р. Психологическое наследие. Избранные труды по общей психологии - М., 2003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Лурия А.Р., Леонтьев А.Н. Экзамен и пси</w:t>
      </w:r>
      <w:r>
        <w:rPr>
          <w:sz w:val="28"/>
          <w:szCs w:val="28"/>
        </w:rPr>
        <w:t xml:space="preserve">хика. </w:t>
      </w:r>
      <w:r>
        <w:rPr>
          <w:sz w:val="28"/>
          <w:szCs w:val="28"/>
          <w:lang w:val="en-US"/>
        </w:rPr>
        <w:t>М.; Л., 1929.</w:t>
      </w:r>
    </w:p>
    <w:p w:rsidR="00000000" w:rsidRDefault="002A2692">
      <w:pPr>
        <w:shd w:val="clear" w:color="000000" w:fill="auto"/>
        <w:tabs>
          <w:tab w:val="left" w:pos="730"/>
          <w:tab w:val="left" w:pos="2733"/>
          <w:tab w:val="left" w:pos="3635"/>
          <w:tab w:val="left" w:pos="5031"/>
          <w:tab w:val="left" w:pos="5839"/>
          <w:tab w:val="left" w:pos="7681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Макартычева Г.И. Тренинг для подростков: профилактика асоциального поведения. - СПб.: Речь, 2006. - 192 с.</w:t>
      </w:r>
    </w:p>
    <w:p w:rsidR="00000000" w:rsidRDefault="002A2692">
      <w:pPr>
        <w:shd w:val="clear" w:color="000000" w:fill="auto"/>
        <w:tabs>
          <w:tab w:val="left" w:pos="73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Маклаков А. Г. Общая психология - М; 2013. - 401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Немов Р. С. Психология - М.: «Просвещение» 2012. - 576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Нем</w:t>
      </w:r>
      <w:r>
        <w:rPr>
          <w:sz w:val="28"/>
          <w:szCs w:val="28"/>
        </w:rPr>
        <w:t>ов Р. С. Психология. Часть 2, 2007. - 352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Овчинникова О.В., Пунг Э.Ю. Экспериментальное исследование эмоциональной напряжённости в ситуации экзамена. // Психологические исследования. - М., 1985.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Ожегов С. И. «Толковый словарь русского языка», 20</w:t>
      </w:r>
      <w:r>
        <w:rPr>
          <w:sz w:val="28"/>
          <w:szCs w:val="28"/>
        </w:rPr>
        <w:t>16. - 736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Платонов К.К. Структура и развитие личности. </w:t>
      </w:r>
      <w:r>
        <w:rPr>
          <w:sz w:val="28"/>
          <w:szCs w:val="28"/>
          <w:lang w:val="en-US"/>
        </w:rPr>
        <w:t>М.: Наука, 1986. - 254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Прихожан А. М. Причины, профилактика и преодоление тревожности - Вопросы психологии, 1998.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Прохорова О.А. Практикум по психологии состояний: Учебное пособие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/ П</w:t>
      </w:r>
      <w:r>
        <w:rPr>
          <w:sz w:val="28"/>
          <w:szCs w:val="28"/>
        </w:rPr>
        <w:t>од ред. проф.- СПб: Речь, 2004. - 121-122 с.</w:t>
      </w:r>
    </w:p>
    <w:p w:rsidR="00000000" w:rsidRDefault="002A2692">
      <w:pPr>
        <w:shd w:val="clear" w:color="000000" w:fill="auto"/>
        <w:tabs>
          <w:tab w:val="left" w:pos="73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Разборова Л.И. Психологические особенности формирования готовности студентов педвуза к работе в дошкольных учреждениях: Ав тореф. дисс. … канд. психол. наук. </w:t>
      </w:r>
      <w:r>
        <w:rPr>
          <w:sz w:val="28"/>
          <w:szCs w:val="28"/>
          <w:lang w:val="en-US"/>
        </w:rPr>
        <w:t>Душанбе, 1979. - 16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Ромек В.Г. Тренинг уве</w:t>
      </w:r>
      <w:r>
        <w:rPr>
          <w:sz w:val="28"/>
          <w:szCs w:val="28"/>
        </w:rPr>
        <w:t xml:space="preserve">ренности в межличностных отношениях. </w:t>
      </w:r>
      <w:r>
        <w:rPr>
          <w:sz w:val="28"/>
          <w:szCs w:val="28"/>
          <w:lang w:val="en-US"/>
        </w:rPr>
        <w:t>- Спб.: Речь, 2005. - 175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Рубинштейн С.Л. Основы общей психологии. </w:t>
      </w:r>
      <w:r>
        <w:rPr>
          <w:sz w:val="28"/>
          <w:szCs w:val="28"/>
          <w:lang w:val="en-US"/>
        </w:rPr>
        <w:t>М.: Учпедгиз, 1946. -704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Самоиндукция эмоций, упражнения актерского тренинга, исследования. - Спб.: Речь, 2004. - 120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Сериков В.В. </w:t>
      </w:r>
      <w:r>
        <w:rPr>
          <w:sz w:val="28"/>
          <w:szCs w:val="28"/>
        </w:rPr>
        <w:t xml:space="preserve">Формирование у учащихся готовности к труду. </w:t>
      </w:r>
      <w:r>
        <w:rPr>
          <w:sz w:val="28"/>
          <w:szCs w:val="28"/>
          <w:lang w:val="en-US"/>
        </w:rPr>
        <w:t>М.: Педагогика, 1988. - 192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Стебенева Н., Королева Н. Программа психолого-педагогических мероприятий для выпускников в период подготовки к единому государственному экзамену "Путь к успеху"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Тертель А. Л</w:t>
      </w:r>
      <w:r>
        <w:rPr>
          <w:sz w:val="28"/>
          <w:szCs w:val="28"/>
        </w:rPr>
        <w:t>. Психология в вопросах и ответах - М.: Проспект, 2008. - 176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Томчук М.И. Особенности психологической готовности юношей к службе в Вооруженных Силах СССР: Автореф. дисс. … канд. психол. наук. </w:t>
      </w:r>
      <w:r>
        <w:rPr>
          <w:sz w:val="28"/>
          <w:szCs w:val="28"/>
          <w:lang w:val="en-US"/>
        </w:rPr>
        <w:t>Киев, 1984. - 24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Федеральный закон об образовании </w:t>
      </w:r>
      <w:r>
        <w:rPr>
          <w:sz w:val="28"/>
          <w:szCs w:val="28"/>
        </w:rPr>
        <w:t>в Российской Федерации, 2012. - 111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Фельдштейн Д.И. Психологические особенности формирования готовности подростков к общественно полезному труду. </w:t>
      </w:r>
      <w:r>
        <w:rPr>
          <w:sz w:val="28"/>
          <w:szCs w:val="28"/>
          <w:lang w:val="en-US"/>
        </w:rPr>
        <w:t>М.: Издво АПН СССР, 1986. - 124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Чибисова М.Ю. Психологическая подготовка к ЕГЭ. Работа с учащими</w:t>
      </w:r>
      <w:r>
        <w:rPr>
          <w:sz w:val="28"/>
          <w:szCs w:val="28"/>
        </w:rPr>
        <w:t>ся, педагогами, родителями. - М.: Генезис, 2009. - 183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Шевцова И.В. Тренинг личностного роста. - СПб.: Речь, 2003. - 144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Шадриков В. Д. Мотивация деятельности в процессе производственного обучения. </w:t>
      </w:r>
      <w:r>
        <w:rPr>
          <w:sz w:val="28"/>
          <w:szCs w:val="28"/>
          <w:lang w:val="en-US"/>
        </w:rPr>
        <w:t>Пстхология производственного обучения, 1974.</w:t>
      </w:r>
      <w:r>
        <w:rPr>
          <w:sz w:val="28"/>
          <w:szCs w:val="28"/>
          <w:lang w:val="en-US"/>
        </w:rPr>
        <w:t xml:space="preserve"> - 144 с.</w:t>
      </w:r>
    </w:p>
    <w:p w:rsidR="00000000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Шурухт С.М. Подростковый возраст: развитие креативности, самосознания, эмоций, коммуникации и ответственности. - СПб.: Речь, 2006. - 112 с.</w:t>
      </w:r>
    </w:p>
    <w:p w:rsidR="002A2692" w:rsidRDefault="002A269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Щербатых Ю.В. Вегетативные проявления экзаменацинного стресса: автореферат дис. - СПб., 2001</w:t>
      </w:r>
    </w:p>
    <w:sectPr w:rsidR="002A26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0E"/>
    <w:rsid w:val="00034D0E"/>
    <w:rsid w:val="002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10850</Words>
  <Characters>61845</Characters>
  <Application>Microsoft Office Word</Application>
  <DocSecurity>0</DocSecurity>
  <Lines>515</Lines>
  <Paragraphs>145</Paragraphs>
  <ScaleCrop>false</ScaleCrop>
  <Company/>
  <LinksUpToDate>false</LinksUpToDate>
  <CharactersWithSpaces>72550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2024-09-25T06:43:00Z</dcterms:created>
  <dcterms:modified xsi:type="dcterms:W3CDTF">2024-09-25T06:43:00Z</dcterms:modified>
</cp:coreProperties>
</file>