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511405">
        <w:rPr>
          <w:rStyle w:val="a4"/>
          <w:sz w:val="28"/>
          <w:szCs w:val="28"/>
        </w:rPr>
        <w:t>Содержание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11405">
        <w:rPr>
          <w:rStyle w:val="a4"/>
          <w:b w:val="0"/>
          <w:sz w:val="28"/>
          <w:szCs w:val="28"/>
        </w:rPr>
        <w:fldChar w:fldCharType="begin"/>
      </w:r>
      <w:r w:rsidRPr="00511405">
        <w:rPr>
          <w:rStyle w:val="a4"/>
          <w:b w:val="0"/>
          <w:sz w:val="28"/>
          <w:szCs w:val="28"/>
        </w:rPr>
        <w:instrText xml:space="preserve"> TOC \o "1-3" \h \z \u </w:instrText>
      </w:r>
      <w:r w:rsidRPr="00511405">
        <w:rPr>
          <w:rStyle w:val="a4"/>
          <w:b w:val="0"/>
          <w:sz w:val="28"/>
          <w:szCs w:val="28"/>
        </w:rPr>
        <w:fldChar w:fldCharType="separate"/>
      </w:r>
      <w:hyperlink w:anchor="_Toc162867586" w:history="1">
        <w:r w:rsidRPr="00511405">
          <w:rPr>
            <w:rStyle w:val="a8"/>
            <w:noProof/>
            <w:sz w:val="28"/>
            <w:szCs w:val="28"/>
          </w:rPr>
          <w:t>1. Желудочно-кишечные заболевания у детей первых месяцев жизни</w:t>
        </w:r>
      </w:hyperlink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2867587" w:history="1">
        <w:r w:rsidRPr="00511405">
          <w:rPr>
            <w:rStyle w:val="a8"/>
            <w:noProof/>
            <w:sz w:val="28"/>
            <w:szCs w:val="28"/>
          </w:rPr>
          <w:t>2. Заболевания желудочно-кишечного тракта у детей среднего возраста</w:t>
        </w:r>
      </w:hyperlink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2867588" w:history="1">
        <w:r w:rsidRPr="00511405">
          <w:rPr>
            <w:rStyle w:val="a8"/>
            <w:noProof/>
            <w:sz w:val="28"/>
            <w:szCs w:val="28"/>
          </w:rPr>
          <w:t>3. Воспалительные заболевания желчного пузыря и желчных путей</w:t>
        </w:r>
      </w:hyperlink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2867589" w:history="1">
        <w:r w:rsidRPr="00511405">
          <w:rPr>
            <w:rStyle w:val="a8"/>
            <w:noProof/>
            <w:sz w:val="28"/>
            <w:szCs w:val="28"/>
          </w:rPr>
          <w:t>4. Острые кишечные заболевания</w:t>
        </w:r>
      </w:hyperlink>
    </w:p>
    <w:p w:rsidR="00821FAE" w:rsidRPr="00511405" w:rsidRDefault="00821FAE" w:rsidP="0051140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2867590" w:history="1">
        <w:r w:rsidRPr="00511405">
          <w:rPr>
            <w:rStyle w:val="a8"/>
            <w:noProof/>
            <w:sz w:val="28"/>
            <w:szCs w:val="28"/>
          </w:rPr>
          <w:t>Список литературы</w:t>
        </w:r>
      </w:hyperlink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511405">
        <w:rPr>
          <w:rStyle w:val="a4"/>
          <w:b w:val="0"/>
          <w:sz w:val="28"/>
          <w:szCs w:val="28"/>
        </w:rPr>
        <w:fldChar w:fldCharType="end"/>
      </w: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2867586"/>
      <w:r>
        <w:rPr>
          <w:rStyle w:val="a4"/>
          <w:rFonts w:ascii="Times New Roman" w:hAnsi="Times New Roman"/>
          <w:bCs/>
          <w:kern w:val="0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21FAE" w:rsidRPr="00511405">
        <w:rPr>
          <w:rFonts w:ascii="Times New Roman" w:hAnsi="Times New Roman" w:cs="Times New Roman"/>
          <w:bCs w:val="0"/>
          <w:sz w:val="28"/>
          <w:szCs w:val="28"/>
        </w:rPr>
        <w:t>Желудочно-кишечные заболевания у детей первых месяцев жизни</w:t>
      </w:r>
      <w:bookmarkEnd w:id="1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Желудочно-кишечные заболевания у детей первых месяцев жизни развиваются в результате нарушений внутриутробного развития ЖКТ, действия факторов перинатальной патологии, нарушений кормления и воздействия целого комплекса конституциональных, инфекционных и неинфекционных факторов. Общим для этой группы заболеваний является развитие синдрома диспепсии (несварения), для которого характерны жидкий стул с примесью слизи, зеленоватый оттенок мекония или фекалий, наличие остатков непереваренной пищи в фекалиях, вздутие кишечника, болезненный живот, вялость, адинамия или чрезмерное возбуждение, нарушения сна, нарастающее обезвоживание, появление кожных высыпаний аллергического характера, задержка роста и развития, снижение массы тела и другие признаки.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Особенно неблагоприятным для детского организма является хронизация процессов воспаления и дисфункции желудочно-кишечного тракта с развитием синдрома раздражения кишечника и проявлением как кишечных, так и внекишечных осложнений.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Среди болезнетворных факторов, определяющих появление и развитие желудочно-кишечных заболеваний в первые недели и месяцы жизни, важнейшими являются десинхронизация и недостаточность образования и выделения пищеварительных соков и ферментов, а также дисбактериоз.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Дисбактериоз - </w:t>
      </w:r>
      <w:r w:rsidRPr="00511405">
        <w:rPr>
          <w:sz w:val="28"/>
          <w:szCs w:val="28"/>
        </w:rPr>
        <w:t>нарушение нормального соотношения микрофлоры в организме человека. Чаще всего наблюдается кишечный дисбактериоз. Причиной его возникновения является частое применение антибиотиков широкого спектра действия гормонов, различные болезни органов пищеварения, расстройство нервной и эндокринной регуляции пищеварения, неправильное питание, торопливая еда, однообразное питание, употребление холодной, недоброкачественной и загрязненной микроорганизмами пищи.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lastRenderedPageBreak/>
        <w:t>Дисбактериоз в основном протекает с малым количеством нормальной кишечной палочки или с полным ее отсутствием и с преобладанием протея, стафилококка и патогенных кишечных бактерий. Нередко дисбактериоз развивается после дизентерии, сальманелиза, лямблиоза, глистных заболеваний, а также на фоне гастрита и дуоденита с пониженной секретерной функцией желудка. Способствуют развитию дисбактериоза холецистогепатиты и панкреатиты.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Дисбактериоз может привести к острому и хроническому колиту, энтероколиту, дуодениту, гастриту, панкреатиту, холангиту и другим тяжелым заболеваниям. При определенных неблагоприятных условиях кишечный дисбактериоз является источником тяжелого стафилококкового и протейного сепсиса, пиэлонефрита, анемии.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Для дисбактериоза характерны вздутие, урчание, поносы, запоры, временами боли в животе, общая слабость, плохой аппетит, головные боли, головокружения.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Лечение дисбактериоза весьма затруднительно, так как антибиотики губительно действуют, прежде всего, на кишечную палочку, а стафилококки и протей обладают большой устойчивостью. Энтеросептол, мексаформ, мексаза, интестопан дают хороший результат при дисбактериозе, но необходимо длительное применение, которое опасно осложнениями (невриты, миэлопатии, поражение зрительного нерва). Применение колибактерина весьма обременительно и часто недостаточно эффективно.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Весьма эффективна при дисбактериозе фитотерапия. Лекарственные растения ликвидируют патогенную флору (стафилококк, протей и др.) и способствуют развитию нормальной кишечной палочки. Одновременно фитотерапия позволяет снимать воспалительные явления в кишечнике, восстанавливать его функцию. Ликвидации дисбактериоза способствует и налаживание функции желудка, поджелудочной железы, печени и желчевыводящих путей.</w:t>
      </w:r>
      <w:r w:rsidR="006C42A4">
        <w:rPr>
          <w:sz w:val="28"/>
          <w:szCs w:val="28"/>
        </w:rPr>
        <w:t xml:space="preserve"> </w:t>
      </w:r>
      <w:r w:rsidRPr="00511405">
        <w:rPr>
          <w:sz w:val="28"/>
          <w:szCs w:val="28"/>
        </w:rPr>
        <w:t xml:space="preserve">Сборы следует составлять исходя из заболеваний, сопровождающих дисбактериоз и их проявления. При дисбактериозе, </w:t>
      </w:r>
      <w:r w:rsidRPr="00511405">
        <w:rPr>
          <w:sz w:val="28"/>
          <w:szCs w:val="28"/>
        </w:rPr>
        <w:lastRenderedPageBreak/>
        <w:t>сопровождающемся только уменьшением кишечной палочки, не следует назначать сильные противомикробные растения. Внимание нужно направить на улучшение функции органов пищеварения и уменьшение воспалительного процесса. Если при таком виде дисбактериоза секреторная функция желудка понижена, можно назначать растения, стимулирующие секреторную функцию желудка.</w:t>
      </w:r>
    </w:p>
    <w:p w:rsidR="00345D5E" w:rsidRDefault="00345D5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2867587"/>
    </w:p>
    <w:p w:rsidR="00821FAE" w:rsidRPr="00511405" w:rsidRDefault="00821FA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1405">
        <w:rPr>
          <w:rFonts w:ascii="Times New Roman" w:hAnsi="Times New Roman" w:cs="Times New Roman"/>
          <w:sz w:val="28"/>
          <w:szCs w:val="28"/>
        </w:rPr>
        <w:t>2. Заболевания желудочно-кишечного тракта у детей среднего возраста</w:t>
      </w:r>
      <w:bookmarkEnd w:id="2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 настоящее время первые симптомы хронического гастрита и дуоденита выявляются уже в 2-3 летнем возрасте ребенка и характеризуются рецидивирующим течением.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Хроническое воспаление в желудке и двенадцатиперстной кишке вовлекает в патологический процесс и другие органы, функционально связанные в единую систему - печень, поджелудочную железу, кишечник.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Причины формирования гастродуоденальной патологии условно делят на две группы: внешние (первичные) и внутренние (вторичные). К внешним относят алиментарные (пищевые) факторы, глистные инвазии, к внутренним - острые или хронические заболевания печени и желчного пузыря, поджелудочной железы, интоксикации, заболевания нервной системы, эндокринных желез, пищевую аллергию. Часто причины объединяются, наслаиваются друг на друга, в результате не удается вычленить основную.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Одним из факторов риска развития </w:t>
      </w:r>
      <w:r w:rsidRPr="00511405">
        <w:rPr>
          <w:b/>
          <w:bCs/>
          <w:sz w:val="28"/>
          <w:szCs w:val="28"/>
        </w:rPr>
        <w:t xml:space="preserve">хронических гастритов и дуоденитов </w:t>
      </w:r>
      <w:r w:rsidRPr="00511405">
        <w:rPr>
          <w:sz w:val="28"/>
          <w:szCs w:val="28"/>
        </w:rPr>
        <w:t>является нарушение рационального питания (прием пищи в сухомятку, нарушения введения прикорма грудному ребенку, ранний переход на искусственное вскармливание и использование заменителей грудного молока, нарушения режима приема пищи.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Развитию </w:t>
      </w:r>
      <w:r w:rsidRPr="00511405">
        <w:rPr>
          <w:b/>
          <w:bCs/>
          <w:sz w:val="28"/>
          <w:szCs w:val="28"/>
        </w:rPr>
        <w:t>хронических гастродуоденитов</w:t>
      </w:r>
      <w:r w:rsidRPr="00511405">
        <w:rPr>
          <w:sz w:val="28"/>
          <w:szCs w:val="28"/>
        </w:rPr>
        <w:t xml:space="preserve"> в детском возрасте способствует длительный прием лекарственных препаратов в группе часто </w:t>
      </w:r>
      <w:r w:rsidRPr="00511405">
        <w:rPr>
          <w:sz w:val="28"/>
          <w:szCs w:val="28"/>
        </w:rPr>
        <w:lastRenderedPageBreak/>
        <w:t>болеющих детей, постоянное наличие у больного ребенка очагов хронических инфекций, особенно верхнего отдела органов дыхания.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Обнаружена связь формирования</w:t>
      </w:r>
      <w:r w:rsidRPr="00511405">
        <w:rPr>
          <w:rStyle w:val="a4"/>
          <w:sz w:val="28"/>
          <w:szCs w:val="28"/>
        </w:rPr>
        <w:t xml:space="preserve"> хронического гастродуоденита</w:t>
      </w:r>
      <w:r w:rsidRPr="00511405">
        <w:rPr>
          <w:sz w:val="28"/>
          <w:szCs w:val="28"/>
        </w:rPr>
        <w:t xml:space="preserve"> после острых кишечных заболеваний и острых вирусных гепатитов.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Часто встречается </w:t>
      </w:r>
      <w:r w:rsidRPr="00511405">
        <w:rPr>
          <w:b/>
          <w:bCs/>
          <w:sz w:val="28"/>
          <w:szCs w:val="28"/>
        </w:rPr>
        <w:t>хеликобактерный гастрит</w:t>
      </w:r>
      <w:r w:rsidRPr="00511405">
        <w:rPr>
          <w:sz w:val="28"/>
          <w:szCs w:val="28"/>
        </w:rPr>
        <w:t xml:space="preserve"> в детском возрасте. Прогностически, развитие хеликобактерного гастрита неблагоприятно из-за возможного раннего перехода хронического воспаления в неопластический процесс (рак желудка) или во вторичную атрофию железистых структур слизистой оболочки желудка и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Хронический гастрит </w:t>
      </w:r>
      <w:r w:rsidRPr="00511405">
        <w:rPr>
          <w:sz w:val="28"/>
          <w:szCs w:val="28"/>
        </w:rPr>
        <w:t>- это заболевание, характеризующееся диффузными или очаговыми, длительно существующими воспалительными изменениями слизистой оболочки желудка с постепенным развитием ее атрофии.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Ведущими симптомами при </w:t>
      </w:r>
      <w:r w:rsidRPr="00511405">
        <w:rPr>
          <w:b/>
          <w:bCs/>
          <w:sz w:val="28"/>
          <w:szCs w:val="28"/>
        </w:rPr>
        <w:t>хроническом гастрите</w:t>
      </w:r>
      <w:r w:rsidRPr="00511405">
        <w:rPr>
          <w:sz w:val="28"/>
          <w:szCs w:val="28"/>
        </w:rPr>
        <w:t xml:space="preserve"> являются боли в животе и тошнота по утрам и после приема пищи, Боли возникают во время еды или сразу после нее. В большинстве случаев они ноющие, умеренные, иногда интенсивные. Дети могут жаловаться на головную боль, слабость, быструю утомляемость, иногда головокружение, снижение аппетита. При отсутствии ранней диагностики и своевременного лечения у части больных возникает </w:t>
      </w:r>
      <w:r w:rsidRPr="00511405">
        <w:rPr>
          <w:b/>
          <w:bCs/>
          <w:sz w:val="28"/>
          <w:szCs w:val="28"/>
        </w:rPr>
        <w:t>дуоденальная или пилорическая язва</w:t>
      </w:r>
      <w:r w:rsidRPr="00511405">
        <w:rPr>
          <w:sz w:val="28"/>
          <w:szCs w:val="28"/>
        </w:rPr>
        <w:t>, у других прогрессирует гастрит с постепенным снижением желудочной секреции.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 xml:space="preserve">Дуоденит </w:t>
      </w:r>
      <w:r w:rsidRPr="00511405">
        <w:rPr>
          <w:sz w:val="28"/>
          <w:szCs w:val="28"/>
        </w:rPr>
        <w:t>- заболевание, в основе которого лежат воспалительно-дистрофический процесс в стенке или слизистой оболочке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Среди жалоб ведущее место при дуодените занимают боли в животе. Они носят упорный характер и появляются до приема пищи, вечером и редко ночью. Боли локализуются в правом подреберье, что объясняется заинтересованностью желчевыводящей системы. Почти у всех детей наблюдается тошнота, отрыжка, изжога (при сочетании с поражением желудка), склонность к запорам. Отмечаются быстрая утомляемость, </w:t>
      </w:r>
      <w:r w:rsidRPr="00511405">
        <w:rPr>
          <w:sz w:val="28"/>
          <w:szCs w:val="28"/>
        </w:rPr>
        <w:lastRenderedPageBreak/>
        <w:t>адинамия, головная боль, головокружение, нарушение сна, снижение массы тела, проявления гиповитаминоза.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Язвенная болезнь</w:t>
      </w:r>
      <w:r w:rsidRPr="00511405">
        <w:rPr>
          <w:sz w:val="28"/>
          <w:szCs w:val="28"/>
        </w:rPr>
        <w:t xml:space="preserve"> - хроническое рецидивирующее общее заболевание ребенка, основным проявлением которого является язвенный дефект слизистой оболочки желудка или двенадцатиперстной кишки.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Ведущей жалобой у детей с язвенной болезнью является боль, различной степени выраженности, вначале непостоянный в дальнейшем становится постоянной, более интенсивной, принимает ночной и 'голодный' характер. Тошнота и рвота сопровождают заболевание редко, иногда бывает изжога, отрыжка и слюнотечение. Аппетит чаще не нарушен. При снижении аппетита возможна потеря массы тела. По мере развития заболевания усиливается подавленное настроение, нарушается сон, возникает повышенная утомляемость. Отмечается склонность к запорам или неустойчивому стулу, может наблюдаться снижение артериального давления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У большинства больных при своевременно начатой терапии заживление язвы происходит уже после первого курса лечения. Наиболее частым осложнением является кровотечение. Возможны развитие перигастрита, перидуоденита, стенозирование пилородуоденальной области, пенентрация в другие органы, прободение язвы с развитием перитонита.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К развитию хронических небактериальных заболеваний кишечника (</w:t>
      </w:r>
      <w:r w:rsidRPr="00511405">
        <w:rPr>
          <w:b/>
          <w:bCs/>
          <w:sz w:val="28"/>
          <w:szCs w:val="28"/>
        </w:rPr>
        <w:t>хронический энтероколит</w:t>
      </w:r>
      <w:r w:rsidRPr="00511405">
        <w:rPr>
          <w:sz w:val="28"/>
          <w:szCs w:val="28"/>
        </w:rPr>
        <w:t>) могут привести кишечные инфекции, паразитарные заболевания, погрешности в пищевом режиме, алергические реакции, длительный прием антибиотиков (</w:t>
      </w:r>
      <w:r w:rsidRPr="00511405">
        <w:rPr>
          <w:b/>
          <w:bCs/>
          <w:sz w:val="28"/>
          <w:szCs w:val="28"/>
        </w:rPr>
        <w:t>дисбактериоз кишечника).</w:t>
      </w:r>
      <w:r w:rsidRPr="00511405">
        <w:rPr>
          <w:sz w:val="28"/>
          <w:szCs w:val="28"/>
        </w:rPr>
        <w:t xml:space="preserve"> Ведущее значение имеет изменение двигательной, секреторной (нарушение полосного и пристеночного пищеварения) и кишечного всасывания. В последнем случае развивается </w:t>
      </w:r>
      <w:r w:rsidRPr="00511405">
        <w:rPr>
          <w:b/>
          <w:bCs/>
          <w:sz w:val="28"/>
          <w:szCs w:val="28"/>
        </w:rPr>
        <w:t>синдром мальабсорбции</w:t>
      </w:r>
      <w:r w:rsidRPr="00511405">
        <w:rPr>
          <w:sz w:val="28"/>
          <w:szCs w:val="28"/>
        </w:rPr>
        <w:t xml:space="preserve"> - полный или селективный дефицит всасывания различных питательных веществ: белков, жиров, углеводов.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Хронические небактериальные колиты</w:t>
      </w:r>
      <w:r w:rsidRPr="00511405">
        <w:rPr>
          <w:sz w:val="28"/>
          <w:szCs w:val="28"/>
        </w:rPr>
        <w:t xml:space="preserve">. Выделяют 3 формы болезни: хронический постинфекционный колит, неспецифический язвенный колит, </w:t>
      </w:r>
      <w:r w:rsidRPr="00511405">
        <w:rPr>
          <w:sz w:val="28"/>
          <w:szCs w:val="28"/>
        </w:rPr>
        <w:lastRenderedPageBreak/>
        <w:t>гранулематозный колит (болезнь Крона толстой кишки). Хроническому постинфекционному колиту в большинстве случаев предшествуют кишечные инфекции или понос неясной этиологии. Развитию заболевания способствуют лямблиоз, гельминтозы, кишечный дисбактериоз, долихосигма, дискинезия кишечника.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Дискинезии желчевыводящих путей</w:t>
      </w:r>
      <w:r w:rsidRPr="00511405">
        <w:rPr>
          <w:sz w:val="28"/>
          <w:szCs w:val="28"/>
        </w:rPr>
        <w:t xml:space="preserve"> - расстройство движений мышечной стенки желчных протоков, проявляющееся нарушениями отведения желчи из печени и желчного пузыря в двенадцатиперстную кишку и сопровождающееся появлением болей в правом подреберье. У большинства больных имеются повышенная утомляемость, раздражительность, плаксивость, вспыльчивость, головные боли, сердцебиения потливость, боли в правом подреберье (приступообразные, острые, связанные с эмоциональным или физическим перенапряжением, приемом жирной пищи). Температура тела обычно нормальная. Длительно текущая дискинезия ведет к дисбактериозу, дискинезиям кишечника, приводит к холециститу.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62867588"/>
      <w:r w:rsidRPr="00511405">
        <w:rPr>
          <w:rFonts w:ascii="Times New Roman" w:hAnsi="Times New Roman" w:cs="Times New Roman"/>
          <w:sz w:val="28"/>
          <w:szCs w:val="28"/>
        </w:rPr>
        <w:t>3. Воспалительные заболевания желчного пузыря и желчных путей</w:t>
      </w:r>
      <w:bookmarkEnd w:id="3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Возникновение воспаления в желчевыводящей системе чаще всего связано с инфицированием чаще всего условно-патогенной флорой: кишечная палочка, протей, энтерококк, стафилококк. Нередко заболеванию предшествуют кишечные инфекции, вирусные заболевания, вирусный гепатит, заболевания энтеровирусной природы, грибковое поражение, дисбактериоз кишечника, обострение очагов хронической инфекции.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Хронический бескаменный холецистит</w:t>
      </w:r>
      <w:r w:rsidRPr="00511405">
        <w:rPr>
          <w:sz w:val="28"/>
          <w:szCs w:val="28"/>
        </w:rPr>
        <w:t xml:space="preserve"> (холецистохолангит) может быть следствием острого катарального холецистита, но чаще развивается как первично-хронический воспалительный процесс в желчных путях, и обычно захватывает всю желчевыводящую систему. При хроническом воспалении в желчных путях дискинезия, дисхолия и дискриния приобретают стойкий </w:t>
      </w:r>
      <w:r w:rsidRPr="00511405">
        <w:rPr>
          <w:sz w:val="28"/>
          <w:szCs w:val="28"/>
        </w:rPr>
        <w:lastRenderedPageBreak/>
        <w:t xml:space="preserve">характер. Эти изменения могут долго удерживаться и после ликвидации воспаления на фоне лечения, создавая условия для возникновения новых рецидивов заболевания. При хроническом течении </w:t>
      </w:r>
      <w:r w:rsidRPr="00511405">
        <w:rPr>
          <w:b/>
          <w:bCs/>
          <w:sz w:val="28"/>
          <w:szCs w:val="28"/>
        </w:rPr>
        <w:t>холецистита</w:t>
      </w:r>
      <w:r w:rsidRPr="00511405">
        <w:rPr>
          <w:sz w:val="28"/>
          <w:szCs w:val="28"/>
        </w:rPr>
        <w:t xml:space="preserve"> почти всегда поражен желудок, может возникнуть </w:t>
      </w:r>
      <w:r w:rsidRPr="00511405">
        <w:rPr>
          <w:b/>
          <w:bCs/>
          <w:sz w:val="28"/>
          <w:szCs w:val="28"/>
        </w:rPr>
        <w:t>дуоденит, панкреатит, холангит</w:t>
      </w:r>
      <w:r w:rsidRPr="00511405">
        <w:rPr>
          <w:sz w:val="28"/>
          <w:szCs w:val="28"/>
        </w:rPr>
        <w:t>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Основной причиной возникновения </w:t>
      </w:r>
      <w:r w:rsidRPr="00511405">
        <w:rPr>
          <w:b/>
          <w:bCs/>
          <w:sz w:val="28"/>
          <w:szCs w:val="28"/>
        </w:rPr>
        <w:t>хронического калькулезного холецистита (желчнокаменной болезни, холелитиаза)</w:t>
      </w:r>
      <w:r w:rsidRPr="00511405">
        <w:rPr>
          <w:sz w:val="28"/>
          <w:szCs w:val="28"/>
        </w:rPr>
        <w:t xml:space="preserve"> являются застой желчи в связи с нарушением обмена веществ (наследственная предрасположенность). Чаще всего образование камней происходит на фоне различных аномалий желчных путей и пузырного протока. Имеется связь с перенесенным вирусным гепатитом, а также гемолитическими анемиями. </w:t>
      </w:r>
      <w:r w:rsidRPr="00511405">
        <w:rPr>
          <w:b/>
          <w:bCs/>
          <w:sz w:val="28"/>
          <w:szCs w:val="28"/>
        </w:rPr>
        <w:t xml:space="preserve">Осложнением холелитиаза </w:t>
      </w:r>
      <w:r w:rsidRPr="00511405">
        <w:rPr>
          <w:sz w:val="28"/>
          <w:szCs w:val="28"/>
        </w:rPr>
        <w:t xml:space="preserve">является закупорка пузырного протока с формированием водянки или эмпиемы желчного пузыря, закупорка общего желчного протока со стойкой механической желтухой и развитием </w:t>
      </w:r>
      <w:r w:rsidRPr="00511405">
        <w:rPr>
          <w:b/>
          <w:bCs/>
          <w:sz w:val="28"/>
          <w:szCs w:val="28"/>
        </w:rPr>
        <w:t>холангита</w:t>
      </w:r>
      <w:r w:rsidRPr="00511405">
        <w:rPr>
          <w:sz w:val="28"/>
          <w:szCs w:val="28"/>
        </w:rPr>
        <w:t>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b/>
          <w:bCs/>
          <w:sz w:val="28"/>
          <w:szCs w:val="28"/>
        </w:rPr>
        <w:t>Хронические панкреатиты</w:t>
      </w:r>
      <w:r w:rsidRPr="00511405">
        <w:rPr>
          <w:sz w:val="28"/>
          <w:szCs w:val="28"/>
        </w:rPr>
        <w:t xml:space="preserve"> - заболевание, проявляющееся воспалительными и дегенеративными изменениями ткани поджелудочной железы с последующим склерозированием ее паренхимы и снижением внутрисекреторной и внешнесекреторной функций. Редко протекает изолировано, сочетается с патологией гепатобилиарной системы, желудка и кишечника.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Проявляется приступообразными тупыми, ноющими, или колющими болями верхней половине живота. Иногда боли носят опоясывающий характер, иррадиируют в поясницу, левую половину грудной клетки, левую руку, ногу. Болевые приступы обычно повторяются несколько раз в день, появляются или усиливаются после приема жирной пищи, фруктов, кисломолочных продуктов, овощных супов или сладостей. У всех детей понижен аппетит, отмечаются тошнота, рвота, повышенная слюноотделение, иссхудание, вздутие живота, неустойчивый стул (чередование поносов и запоров).</w:t>
      </w: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6286758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lastRenderedPageBreak/>
        <w:t>4. Острые кишечные заболевания</w:t>
      </w:r>
      <w:bookmarkEnd w:id="4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Острые кишечные заболевания, с которыми приходиться сталкиваться практически в каждой семье представляют собой зону наиболее острых проблем в педиатрии.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Установлено, что в среднем возрасте каждый ребенок болеет острыми желудочно-кишечными заболеваниями. Они сопровождаются диареей, которая является ведущей причиной детской смертности. По данным ученых, дети в нашем регионе погибают от кишечных инфекций в 20 раз чаще, чем в европейских странах. Центральное место в работе стационаров, поликлиник, ЦРБ, СВА, ФАП занимают вопросы снижения и ликвидации острых желудочно-кишечных заболеваний, возникающих в связи с инфицированием желудочно-кишечного тракта патогенными микроорганизмами и действием их токсинов.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Наиболее часто встречаются - дизентерия, сальмонеллез и острые желудочно-кишечные заболевания, вызванные энтероинвазивными и энтеротоксиненными кишечными палочками, стафилоккоками, клепсиелами, протеями, цитобактериями, вирусами. В то же время продолжает расширяется круг возбудителей, способных вызвать острые желудочно-кишечные заболевания, протекающие рвотой и диареей. К их числу относятся клебсиела, протей и другие.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Источником инфекции являются больные люди, носители инфекции и животные. Желудочно-кишечные заболевания передаются следующими путями: пищевым, контактно-бытовым, водным.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 xml:space="preserve">Вспышка инфекция, сопровождающихся диареей, приходится на летне-осенний период. Диарея - это частый (более трех раз в сутки) жидкий, водянистый, зловонный стул. Причина диареи чаще всего острая кишечная инфекция. Ее большая опасность в том, что может привести к смерти от обезвоживания организма или истощения. Чем чаще стул и рвота, тем больше потери солей и воды. Повышенная температура больного </w:t>
      </w:r>
      <w:r w:rsidRPr="00511405">
        <w:rPr>
          <w:sz w:val="28"/>
          <w:szCs w:val="28"/>
        </w:rPr>
        <w:lastRenderedPageBreak/>
        <w:t>способствует обезвоживанию. Ребенок быстро теряет в весе, нарушается аппетит, отмечается выраженная жажда, становится вялым, губы сухие, глаза ввалившиеся, мало мочится.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Если ребенок заболел, нужно предпринять следующие меры: увеличить поступление в организм жидкости в виде отваров лечебных трав или развести специальный раствор «Регидрон», одну пачку порошка на один литр кипяченной воды, по нескольку глотков с перерывом 5-10 минут, до стойкого улучшения состояния ребенка - прекращения рвоты и поноса. Грудных детей следует отпаивать из соски или чайной ложкой по 2-3 через 1-2 минуты (не более 100 мл за 20 минут). Если появляется рвота, прекратите подачу жидкости на 10-15 минут, а затем вновь медленно продолжайте. Не забывайте кормить ребенка прежней пищей - грудное молоко, биолакт, айран, вареный рис - часто и понемногу. Категорически исключаются из пищи мясные продукты и фрукты.</w:t>
      </w:r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405">
        <w:rPr>
          <w:sz w:val="28"/>
          <w:szCs w:val="28"/>
        </w:rPr>
        <w:t>Профилактика острых кишечных инфекций включает в себя общие санитарно-гигиенические мероприятия. Ребенка, больного диареей изолируют от других детей, нельзя посещать ясли, производится дезинфекция. Обязательно соблюдается правило мыть руки до еды и после посещения туалетной комнаты. Соблюдать чистоту в квартире и местах общего пользования. Оберегать от мух пищевые продукты, не оставлять еду открытой, грязную посуду немедленно убирать и мыть, тщательно протирать обеденные столы после еды, держать всегда закрытыми ведра и бочки с мусором и кухонными отходами. Сейчас, в связи с экономическими трудностями, значительно расширенно лечение в домашних условиях, между тем практика показывает, что это не дает необходимого эффекта. И ребенок в тяжелом и крайне тяжелом состоянии поступает в стационар. Все это затрудняет лечение больного, иногда заканчивающееся летальным исходом. Чем раньше ребенка осмотрит педиатр, тем быстрее и успешнее будет лечение.</w:t>
      </w:r>
    </w:p>
    <w:p w:rsidR="00821FAE" w:rsidRPr="00511405" w:rsidRDefault="00511405" w:rsidP="005114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62867590"/>
      <w:r>
        <w:rPr>
          <w:rFonts w:ascii="Times New Roman" w:hAnsi="Times New Roman" w:cs="Times New Roman"/>
          <w:sz w:val="28"/>
          <w:szCs w:val="28"/>
        </w:rPr>
        <w:br w:type="page"/>
      </w:r>
      <w:r w:rsidR="00821FAE" w:rsidRPr="00511405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6C42A4">
        <w:rPr>
          <w:rFonts w:ascii="Times New Roman" w:hAnsi="Times New Roman" w:cs="Times New Roman"/>
          <w:sz w:val="28"/>
          <w:szCs w:val="28"/>
        </w:rPr>
        <w:t xml:space="preserve"> </w:t>
      </w:r>
      <w:r w:rsidR="00821FAE" w:rsidRPr="00511405">
        <w:rPr>
          <w:rFonts w:ascii="Times New Roman" w:hAnsi="Times New Roman" w:cs="Times New Roman"/>
          <w:sz w:val="28"/>
          <w:szCs w:val="28"/>
        </w:rPr>
        <w:t>литературы</w:t>
      </w:r>
      <w:bookmarkEnd w:id="5"/>
    </w:p>
    <w:p w:rsidR="00821FAE" w:rsidRPr="00511405" w:rsidRDefault="00821FAE" w:rsidP="005114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7" w:tgtFrame="_blank" w:history="1">
        <w:r w:rsidRPr="00511405">
          <w:rPr>
            <w:sz w:val="28"/>
            <w:szCs w:val="28"/>
          </w:rPr>
          <w:t xml:space="preserve">Клинико-эпидемиологические особенности заболеваний желудочно-кишечного тракта </w:t>
        </w:r>
      </w:hyperlink>
      <w:r w:rsidRPr="00511405">
        <w:rPr>
          <w:sz w:val="28"/>
          <w:szCs w:val="28"/>
        </w:rPr>
        <w:t xml:space="preserve"> у детей. // </w:t>
      </w:r>
      <w:hyperlink r:id="rId8" w:history="1">
        <w:r w:rsidRPr="00511405">
          <w:rPr>
            <w:sz w:val="28"/>
            <w:szCs w:val="28"/>
          </w:rPr>
          <w:t>www.gastroportal.ru</w:t>
        </w:r>
      </w:hyperlink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Курс лекций для матерей. (Глава «Детские заразные болезни»)</w:t>
      </w:r>
      <w:r w:rsidR="006C42A4">
        <w:rPr>
          <w:sz w:val="28"/>
          <w:szCs w:val="28"/>
        </w:rPr>
        <w:t xml:space="preserve"> </w:t>
      </w:r>
      <w:r w:rsidRPr="00511405">
        <w:rPr>
          <w:sz w:val="28"/>
          <w:szCs w:val="28"/>
        </w:rPr>
        <w:t>– М.: Медгиз, 1958.– 412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Педиатрия. –М.: изд-во «Профит-Стайл», 2006. – 724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9" w:tgtFrame="_blank" w:history="1">
        <w:r w:rsidRPr="00511405">
          <w:rPr>
            <w:sz w:val="28"/>
            <w:szCs w:val="28"/>
          </w:rPr>
          <w:t>Педиатрия, детские болезни, диагностика, лечение</w:t>
        </w:r>
      </w:hyperlink>
      <w:r w:rsidRPr="00511405">
        <w:rPr>
          <w:sz w:val="28"/>
          <w:szCs w:val="28"/>
        </w:rPr>
        <w:t>. //pediatr.boxmail.biz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Педиатрия. Заболевания желудочно-кишечного тракта у детей // www.mosmedclinic.ru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511405">
        <w:rPr>
          <w:sz w:val="28"/>
          <w:szCs w:val="28"/>
        </w:rPr>
        <w:t>Стихина Т. М. Состояние местного иммунитета при хронических заболеваниях желудочно-кишечного тракта. – М.: Медицина, 1999.- 118 с.</w:t>
      </w:r>
    </w:p>
    <w:p w:rsidR="00821FAE" w:rsidRPr="00511405" w:rsidRDefault="00821FAE" w:rsidP="0051140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10" w:tgtFrame="_blank" w:history="1">
        <w:r w:rsidRPr="00511405">
          <w:rPr>
            <w:sz w:val="28"/>
            <w:szCs w:val="28"/>
          </w:rPr>
          <w:t>Nedug.Ru - Заболевания желудочно-кишечного тракта у детей</w:t>
        </w:r>
      </w:hyperlink>
      <w:r w:rsidRPr="00511405">
        <w:rPr>
          <w:sz w:val="28"/>
          <w:szCs w:val="28"/>
        </w:rPr>
        <w:t>. // www.nedug.ru</w:t>
      </w:r>
    </w:p>
    <w:sectPr w:rsidR="00821FAE" w:rsidRPr="00511405" w:rsidSect="00511405">
      <w:footerReference w:type="even" r:id="rId11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F4" w:rsidRDefault="008814F4">
      <w:r>
        <w:separator/>
      </w:r>
    </w:p>
  </w:endnote>
  <w:endnote w:type="continuationSeparator" w:id="0">
    <w:p w:rsidR="008814F4" w:rsidRDefault="008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AE" w:rsidRDefault="00821FAE" w:rsidP="00821F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1FAE" w:rsidRDefault="00821FAE" w:rsidP="00821F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F4" w:rsidRDefault="008814F4">
      <w:r>
        <w:separator/>
      </w:r>
    </w:p>
  </w:footnote>
  <w:footnote w:type="continuationSeparator" w:id="0">
    <w:p w:rsidR="008814F4" w:rsidRDefault="0088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4F7B"/>
    <w:multiLevelType w:val="hybridMultilevel"/>
    <w:tmpl w:val="DE9E0EC2"/>
    <w:lvl w:ilvl="0" w:tplc="6A5000C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AE"/>
    <w:rsid w:val="00345D5E"/>
    <w:rsid w:val="003B2189"/>
    <w:rsid w:val="00424E36"/>
    <w:rsid w:val="00511405"/>
    <w:rsid w:val="00535D0D"/>
    <w:rsid w:val="006C42A4"/>
    <w:rsid w:val="00796F3F"/>
    <w:rsid w:val="00821FAE"/>
    <w:rsid w:val="008814F4"/>
    <w:rsid w:val="00B300EF"/>
    <w:rsid w:val="00C671A0"/>
    <w:rsid w:val="00CC0185"/>
    <w:rsid w:val="00C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DA67-E77B-4097-A74C-75E867D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1F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21FAE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rsid w:val="00821FAE"/>
    <w:pPr>
      <w:spacing w:before="100" w:beforeAutospacing="1" w:after="100" w:afterAutospacing="1"/>
    </w:pPr>
  </w:style>
  <w:style w:type="character" w:styleId="a4">
    <w:name w:val="Strong"/>
    <w:basedOn w:val="a0"/>
    <w:qFormat/>
    <w:rsid w:val="00821FAE"/>
    <w:rPr>
      <w:rFonts w:cs="Times New Roman"/>
      <w:b/>
      <w:bCs/>
    </w:rPr>
  </w:style>
  <w:style w:type="paragraph" w:styleId="a5">
    <w:name w:val="footer"/>
    <w:basedOn w:val="a"/>
    <w:link w:val="a6"/>
    <w:rsid w:val="00821F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821F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821FAE"/>
    <w:rPr>
      <w:rFonts w:cs="Times New Roman"/>
    </w:rPr>
  </w:style>
  <w:style w:type="character" w:styleId="a8">
    <w:name w:val="Hyperlink"/>
    <w:basedOn w:val="a0"/>
    <w:rsid w:val="00821FAE"/>
    <w:rPr>
      <w:rFonts w:cs="Times New Roman"/>
      <w:color w:val="0000CC"/>
      <w:u w:val="single"/>
    </w:rPr>
  </w:style>
  <w:style w:type="paragraph" w:styleId="11">
    <w:name w:val="toc 1"/>
    <w:basedOn w:val="a"/>
    <w:next w:val="a"/>
    <w:autoRedefine/>
    <w:semiHidden/>
    <w:rsid w:val="00821FAE"/>
  </w:style>
  <w:style w:type="paragraph" w:styleId="a9">
    <w:name w:val="header"/>
    <w:basedOn w:val="a"/>
    <w:rsid w:val="0051140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stroportal.ru/php/content.php?id=111247&amp;p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edug.ru/catalogue/moscow/1/217/2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iatr.boxmail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Prive</Company>
  <LinksUpToDate>false</LinksUpToDate>
  <CharactersWithSpaces>17420</CharactersWithSpaces>
  <SharedDoc>false</SharedDoc>
  <HLinks>
    <vt:vector size="54" baseType="variant">
      <vt:variant>
        <vt:i4>6357055</vt:i4>
      </vt:variant>
      <vt:variant>
        <vt:i4>27</vt:i4>
      </vt:variant>
      <vt:variant>
        <vt:i4>0</vt:i4>
      </vt:variant>
      <vt:variant>
        <vt:i4>5</vt:i4>
      </vt:variant>
      <vt:variant>
        <vt:lpwstr>http://www.nedug.ru/catalogue/moscow/1/217/222/</vt:lpwstr>
      </vt:variant>
      <vt:variant>
        <vt:lpwstr/>
      </vt:variant>
      <vt:variant>
        <vt:i4>2293875</vt:i4>
      </vt:variant>
      <vt:variant>
        <vt:i4>24</vt:i4>
      </vt:variant>
      <vt:variant>
        <vt:i4>0</vt:i4>
      </vt:variant>
      <vt:variant>
        <vt:i4>5</vt:i4>
      </vt:variant>
      <vt:variant>
        <vt:lpwstr>http://pediatr.boxmail.biz/</vt:lpwstr>
      </vt:variant>
      <vt:variant>
        <vt:lpwstr/>
      </vt:variant>
      <vt:variant>
        <vt:i4>7667759</vt:i4>
      </vt:variant>
      <vt:variant>
        <vt:i4>21</vt:i4>
      </vt:variant>
      <vt:variant>
        <vt:i4>0</vt:i4>
      </vt:variant>
      <vt:variant>
        <vt:i4>5</vt:i4>
      </vt:variant>
      <vt:variant>
        <vt:lpwstr>http://www.gastroportal.ru/</vt:lpwstr>
      </vt:variant>
      <vt:variant>
        <vt:lpwstr/>
      </vt:variant>
      <vt:variant>
        <vt:i4>5767254</vt:i4>
      </vt:variant>
      <vt:variant>
        <vt:i4>18</vt:i4>
      </vt:variant>
      <vt:variant>
        <vt:i4>0</vt:i4>
      </vt:variant>
      <vt:variant>
        <vt:i4>5</vt:i4>
      </vt:variant>
      <vt:variant>
        <vt:lpwstr>http://www.gastroportal.ru/php/content.php?id=111247&amp;pr=print</vt:lpwstr>
      </vt:variant>
      <vt:variant>
        <vt:lpwstr/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_Toc162867590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_Toc162867589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_Toc162867588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_Toc162867587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_Toc162867586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UserXP</dc:creator>
  <cp:keywords/>
  <dc:description/>
  <cp:lastModifiedBy>Тест</cp:lastModifiedBy>
  <cp:revision>2</cp:revision>
  <dcterms:created xsi:type="dcterms:W3CDTF">2024-06-08T09:26:00Z</dcterms:created>
  <dcterms:modified xsi:type="dcterms:W3CDTF">2024-06-08T09:26:00Z</dcterms:modified>
</cp:coreProperties>
</file>