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34" w:rsidRPr="0012430B" w:rsidRDefault="00015334" w:rsidP="00015334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2430B">
        <w:rPr>
          <w:b/>
          <w:bCs/>
          <w:sz w:val="32"/>
          <w:szCs w:val="32"/>
        </w:rPr>
        <w:t xml:space="preserve">Жизненно-необходимые факторы среды для организма человека. Вода 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 xml:space="preserve">Это факторы среды обитания (внешние факторы), обеспечивающие жизнедеятельность системы и изменение циркуляции, которых вызывает изменение её состояния, а в случае превышения максимального или минимального уровня коэффициента циркуляции для данной биологической системы, приводит к патологическому состоянию или гибели. 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Лечение любого заболевания нужно начинать с восстановления или изменения циркуляции ЖНФ в соответствии с нуждами организма при определенном заболевании или состоянии. К жизненно-необходимым факторам среды относят: незаменимые минералы, витамины, углеводы, белки, жиры, газы, вода, температура среды, излучения, давление, некоторые виды полей и информации.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Циркуляция - это количественная и качественная последовательность входа, преобразования, распределения и выхода жизненно-необходимого фактора среды.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Коэффициент циркуляции это отношение входа (А) к выходу или преобразованию (Б). К=А/Б. К сожалению в настоящей редакции коэффициенты циркуляции не приводятся. Я буду рад если кто то захочет присоединится к сбору информации по данной теме.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Данная информация собрана с многих сайтов и медицинских руководств некоторые из них указаны. Некоторые данные указанные здесь требуют дополнительной проверки и научного подтверждения.</w:t>
      </w:r>
    </w:p>
    <w:p w:rsidR="00015334" w:rsidRPr="0012430B" w:rsidRDefault="00015334" w:rsidP="00015334">
      <w:pPr>
        <w:spacing w:before="120"/>
        <w:jc w:val="center"/>
        <w:rPr>
          <w:b/>
          <w:bCs/>
          <w:sz w:val="28"/>
          <w:szCs w:val="28"/>
        </w:rPr>
      </w:pPr>
      <w:r w:rsidRPr="0012430B">
        <w:rPr>
          <w:b/>
          <w:bCs/>
          <w:sz w:val="28"/>
          <w:szCs w:val="28"/>
        </w:rPr>
        <w:t>Вода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1. Структура: Н2О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 xml:space="preserve">2. Суточная потребность и основные источники поступления: 30-40 мл на кг массы тела взрослого человека и 120-150мл на кг массы тела грудного ребенка. Источники поступления - Моря, реки, озера, дождь, подземные ключи, продукты питания. Химически чистая вода получается путем дистиляции. 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3. Функции: универсальный растворитель, источник водорода и кислорода, регулятор химических и ферментных реакций в организме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1) внутренняя среда организма;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2) структурная;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3) всасывание и транспорт веществ;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4) участие в биохимических реакциях (гидролиз, диссоциация, гидратация, дегидратация);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5) конечный продукт обмена;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6) выделение при участии почек конечных продуктов обмена.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 xml:space="preserve">4. Вход: 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1. Рот (питье, еда)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2. Кожа и слизистые кишечника, (всасывание)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 xml:space="preserve">3. Малые количества через легкие с воздухом в виде пара (всасывание) 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Образуется эндогенно - при окислении 1г жиров образуется 1,07 мл воды, 1г белков 0,41 мл воды, 1г углеводов 0,55мл воды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5. Транспорт: по сосудам в составе крови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lastRenderedPageBreak/>
        <w:t>6. Преобразование и распределение: при массе тела 65 кг общее количество воды в организме - 40 литров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в клетках - 25 литров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в межклеточном пространстве - 10 литров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в сосудах - 5 литров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Содержание воды в организме варьирует в зависимости от органов и тканей. Мозг - 70-84%, почки - 82%, сердце и легкие - 79%, мышцы - 76%, кожа - 72%, печень - 70%, костная ткань - 10%.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7. Выход: секреция почками и мочеиспускание - 1,4 литра в сутки, секреция кожей - потоотделение 0,6литра, секреция легкими - пар 0,4 литра, секреция слизистой кишечника - с калом 0,1 литра.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Увеличение выведения достигается - повышением температуры тела и среды, приемом солей калия, магния, кальция. Возможно увеличение диуреза при снижении температуры среды, за счет централизации кровоснабжения ведущего к усилению кровотока в почках. Прием алкоголя тормозит секрецию антидиуретического гормона, что ведет к повышению диуреза. Но при этом не усиливается выведение солей, вследствие чего развивается жажда, и потери воды восполняются питьем. Применением мочегонных трав и лекарств.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 xml:space="preserve">Уменьшение выведения достигается - приемом соли (Натрия хлорида). Известен феномен "жирового антидиуреза" - глубокое торможение водного диуреза, развивающееся вслед за введением в желудок умеренных количеств сливочного или растительного масла. Так же, интенсивная физическая нагрузка ведет к значительному снижению диуреза, как в день тренировки, так и в последующие дни. Прекращение процесса мочеобразования, приводящее к задержке воды в организме, может возникнуть также при сильных болевых раздражителях или отрицательных эмоциях. Ощущение напряжения, а также ситуация возбуждения, особенно длительного, всегда сопровождаются уменьшением экскреции воды и мочи. Однако напряженная работа (умственная, а не физическая), приближающаяся к повседневному труду в условиях неприятной психоэмоциональной ситуации, наоборот, сопровождается резким увеличением диуреза в период выполнения данной работы. </w:t>
      </w:r>
    </w:p>
    <w:p w:rsidR="00015334" w:rsidRPr="0012430B" w:rsidRDefault="00015334" w:rsidP="00015334">
      <w:pPr>
        <w:spacing w:before="120"/>
        <w:ind w:firstLine="567"/>
        <w:jc w:val="both"/>
      </w:pPr>
      <w:r w:rsidRPr="0012430B">
        <w:t>8. Клинические проявления и влияние на структуры организма: при уменьшении воды в организме - жажда, сгущение крови. Чувство жажды возникает при повышении концентрации натрия в крови на 1%. Однако чувство жажды иногда не совпадает с действительной потребностью в воде, а вызывается сухостью во рту от уменьшения слюноотделения. В этих случаях достаточно прополоскать рот или выпить воду, подкисленную лимонной, яблочной или другими органическими кислотами. Они повышают слюнотечение. Лучше всего утоляет жажду вода, подкисленная аскорбиновой кислотой с лимоном или клюквенным экстрактом. Для утоления жажды в воде не должно быть более 2% сахара. При температуре выше 12-15 градусов Цельсия вода не дает освежающего эффекта. Холодная вода усиливает двигательную функцию кишечника, что используется при запорах, выпитая после приема жирной пищи, способствует ее задержки в желудке, а после свежих фруктов и ягод может вызвать усиление газообразования в кишечнике. Вода, принятая во время еды замедляет пищеварение. Газированная вода лучше утоляет жажду, но противопоказана при многих заболевания ЖКТ, ИБС. Большую часть жидкости рекомендуется принимать в первой половине суток.</w:t>
      </w:r>
    </w:p>
    <w:p w:rsidR="00015334" w:rsidRPr="0012430B" w:rsidRDefault="00015334" w:rsidP="00015334">
      <w:pPr>
        <w:spacing w:before="120"/>
        <w:jc w:val="center"/>
        <w:rPr>
          <w:b/>
          <w:bCs/>
          <w:sz w:val="28"/>
          <w:szCs w:val="28"/>
        </w:rPr>
      </w:pPr>
      <w:r w:rsidRPr="0012430B">
        <w:rPr>
          <w:b/>
          <w:bCs/>
          <w:sz w:val="28"/>
          <w:szCs w:val="28"/>
        </w:rPr>
        <w:t>Список литературы</w:t>
      </w:r>
    </w:p>
    <w:p w:rsidR="00015334" w:rsidRDefault="00015334" w:rsidP="00015334">
      <w:pPr>
        <w:spacing w:before="120"/>
        <w:ind w:firstLine="567"/>
        <w:jc w:val="both"/>
      </w:pPr>
      <w:r w:rsidRPr="0012430B">
        <w:t xml:space="preserve">Для подготовки данной работы были использованы материалы с сайта </w:t>
      </w:r>
      <w:hyperlink r:id="rId4" w:history="1">
        <w:r w:rsidRPr="009C380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4"/>
    <w:rsid w:val="00015334"/>
    <w:rsid w:val="00095BA6"/>
    <w:rsid w:val="0012430B"/>
    <w:rsid w:val="0031418A"/>
    <w:rsid w:val="005A2562"/>
    <w:rsid w:val="009C380F"/>
    <w:rsid w:val="00A44D32"/>
    <w:rsid w:val="00A56C5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6FE465-BBD4-4670-A11C-C0270EE9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3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5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4749</Characters>
  <Application>Microsoft Office Word</Application>
  <DocSecurity>0</DocSecurity>
  <Lines>39</Lines>
  <Paragraphs>11</Paragraphs>
  <ScaleCrop>false</ScaleCrop>
  <Company>Home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Жизненно-необходимые факторы среды для организма человека</dc:title>
  <dc:subject/>
  <dc:creator>Alena</dc:creator>
  <cp:keywords/>
  <dc:description/>
  <cp:lastModifiedBy>Igor Trofimov</cp:lastModifiedBy>
  <cp:revision>2</cp:revision>
  <dcterms:created xsi:type="dcterms:W3CDTF">2024-10-05T20:21:00Z</dcterms:created>
  <dcterms:modified xsi:type="dcterms:W3CDTF">2024-10-05T20:21:00Z</dcterms:modified>
</cp:coreProperties>
</file>