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34F5" w:rsidRDefault="008034F5" w:rsidP="008034F5">
      <w:pPr>
        <w:pStyle w:val="a3"/>
        <w:spacing w:after="1080"/>
      </w:pPr>
      <w:r>
        <w:t>Московский государственный медико-стоматологический университет</w:t>
      </w:r>
    </w:p>
    <w:p w:rsidR="008034F5" w:rsidRDefault="008034F5" w:rsidP="008034F5">
      <w:r>
        <w:t>Кафедра: факультетской хирургии</w:t>
      </w:r>
      <w:r w:rsidR="001D0E11">
        <w:t xml:space="preserve"> № 2</w:t>
      </w:r>
    </w:p>
    <w:p w:rsidR="00077DB2" w:rsidRPr="00D03F23" w:rsidRDefault="008034F5" w:rsidP="008034F5">
      <w:r>
        <w:t xml:space="preserve">Зав. кафедрой: д. м. н., профессор </w:t>
      </w:r>
      <w:r w:rsidR="001D0E11">
        <w:t>Хатьков</w:t>
      </w:r>
      <w:r w:rsidR="00D03F23" w:rsidRPr="00D03F23">
        <w:t xml:space="preserve"> </w:t>
      </w:r>
      <w:r w:rsidR="00D03F23">
        <w:t>И. Е.</w:t>
      </w:r>
    </w:p>
    <w:p w:rsidR="008034F5" w:rsidRPr="008372A8" w:rsidRDefault="008034F5" w:rsidP="008034F5">
      <w:r>
        <w:t xml:space="preserve">Преподаватель: ассистент </w:t>
      </w:r>
      <w:r w:rsidR="00935F74">
        <w:t xml:space="preserve">Ницэ </w:t>
      </w:r>
      <w:r w:rsidR="008372A8">
        <w:t>Анна Лазаревна</w:t>
      </w:r>
    </w:p>
    <w:p w:rsidR="008034F5" w:rsidRDefault="008034F5" w:rsidP="008034F5">
      <w:pPr>
        <w:pStyle w:val="1"/>
        <w:spacing w:after="120"/>
      </w:pPr>
      <w:r>
        <w:t>ИСТОРИЯ БОЛЕЗНИ</w:t>
      </w:r>
    </w:p>
    <w:p w:rsidR="008034F5" w:rsidRDefault="008034F5" w:rsidP="008034F5"/>
    <w:p w:rsidR="008034F5" w:rsidRPr="00077DB2" w:rsidRDefault="00077DB2" w:rsidP="008034F5">
      <w:pPr>
        <w:jc w:val="center"/>
        <w:rPr>
          <w:sz w:val="28"/>
          <w:szCs w:val="28"/>
        </w:rPr>
      </w:pPr>
      <w:r>
        <w:rPr>
          <w:sz w:val="28"/>
          <w:szCs w:val="28"/>
        </w:rPr>
        <w:t>Татьяна Николаевна</w:t>
      </w:r>
    </w:p>
    <w:p w:rsidR="008034F5" w:rsidRDefault="008034F5" w:rsidP="008034F5">
      <w:pPr>
        <w:jc w:val="center"/>
      </w:pPr>
    </w:p>
    <w:p w:rsidR="008034F5" w:rsidRDefault="008034F5" w:rsidP="008034F5">
      <w:pPr>
        <w:jc w:val="center"/>
      </w:pPr>
    </w:p>
    <w:p w:rsidR="008034F5" w:rsidRDefault="008034F5" w:rsidP="008034F5">
      <w:pPr>
        <w:jc w:val="center"/>
      </w:pPr>
    </w:p>
    <w:p w:rsidR="008034F5" w:rsidRDefault="008034F5" w:rsidP="008034F5">
      <w:pPr>
        <w:jc w:val="center"/>
      </w:pPr>
    </w:p>
    <w:p w:rsidR="008034F5" w:rsidRDefault="008034F5" w:rsidP="008034F5">
      <w:pPr>
        <w:rPr>
          <w:i/>
          <w:iCs/>
          <w:sz w:val="28"/>
        </w:rPr>
      </w:pPr>
      <w:r>
        <w:rPr>
          <w:i/>
          <w:iCs/>
          <w:sz w:val="28"/>
        </w:rPr>
        <w:t>Клинический диагноз: ЖКБ</w:t>
      </w:r>
      <w:r w:rsidR="00077DB2">
        <w:rPr>
          <w:i/>
          <w:iCs/>
          <w:sz w:val="28"/>
        </w:rPr>
        <w:t xml:space="preserve">. Хронический </w:t>
      </w:r>
      <w:r>
        <w:rPr>
          <w:i/>
          <w:iCs/>
          <w:sz w:val="28"/>
        </w:rPr>
        <w:t xml:space="preserve"> калькулёзный холецистит</w:t>
      </w:r>
      <w:r w:rsidR="00077DB2">
        <w:rPr>
          <w:i/>
          <w:iCs/>
          <w:sz w:val="28"/>
        </w:rPr>
        <w:t xml:space="preserve">. </w:t>
      </w:r>
    </w:p>
    <w:p w:rsidR="008034F5" w:rsidRDefault="008034F5" w:rsidP="008034F5">
      <w:pPr>
        <w:rPr>
          <w:i/>
          <w:iCs/>
          <w:sz w:val="28"/>
        </w:rPr>
      </w:pPr>
      <w:r>
        <w:rPr>
          <w:i/>
          <w:iCs/>
          <w:sz w:val="28"/>
        </w:rPr>
        <w:t>Сопутствующие заболевания:</w:t>
      </w:r>
      <w:r w:rsidR="00077DB2">
        <w:rPr>
          <w:i/>
          <w:iCs/>
          <w:sz w:val="28"/>
        </w:rPr>
        <w:t>Хронический гастрит в стадии обострения. Железодефицитная анемия.</w:t>
      </w:r>
    </w:p>
    <w:p w:rsidR="008034F5" w:rsidRDefault="008034F5" w:rsidP="008034F5">
      <w:pPr>
        <w:spacing w:after="1440"/>
      </w:pPr>
    </w:p>
    <w:p w:rsidR="008034F5" w:rsidRDefault="008034F5" w:rsidP="008034F5"/>
    <w:p w:rsidR="008034F5" w:rsidRDefault="008034F5" w:rsidP="008034F5"/>
    <w:p w:rsidR="008034F5" w:rsidRDefault="008034F5" w:rsidP="008034F5"/>
    <w:p w:rsidR="008034F5" w:rsidRDefault="008034F5" w:rsidP="008034F5"/>
    <w:p w:rsidR="008034F5" w:rsidRDefault="008034F5" w:rsidP="008034F5"/>
    <w:p w:rsidR="008034F5" w:rsidRDefault="008034F5" w:rsidP="008034F5">
      <w:r>
        <w:t xml:space="preserve">Куратор-студент  </w:t>
      </w:r>
      <w:r w:rsidR="00077DB2">
        <w:t>4</w:t>
      </w:r>
      <w:r>
        <w:t xml:space="preserve">  курса</w:t>
      </w:r>
    </w:p>
    <w:p w:rsidR="008034F5" w:rsidRDefault="00077DB2" w:rsidP="008034F5">
      <w:r>
        <w:t>30</w:t>
      </w:r>
      <w:r w:rsidR="008034F5">
        <w:t xml:space="preserve">  группы   лечебного факультета (днев. отд.)    </w:t>
      </w:r>
    </w:p>
    <w:p w:rsidR="008034F5" w:rsidRDefault="008034F5" w:rsidP="008034F5"/>
    <w:p w:rsidR="008034F5" w:rsidRDefault="008034F5" w:rsidP="008034F5">
      <w:r>
        <w:t xml:space="preserve">                                  </w:t>
      </w:r>
    </w:p>
    <w:p w:rsidR="008034F5" w:rsidRDefault="008034F5" w:rsidP="008034F5"/>
    <w:p w:rsidR="008034F5" w:rsidRDefault="008034F5" w:rsidP="008034F5"/>
    <w:p w:rsidR="008034F5" w:rsidRDefault="008034F5" w:rsidP="008034F5"/>
    <w:p w:rsidR="008034F5" w:rsidRDefault="008034F5" w:rsidP="008034F5"/>
    <w:p w:rsidR="008034F5" w:rsidRDefault="008034F5" w:rsidP="008034F5"/>
    <w:p w:rsidR="008034F5" w:rsidRDefault="008034F5" w:rsidP="008034F5"/>
    <w:p w:rsidR="008034F5" w:rsidRDefault="008034F5" w:rsidP="008034F5"/>
    <w:p w:rsidR="008034F5" w:rsidRDefault="008034F5" w:rsidP="008034F5"/>
    <w:p w:rsidR="008034F5" w:rsidRDefault="008034F5" w:rsidP="008034F5"/>
    <w:p w:rsidR="008034F5" w:rsidRDefault="008034F5" w:rsidP="008034F5"/>
    <w:p w:rsidR="008034F5" w:rsidRDefault="008034F5" w:rsidP="008034F5">
      <w:pPr>
        <w:jc w:val="center"/>
      </w:pPr>
      <w:r>
        <w:t>Москва, 2006 год</w:t>
      </w:r>
    </w:p>
    <w:p w:rsidR="008034F5" w:rsidRDefault="008034F5" w:rsidP="008034F5">
      <w:pPr>
        <w:spacing w:before="240" w:after="240"/>
        <w:jc w:val="center"/>
        <w:rPr>
          <w:b/>
        </w:rPr>
      </w:pPr>
    </w:p>
    <w:p w:rsidR="00D03F23" w:rsidRDefault="00D03F23" w:rsidP="008034F5">
      <w:pPr>
        <w:spacing w:before="240" w:after="240"/>
        <w:jc w:val="center"/>
        <w:rPr>
          <w:b/>
        </w:rPr>
      </w:pPr>
    </w:p>
    <w:p w:rsidR="008034F5" w:rsidRPr="00B33FD0" w:rsidRDefault="008034F5" w:rsidP="008034F5">
      <w:pPr>
        <w:spacing w:before="240" w:after="240" w:line="360" w:lineRule="auto"/>
        <w:jc w:val="center"/>
        <w:rPr>
          <w:b/>
        </w:rPr>
      </w:pPr>
      <w:r w:rsidRPr="00B33FD0">
        <w:rPr>
          <w:b/>
        </w:rPr>
        <w:lastRenderedPageBreak/>
        <w:t>Паспортные данные</w:t>
      </w:r>
    </w:p>
    <w:p w:rsidR="008034F5" w:rsidRDefault="008034F5" w:rsidP="008034F5">
      <w:pPr>
        <w:pStyle w:val="3"/>
        <w:spacing w:line="360" w:lineRule="auto"/>
        <w:jc w:val="both"/>
        <w:rPr>
          <w:b w:val="0"/>
          <w:bCs w:val="0"/>
        </w:rPr>
      </w:pPr>
      <w:r>
        <w:rPr>
          <w:b w:val="0"/>
          <w:bCs w:val="0"/>
        </w:rPr>
        <w:t xml:space="preserve">ФИО: </w:t>
      </w:r>
      <w:r w:rsidR="00077DB2">
        <w:rPr>
          <w:b w:val="0"/>
          <w:bCs w:val="0"/>
        </w:rPr>
        <w:t>Татьяна Николаевна</w:t>
      </w:r>
    </w:p>
    <w:p w:rsidR="008034F5" w:rsidRDefault="008034F5" w:rsidP="008034F5">
      <w:pPr>
        <w:spacing w:line="360" w:lineRule="auto"/>
        <w:jc w:val="both"/>
      </w:pPr>
      <w:r>
        <w:t>Возраст:</w:t>
      </w:r>
      <w:r w:rsidR="00077DB2">
        <w:t>61 год(22.01.1945г.р.)</w:t>
      </w:r>
    </w:p>
    <w:p w:rsidR="008034F5" w:rsidRDefault="008034F5" w:rsidP="008034F5">
      <w:pPr>
        <w:spacing w:line="360" w:lineRule="auto"/>
        <w:jc w:val="both"/>
      </w:pPr>
      <w:r>
        <w:t xml:space="preserve">Семейное положение: замужем </w:t>
      </w:r>
    </w:p>
    <w:p w:rsidR="008034F5" w:rsidRDefault="008034F5" w:rsidP="008034F5">
      <w:pPr>
        <w:spacing w:line="360" w:lineRule="auto"/>
        <w:jc w:val="both"/>
      </w:pPr>
      <w:r>
        <w:t>Профессия: пенсионерка</w:t>
      </w:r>
    </w:p>
    <w:p w:rsidR="00077DB2" w:rsidRDefault="008034F5" w:rsidP="008034F5">
      <w:pPr>
        <w:spacing w:line="360" w:lineRule="auto"/>
        <w:jc w:val="both"/>
      </w:pPr>
      <w:r>
        <w:t xml:space="preserve">Место жительства: г. Москва, ул. </w:t>
      </w:r>
      <w:r w:rsidR="00077DB2">
        <w:t>Ильинская 11-2-207</w:t>
      </w:r>
    </w:p>
    <w:p w:rsidR="008034F5" w:rsidRDefault="008034F5" w:rsidP="008034F5">
      <w:pPr>
        <w:spacing w:line="360" w:lineRule="auto"/>
        <w:jc w:val="both"/>
      </w:pPr>
      <w:r>
        <w:t>Время поступления в клинику:</w:t>
      </w:r>
      <w:r w:rsidR="00077DB2">
        <w:t xml:space="preserve"> 2.10.2006</w:t>
      </w:r>
    </w:p>
    <w:p w:rsidR="008034F5" w:rsidRDefault="008034F5" w:rsidP="008034F5">
      <w:pPr>
        <w:pStyle w:val="2"/>
        <w:spacing w:before="240" w:after="240" w:line="360" w:lineRule="auto"/>
      </w:pPr>
      <w:r>
        <w:t>Жалобы</w:t>
      </w:r>
    </w:p>
    <w:p w:rsidR="008034F5" w:rsidRDefault="008034F5" w:rsidP="008034F5">
      <w:pPr>
        <w:spacing w:line="360" w:lineRule="auto"/>
        <w:ind w:firstLine="540"/>
        <w:jc w:val="both"/>
      </w:pPr>
      <w:r>
        <w:t>На момент поступления на</w:t>
      </w:r>
      <w:r w:rsidR="00077DB2">
        <w:t xml:space="preserve"> повышенную утомляемость,  слабость, недомогание, головные боли</w:t>
      </w:r>
      <w:r>
        <w:t>; на момент курации жалоб не предъявляет.</w:t>
      </w:r>
    </w:p>
    <w:p w:rsidR="008034F5" w:rsidRDefault="008034F5" w:rsidP="008034F5">
      <w:pPr>
        <w:spacing w:before="240" w:after="240" w:line="360" w:lineRule="auto"/>
        <w:jc w:val="center"/>
      </w:pPr>
      <w:r>
        <w:rPr>
          <w:b/>
          <w:bCs/>
        </w:rPr>
        <w:t>История настоящего заболевания (</w:t>
      </w:r>
      <w:r>
        <w:rPr>
          <w:b/>
          <w:bCs/>
          <w:lang w:val="en-US"/>
        </w:rPr>
        <w:t>Anamnesis</w:t>
      </w:r>
      <w:r>
        <w:rPr>
          <w:b/>
          <w:bCs/>
        </w:rPr>
        <w:t xml:space="preserve"> </w:t>
      </w:r>
      <w:r>
        <w:rPr>
          <w:b/>
          <w:bCs/>
          <w:lang w:val="en-US"/>
        </w:rPr>
        <w:t>morbi</w:t>
      </w:r>
      <w:r>
        <w:rPr>
          <w:b/>
          <w:bCs/>
        </w:rPr>
        <w:t>)</w:t>
      </w:r>
    </w:p>
    <w:p w:rsidR="008034F5" w:rsidRPr="00077DB2" w:rsidRDefault="008034F5" w:rsidP="008034F5">
      <w:pPr>
        <w:spacing w:before="240" w:after="240" w:line="360" w:lineRule="auto"/>
        <w:jc w:val="both"/>
      </w:pPr>
      <w:r>
        <w:t xml:space="preserve">Считает себя больной с </w:t>
      </w:r>
      <w:r w:rsidR="00077DB2">
        <w:t>сентября 2006 года, когда вперые отметила появление повышенной утомляемости,  слабости,недомогания.По данному поводу обратилась в районную поликлинику к терапевту, где и был поставлен диагноз железодефицитная анемия. Поледние два-три месяца отмечала изменения стула – жидкий, до 3х раз в день. Была направлена в ГКБ № 70 для обследования и лечения.</w:t>
      </w:r>
    </w:p>
    <w:p w:rsidR="008034F5" w:rsidRDefault="008034F5" w:rsidP="008034F5">
      <w:pPr>
        <w:spacing w:before="240" w:after="240" w:line="360" w:lineRule="auto"/>
        <w:jc w:val="center"/>
        <w:rPr>
          <w:b/>
          <w:bCs/>
        </w:rPr>
      </w:pPr>
      <w:r>
        <w:rPr>
          <w:b/>
          <w:bCs/>
        </w:rPr>
        <w:t>История жизни (</w:t>
      </w:r>
      <w:r>
        <w:rPr>
          <w:b/>
          <w:bCs/>
          <w:lang w:val="en-US"/>
        </w:rPr>
        <w:t>Anamnesis</w:t>
      </w:r>
      <w:r>
        <w:rPr>
          <w:b/>
          <w:bCs/>
        </w:rPr>
        <w:t xml:space="preserve"> </w:t>
      </w:r>
      <w:r>
        <w:rPr>
          <w:b/>
          <w:bCs/>
          <w:lang w:val="en-US"/>
        </w:rPr>
        <w:t>vitae</w:t>
      </w:r>
      <w:r>
        <w:rPr>
          <w:b/>
          <w:bCs/>
        </w:rPr>
        <w:t>)</w:t>
      </w:r>
    </w:p>
    <w:p w:rsidR="008034F5" w:rsidRDefault="00077DB2" w:rsidP="008034F5">
      <w:pPr>
        <w:spacing w:line="360" w:lineRule="auto"/>
        <w:ind w:firstLine="567"/>
        <w:jc w:val="both"/>
      </w:pPr>
      <w:r>
        <w:t>Родилась 22 января</w:t>
      </w:r>
      <w:r w:rsidR="008034F5">
        <w:t xml:space="preserve"> 1</w:t>
      </w:r>
      <w:r>
        <w:t>945</w:t>
      </w:r>
      <w:r w:rsidR="008034F5">
        <w:t xml:space="preserve"> года в полной семье. Росла и развивалась по возрасту. Получила среднее образование. Впервые начала работать </w:t>
      </w:r>
      <w:r w:rsidR="008034F5" w:rsidRPr="002112E3">
        <w:t>с 15-тилетнего возраста</w:t>
      </w:r>
      <w:r w:rsidR="008034F5">
        <w:t xml:space="preserve"> продавцом в гастрономе, где проработала 20 лет.Менструация появилась в 13 лет, цикл- 28 дней, продолжительность- 4-6 дней, выделения умеренные. В 1959 году вышла замуж, на данный момент имеет сына </w:t>
      </w:r>
      <w:smartTag w:uri="urn:schemas-microsoft-com:office:smarttags" w:element="metricconverter">
        <w:smartTagPr>
          <w:attr w:name="ProductID" w:val="1960 г"/>
        </w:smartTagPr>
        <w:r w:rsidR="008034F5">
          <w:t>1960 г</w:t>
        </w:r>
      </w:smartTag>
      <w:r w:rsidR="008034F5">
        <w:t xml:space="preserve">.р.. Беременность протекала тяжело с токсикозом, отмечает также тяжёлые  роды.Количество перенесённых абортов не помнит. Климакс начался в 45 лет, протекал без осложнений. </w:t>
      </w:r>
      <w:r w:rsidR="008034F5" w:rsidRPr="000B4F7A">
        <w:t>Вредных привычек не имеет. Из перенесённых заболеваний отметила:</w:t>
      </w:r>
      <w:r w:rsidR="008034F5">
        <w:t xml:space="preserve"> детские инфекции: корь, скарлатина;</w:t>
      </w:r>
      <w:r>
        <w:t xml:space="preserve"> ОРЗ, операции: удаление матки с придатками по поводу миомы матки в 2000 году, лапаротомия, ушивание перфоративной язвы двенадцатиперстной кишки, прободная язва двенадцатиперстной кишки, дренирование брюшной полости, аппендэктомия 2003г.</w:t>
      </w:r>
      <w:r w:rsidR="008034F5">
        <w:t xml:space="preserve"> Условия и режим труда и быта удовлетворительные: профессиональные вредности отрицает, проживает в двухкомнатной квартире г. Москвы вместе с сыном. Режим питания дробный, придерживается</w:t>
      </w:r>
      <w:r>
        <w:t xml:space="preserve"> строгой диеты</w:t>
      </w:r>
      <w:r w:rsidR="008034F5">
        <w:t>.</w:t>
      </w:r>
    </w:p>
    <w:p w:rsidR="008034F5" w:rsidRDefault="008034F5" w:rsidP="008034F5">
      <w:pPr>
        <w:spacing w:line="360" w:lineRule="auto"/>
        <w:ind w:firstLine="567"/>
        <w:jc w:val="both"/>
      </w:pPr>
      <w:r>
        <w:t>Наследственность не отягощена.</w:t>
      </w:r>
    </w:p>
    <w:p w:rsidR="001F201D" w:rsidRDefault="001F201D" w:rsidP="008034F5">
      <w:pPr>
        <w:spacing w:line="360" w:lineRule="auto"/>
        <w:ind w:firstLine="567"/>
        <w:jc w:val="both"/>
      </w:pPr>
      <w:r>
        <w:t>Аллергия на йод (гиперемия кожи).</w:t>
      </w:r>
    </w:p>
    <w:p w:rsidR="008034F5" w:rsidRDefault="008034F5" w:rsidP="008034F5">
      <w:pPr>
        <w:spacing w:before="240" w:after="240" w:line="360" w:lineRule="auto"/>
        <w:jc w:val="center"/>
        <w:rPr>
          <w:b/>
          <w:bCs/>
        </w:rPr>
      </w:pPr>
      <w:r>
        <w:rPr>
          <w:b/>
          <w:bCs/>
        </w:rPr>
        <w:t>Настоящее состояние больного (</w:t>
      </w:r>
      <w:r>
        <w:rPr>
          <w:b/>
          <w:bCs/>
          <w:lang w:val="en-US"/>
        </w:rPr>
        <w:t>Status</w:t>
      </w:r>
      <w:r>
        <w:rPr>
          <w:b/>
          <w:bCs/>
        </w:rPr>
        <w:t xml:space="preserve"> </w:t>
      </w:r>
      <w:r>
        <w:rPr>
          <w:b/>
          <w:bCs/>
          <w:lang w:val="en-US"/>
        </w:rPr>
        <w:t>praesens</w:t>
      </w:r>
      <w:r>
        <w:rPr>
          <w:b/>
          <w:bCs/>
        </w:rPr>
        <w:t>)</w:t>
      </w:r>
    </w:p>
    <w:p w:rsidR="001F201D" w:rsidRDefault="008034F5" w:rsidP="001F201D">
      <w:pPr>
        <w:spacing w:line="360" w:lineRule="auto"/>
        <w:ind w:firstLine="567"/>
        <w:jc w:val="both"/>
      </w:pPr>
      <w:r>
        <w:lastRenderedPageBreak/>
        <w:t>Состояние удовлетворительное, сознание ясное, положение активное, правильног</w:t>
      </w:r>
      <w:r w:rsidR="00077DB2">
        <w:t>о телосложения, гиперстенической</w:t>
      </w:r>
      <w:r>
        <w:t xml:space="preserve"> конституции, осанка сутуловатая. Выражение лица утомлённое, патологических масок нет, деформаций носа нет, носогубные складки симметричны. Веки обычной окраски, не отёчны, птоза, экзофтальма, энофтальма, симптома Горнера нет, конъюнктива бледного цвета, склеры белые. Зрачки правильной формы, реакция на свет адекватная, пульсации зрачков и колец вокруг зрачков нет. Голова обычной формы и размера, симптома Мюссе нет. Искривлений шейного отдела позвоночника, деформаций шеи в переднем отделе, «пляски каротид»,  набухания шейных вен, воротника Стокса, отёчности лица и верхней половины грудной клетки  нет. Кожа </w:t>
      </w:r>
      <w:r w:rsidR="00077DB2">
        <w:t>телесного</w:t>
      </w:r>
      <w:r>
        <w:t xml:space="preserve"> цвета, сухая, тургор и эластичность  снижены, пигментаций и депигментаций, кровоизлияний, трофических измен</w:t>
      </w:r>
      <w:r w:rsidR="00077DB2">
        <w:t>ений в виде язв, пролежней нет,</w:t>
      </w:r>
      <w:r>
        <w:t xml:space="preserve"> стрий нет. Оволосенение по женскому типу, ногти правильной формы, бледно-розового цвета, симптома «часовых стёкол» нет. Слизистая полости рта, глотки </w:t>
      </w:r>
      <w:r w:rsidR="00077DB2">
        <w:t>розовая</w:t>
      </w:r>
      <w:r>
        <w:t xml:space="preserve">, суховата, патологических элементов нет. </w:t>
      </w:r>
      <w:r w:rsidRPr="00C26EE3">
        <w:t xml:space="preserve">Развитие подкожно-жировой клетчатки </w:t>
      </w:r>
      <w:r>
        <w:t xml:space="preserve">чрезмерное, толщина складки на уровне пупка –6см, под углом лопатки – </w:t>
      </w:r>
      <w:smartTag w:uri="urn:schemas-microsoft-com:office:smarttags" w:element="metricconverter">
        <w:smartTagPr>
          <w:attr w:name="ProductID" w:val="4 см"/>
        </w:smartTagPr>
        <w:r>
          <w:t>4 см</w:t>
        </w:r>
      </w:smartTag>
      <w:r>
        <w:t xml:space="preserve">, места наибольшего отложения жира – живот и бёдра. Отеков нет. Рост </w:t>
      </w:r>
      <w:smartTag w:uri="urn:schemas-microsoft-com:office:smarttags" w:element="metricconverter">
        <w:smartTagPr>
          <w:attr w:name="ProductID" w:val="162 см"/>
        </w:smartTagPr>
        <w:r w:rsidRPr="00C26EE3">
          <w:t>162 см</w:t>
        </w:r>
      </w:smartTag>
      <w:r>
        <w:t xml:space="preserve">, вес </w:t>
      </w:r>
      <w:smartTag w:uri="urn:schemas-microsoft-com:office:smarttags" w:element="metricconverter">
        <w:smartTagPr>
          <w:attr w:name="ProductID" w:val="75 кг"/>
        </w:smartTagPr>
        <w:r>
          <w:t>75</w:t>
        </w:r>
        <w:r w:rsidRPr="003F5C3C">
          <w:rPr>
            <w:b/>
          </w:rPr>
          <w:t xml:space="preserve"> </w:t>
        </w:r>
        <w:r>
          <w:t>кг</w:t>
        </w:r>
      </w:smartTag>
      <w:r>
        <w:t>. Затылочные, околоушные, шейные, подчелюстные, подбородочные, надключичные, подключичные, подмышечные, локтевые, паховые, подколенные лимфоузлы не пальпируются. Мышцы развиты удовлетворительно, тонус сохранён, сила мышц симметрична, достаточна, болезненности и уплотнений при ощупывании нет. Со стороны костной системы деформаций, узуров, болезненности при ощупывании и поколачивании нет, симптома «барабанных палочек» нет. Суставы правильной конфигурации, припухлостей нет, болезненности нет, контрактур, анкилозов нет, объём активных и пассивных движений одинаков.</w:t>
      </w:r>
      <w:r w:rsidR="001F201D">
        <w:t xml:space="preserve"> </w:t>
      </w:r>
    </w:p>
    <w:p w:rsidR="001F201D" w:rsidRPr="001F201D" w:rsidRDefault="008034F5" w:rsidP="001F201D">
      <w:pPr>
        <w:spacing w:line="360" w:lineRule="auto"/>
        <w:ind w:firstLine="567"/>
        <w:jc w:val="center"/>
        <w:rPr>
          <w:b/>
        </w:rPr>
      </w:pPr>
      <w:r w:rsidRPr="001F201D">
        <w:rPr>
          <w:b/>
        </w:rPr>
        <w:t>Органы дыхания</w:t>
      </w:r>
    </w:p>
    <w:p w:rsidR="008034F5" w:rsidRDefault="008034F5" w:rsidP="008034F5">
      <w:pPr>
        <w:pStyle w:val="3"/>
        <w:spacing w:line="360" w:lineRule="auto"/>
        <w:ind w:firstLine="567"/>
        <w:jc w:val="both"/>
      </w:pPr>
      <w:r>
        <w:rPr>
          <w:b w:val="0"/>
          <w:bCs w:val="0"/>
        </w:rPr>
        <w:t xml:space="preserve">Форма грудной клетки – </w:t>
      </w:r>
      <w:r w:rsidR="00077DB2">
        <w:rPr>
          <w:b w:val="0"/>
          <w:bCs w:val="0"/>
        </w:rPr>
        <w:t>гиперс</w:t>
      </w:r>
      <w:r w:rsidR="00D03F23">
        <w:rPr>
          <w:b w:val="0"/>
          <w:bCs w:val="0"/>
        </w:rPr>
        <w:t>т</w:t>
      </w:r>
      <w:r w:rsidR="00077DB2">
        <w:rPr>
          <w:b w:val="0"/>
          <w:bCs w:val="0"/>
        </w:rPr>
        <w:t>еническая</w:t>
      </w:r>
      <w:r>
        <w:rPr>
          <w:b w:val="0"/>
          <w:bCs w:val="0"/>
        </w:rPr>
        <w:t>: н</w:t>
      </w:r>
      <w:r w:rsidR="00077DB2">
        <w:rPr>
          <w:b w:val="0"/>
          <w:bCs w:val="0"/>
        </w:rPr>
        <w:t>ад- и подключичные ямки слабо</w:t>
      </w:r>
      <w:r>
        <w:rPr>
          <w:b w:val="0"/>
          <w:bCs w:val="0"/>
        </w:rPr>
        <w:t xml:space="preserve"> выражены, межрёберные промежутки </w:t>
      </w:r>
      <w:r w:rsidR="00077DB2">
        <w:rPr>
          <w:b w:val="0"/>
          <w:bCs w:val="0"/>
        </w:rPr>
        <w:t xml:space="preserve">сглажены, </w:t>
      </w:r>
      <w:r>
        <w:rPr>
          <w:b w:val="0"/>
          <w:bCs w:val="0"/>
        </w:rPr>
        <w:t xml:space="preserve"> эпигастральный угол – </w:t>
      </w:r>
      <w:r w:rsidR="00077DB2">
        <w:rPr>
          <w:b w:val="0"/>
          <w:bCs w:val="0"/>
        </w:rPr>
        <w:t>тупой</w:t>
      </w:r>
      <w:r>
        <w:rPr>
          <w:b w:val="0"/>
          <w:bCs w:val="0"/>
        </w:rPr>
        <w:t xml:space="preserve">, лопатки и ключицы умеренно выступают. Искривлений позвоночника нет, окружность грудной клетки </w:t>
      </w:r>
      <w:smartTag w:uri="urn:schemas-microsoft-com:office:smarttags" w:element="metricconverter">
        <w:smartTagPr>
          <w:attr w:name="ProductID" w:val="93 см"/>
        </w:smartTagPr>
        <w:r>
          <w:rPr>
            <w:b w:val="0"/>
            <w:bCs w:val="0"/>
          </w:rPr>
          <w:t>93 см</w:t>
        </w:r>
      </w:smartTag>
      <w:r>
        <w:rPr>
          <w:b w:val="0"/>
          <w:bCs w:val="0"/>
        </w:rPr>
        <w:t xml:space="preserve">, экскурсия грудной клетки на вдохе </w:t>
      </w:r>
      <w:smartTag w:uri="urn:schemas-microsoft-com:office:smarttags" w:element="metricconverter">
        <w:smartTagPr>
          <w:attr w:name="ProductID" w:val="94 см"/>
        </w:smartTagPr>
        <w:r>
          <w:rPr>
            <w:b w:val="0"/>
            <w:bCs w:val="0"/>
          </w:rPr>
          <w:t>94 см</w:t>
        </w:r>
      </w:smartTag>
      <w:r>
        <w:rPr>
          <w:b w:val="0"/>
          <w:bCs w:val="0"/>
        </w:rPr>
        <w:t>, на выдохе-</w:t>
      </w:r>
      <w:smartTag w:uri="urn:schemas-microsoft-com:office:smarttags" w:element="metricconverter">
        <w:smartTagPr>
          <w:attr w:name="ProductID" w:val="92 см"/>
        </w:smartTagPr>
        <w:r>
          <w:rPr>
            <w:b w:val="0"/>
            <w:bCs w:val="0"/>
          </w:rPr>
          <w:t>92 см</w:t>
        </w:r>
      </w:smartTag>
      <w:r>
        <w:rPr>
          <w:b w:val="0"/>
          <w:bCs w:val="0"/>
        </w:rPr>
        <w:t xml:space="preserve">. Тип дыхания грудной, правая сторона отстаёт в дыхании. Число дыхательных движений в минуту - </w:t>
      </w:r>
      <w:r w:rsidRPr="004B002D">
        <w:rPr>
          <w:b w:val="0"/>
          <w:bCs w:val="0"/>
        </w:rPr>
        <w:t>17</w:t>
      </w:r>
      <w:r>
        <w:rPr>
          <w:b w:val="0"/>
          <w:bCs w:val="0"/>
        </w:rPr>
        <w:t>, дыхание свободное, поверхностное, ритмичное, выдох продолжительней вдоха, одышки нет. При пальпации грудной клетки болезненных участков не обнаружено, грудная клетка эластичная, голосовое дрожание на симметричных участках одинаковое. Сравнительная перкуссия лёгких: перкуторный звук на симметричных участках  спереди, в боковых отделах, сзади - ясный лёгочный. Топографическая перкуссия:</w:t>
      </w:r>
      <w:r>
        <w:t xml:space="preserve"> </w:t>
      </w:r>
    </w:p>
    <w:p w:rsidR="008034F5" w:rsidRDefault="008034F5" w:rsidP="008034F5">
      <w:pPr>
        <w:pStyle w:val="3"/>
        <w:numPr>
          <w:ilvl w:val="0"/>
          <w:numId w:val="1"/>
        </w:numPr>
        <w:spacing w:line="360" w:lineRule="auto"/>
        <w:ind w:firstLine="567"/>
        <w:jc w:val="both"/>
        <w:rPr>
          <w:b w:val="0"/>
          <w:bCs w:val="0"/>
        </w:rPr>
      </w:pPr>
      <w:r>
        <w:rPr>
          <w:b w:val="0"/>
          <w:bCs w:val="0"/>
        </w:rPr>
        <w:t>Высота стояния верхушек спереди: справа - 4 см, слева – 3 см</w:t>
      </w:r>
    </w:p>
    <w:p w:rsidR="008034F5" w:rsidRDefault="008034F5" w:rsidP="008034F5">
      <w:pPr>
        <w:pStyle w:val="3"/>
        <w:numPr>
          <w:ilvl w:val="0"/>
          <w:numId w:val="1"/>
        </w:numPr>
        <w:spacing w:line="360" w:lineRule="auto"/>
        <w:ind w:firstLine="567"/>
        <w:jc w:val="both"/>
        <w:rPr>
          <w:b w:val="0"/>
          <w:bCs w:val="0"/>
        </w:rPr>
      </w:pPr>
      <w:r>
        <w:rPr>
          <w:b w:val="0"/>
          <w:bCs w:val="0"/>
        </w:rPr>
        <w:t xml:space="preserve">Высота стояния верхушек сзади: справа – </w:t>
      </w:r>
      <w:r>
        <w:rPr>
          <w:b w:val="0"/>
          <w:bCs w:val="0"/>
          <w:lang w:val="en-US"/>
        </w:rPr>
        <w:t>C</w:t>
      </w:r>
      <w:r>
        <w:rPr>
          <w:b w:val="0"/>
          <w:bCs w:val="0"/>
        </w:rPr>
        <w:t xml:space="preserve"> </w:t>
      </w:r>
      <w:r>
        <w:rPr>
          <w:b w:val="0"/>
          <w:bCs w:val="0"/>
          <w:vertAlign w:val="subscript"/>
          <w:lang w:val="en-US"/>
        </w:rPr>
        <w:t>V</w:t>
      </w:r>
      <w:r>
        <w:rPr>
          <w:b w:val="0"/>
          <w:bCs w:val="0"/>
          <w:vertAlign w:val="subscript"/>
        </w:rPr>
        <w:t xml:space="preserve">ІІ, </w:t>
      </w:r>
      <w:r>
        <w:rPr>
          <w:b w:val="0"/>
          <w:bCs w:val="0"/>
        </w:rPr>
        <w:t xml:space="preserve">слева - </w:t>
      </w:r>
      <w:r>
        <w:rPr>
          <w:b w:val="0"/>
          <w:bCs w:val="0"/>
          <w:lang w:val="en-US"/>
        </w:rPr>
        <w:t>C</w:t>
      </w:r>
      <w:r>
        <w:rPr>
          <w:b w:val="0"/>
          <w:bCs w:val="0"/>
        </w:rPr>
        <w:t xml:space="preserve"> </w:t>
      </w:r>
      <w:r>
        <w:rPr>
          <w:b w:val="0"/>
          <w:bCs w:val="0"/>
          <w:vertAlign w:val="subscript"/>
          <w:lang w:val="en-US"/>
        </w:rPr>
        <w:t>V</w:t>
      </w:r>
      <w:r>
        <w:rPr>
          <w:b w:val="0"/>
          <w:bCs w:val="0"/>
          <w:vertAlign w:val="subscript"/>
        </w:rPr>
        <w:t xml:space="preserve">ІІ </w:t>
      </w:r>
    </w:p>
    <w:p w:rsidR="008034F5" w:rsidRDefault="008034F5" w:rsidP="008034F5">
      <w:pPr>
        <w:pStyle w:val="3"/>
        <w:numPr>
          <w:ilvl w:val="0"/>
          <w:numId w:val="1"/>
        </w:numPr>
        <w:spacing w:line="360" w:lineRule="auto"/>
        <w:ind w:firstLine="567"/>
        <w:jc w:val="both"/>
        <w:rPr>
          <w:b w:val="0"/>
          <w:bCs w:val="0"/>
        </w:rPr>
      </w:pPr>
      <w:r>
        <w:rPr>
          <w:b w:val="0"/>
          <w:bCs w:val="0"/>
        </w:rPr>
        <w:t>Нижняя</w:t>
      </w:r>
      <w:r>
        <w:rPr>
          <w:b w:val="0"/>
          <w:bCs w:val="0"/>
          <w:vertAlign w:val="subscript"/>
        </w:rPr>
        <w:t xml:space="preserve"> </w:t>
      </w:r>
      <w:r>
        <w:rPr>
          <w:b w:val="0"/>
          <w:bCs w:val="0"/>
        </w:rPr>
        <w:t xml:space="preserve">граница: по передней подмышечной линии: справа - </w:t>
      </w:r>
      <w:r>
        <w:rPr>
          <w:b w:val="0"/>
          <w:bCs w:val="0"/>
          <w:lang w:val="en-US"/>
        </w:rPr>
        <w:t>Th</w:t>
      </w:r>
      <w:r>
        <w:rPr>
          <w:b w:val="0"/>
          <w:bCs w:val="0"/>
        </w:rPr>
        <w:t xml:space="preserve"> </w:t>
      </w:r>
      <w:r>
        <w:rPr>
          <w:b w:val="0"/>
          <w:bCs w:val="0"/>
          <w:vertAlign w:val="subscript"/>
          <w:lang w:val="en-US"/>
        </w:rPr>
        <w:t>V</w:t>
      </w:r>
      <w:r>
        <w:rPr>
          <w:b w:val="0"/>
          <w:bCs w:val="0"/>
          <w:vertAlign w:val="subscript"/>
        </w:rPr>
        <w:t>ІІ</w:t>
      </w:r>
      <w:r>
        <w:rPr>
          <w:b w:val="0"/>
          <w:bCs w:val="0"/>
        </w:rPr>
        <w:t xml:space="preserve">, слева - </w:t>
      </w:r>
      <w:r>
        <w:rPr>
          <w:b w:val="0"/>
          <w:bCs w:val="0"/>
          <w:lang w:val="en-US"/>
        </w:rPr>
        <w:t>Th</w:t>
      </w:r>
      <w:r>
        <w:rPr>
          <w:b w:val="0"/>
          <w:bCs w:val="0"/>
        </w:rPr>
        <w:t xml:space="preserve"> </w:t>
      </w:r>
      <w:r>
        <w:rPr>
          <w:b w:val="0"/>
          <w:bCs w:val="0"/>
          <w:vertAlign w:val="subscript"/>
          <w:lang w:val="en-US"/>
        </w:rPr>
        <w:t>V</w:t>
      </w:r>
      <w:r>
        <w:rPr>
          <w:b w:val="0"/>
          <w:bCs w:val="0"/>
          <w:vertAlign w:val="subscript"/>
        </w:rPr>
        <w:t>ІІ</w:t>
      </w:r>
      <w:r>
        <w:rPr>
          <w:b w:val="0"/>
          <w:bCs w:val="0"/>
        </w:rPr>
        <w:t xml:space="preserve"> , по средней подмышечной линии: справа – </w:t>
      </w:r>
      <w:r>
        <w:rPr>
          <w:b w:val="0"/>
          <w:bCs w:val="0"/>
          <w:lang w:val="en-US"/>
        </w:rPr>
        <w:t>Th</w:t>
      </w:r>
      <w:r>
        <w:rPr>
          <w:b w:val="0"/>
          <w:bCs w:val="0"/>
        </w:rPr>
        <w:t xml:space="preserve"> </w:t>
      </w:r>
      <w:r>
        <w:rPr>
          <w:b w:val="0"/>
          <w:bCs w:val="0"/>
          <w:vertAlign w:val="subscript"/>
          <w:lang w:val="en-US"/>
        </w:rPr>
        <w:t>V</w:t>
      </w:r>
      <w:r>
        <w:rPr>
          <w:b w:val="0"/>
          <w:bCs w:val="0"/>
          <w:vertAlign w:val="subscript"/>
        </w:rPr>
        <w:t>ІІІ</w:t>
      </w:r>
      <w:r>
        <w:rPr>
          <w:b w:val="0"/>
          <w:bCs w:val="0"/>
        </w:rPr>
        <w:t xml:space="preserve"> . слева - </w:t>
      </w:r>
      <w:r>
        <w:rPr>
          <w:b w:val="0"/>
          <w:bCs w:val="0"/>
          <w:lang w:val="en-US"/>
        </w:rPr>
        <w:t>Th</w:t>
      </w:r>
      <w:r>
        <w:rPr>
          <w:b w:val="0"/>
          <w:bCs w:val="0"/>
        </w:rPr>
        <w:t xml:space="preserve"> </w:t>
      </w:r>
      <w:r>
        <w:rPr>
          <w:b w:val="0"/>
          <w:bCs w:val="0"/>
          <w:vertAlign w:val="subscript"/>
          <w:lang w:val="en-US"/>
        </w:rPr>
        <w:t>V</w:t>
      </w:r>
      <w:r>
        <w:rPr>
          <w:b w:val="0"/>
          <w:bCs w:val="0"/>
          <w:vertAlign w:val="subscript"/>
        </w:rPr>
        <w:t>ІІІ</w:t>
      </w:r>
      <w:r>
        <w:rPr>
          <w:b w:val="0"/>
          <w:bCs w:val="0"/>
        </w:rPr>
        <w:t xml:space="preserve"> , по задней подмышечной линии: справа – </w:t>
      </w:r>
      <w:r>
        <w:rPr>
          <w:b w:val="0"/>
          <w:bCs w:val="0"/>
          <w:lang w:val="en-US"/>
        </w:rPr>
        <w:t>Th</w:t>
      </w:r>
      <w:r>
        <w:rPr>
          <w:b w:val="0"/>
          <w:bCs w:val="0"/>
        </w:rPr>
        <w:t xml:space="preserve"> </w:t>
      </w:r>
      <w:r>
        <w:rPr>
          <w:b w:val="0"/>
          <w:bCs w:val="0"/>
          <w:vertAlign w:val="subscript"/>
        </w:rPr>
        <w:t>І</w:t>
      </w:r>
      <w:r>
        <w:rPr>
          <w:b w:val="0"/>
          <w:bCs w:val="0"/>
          <w:vertAlign w:val="subscript"/>
          <w:lang w:val="en-US"/>
        </w:rPr>
        <w:t>X</w:t>
      </w:r>
      <w:r>
        <w:rPr>
          <w:b w:val="0"/>
          <w:bCs w:val="0"/>
        </w:rPr>
        <w:t xml:space="preserve">, слева - </w:t>
      </w:r>
      <w:r>
        <w:rPr>
          <w:b w:val="0"/>
          <w:bCs w:val="0"/>
          <w:lang w:val="en-US"/>
        </w:rPr>
        <w:t>Th</w:t>
      </w:r>
      <w:r>
        <w:rPr>
          <w:b w:val="0"/>
          <w:bCs w:val="0"/>
        </w:rPr>
        <w:t xml:space="preserve"> </w:t>
      </w:r>
      <w:r>
        <w:rPr>
          <w:b w:val="0"/>
          <w:bCs w:val="0"/>
          <w:vertAlign w:val="subscript"/>
        </w:rPr>
        <w:t>І</w:t>
      </w:r>
      <w:r>
        <w:rPr>
          <w:b w:val="0"/>
          <w:bCs w:val="0"/>
          <w:vertAlign w:val="subscript"/>
          <w:lang w:val="en-US"/>
        </w:rPr>
        <w:t>X</w:t>
      </w:r>
      <w:r>
        <w:rPr>
          <w:b w:val="0"/>
          <w:bCs w:val="0"/>
        </w:rPr>
        <w:t xml:space="preserve">, по лопаточной линии: справа – </w:t>
      </w:r>
      <w:r>
        <w:rPr>
          <w:b w:val="0"/>
          <w:bCs w:val="0"/>
          <w:lang w:val="en-US"/>
        </w:rPr>
        <w:t>Th</w:t>
      </w:r>
      <w:r>
        <w:rPr>
          <w:b w:val="0"/>
          <w:bCs w:val="0"/>
        </w:rPr>
        <w:t xml:space="preserve">  </w:t>
      </w:r>
      <w:r>
        <w:rPr>
          <w:b w:val="0"/>
          <w:bCs w:val="0"/>
          <w:vertAlign w:val="subscript"/>
          <w:lang w:val="en-US"/>
        </w:rPr>
        <w:t>X</w:t>
      </w:r>
      <w:r>
        <w:rPr>
          <w:b w:val="0"/>
          <w:bCs w:val="0"/>
        </w:rPr>
        <w:t xml:space="preserve">, слева - </w:t>
      </w:r>
      <w:r>
        <w:rPr>
          <w:b w:val="0"/>
          <w:bCs w:val="0"/>
          <w:lang w:val="en-US"/>
        </w:rPr>
        <w:t>Th</w:t>
      </w:r>
      <w:r>
        <w:rPr>
          <w:b w:val="0"/>
          <w:bCs w:val="0"/>
        </w:rPr>
        <w:t xml:space="preserve">  </w:t>
      </w:r>
      <w:r>
        <w:rPr>
          <w:b w:val="0"/>
          <w:bCs w:val="0"/>
          <w:vertAlign w:val="subscript"/>
          <w:lang w:val="en-US"/>
        </w:rPr>
        <w:t>X</w:t>
      </w:r>
      <w:r>
        <w:rPr>
          <w:b w:val="0"/>
          <w:bCs w:val="0"/>
        </w:rPr>
        <w:t xml:space="preserve">, по околопозвоночной линии: справа - </w:t>
      </w:r>
      <w:r>
        <w:rPr>
          <w:b w:val="0"/>
          <w:bCs w:val="0"/>
          <w:lang w:val="en-US"/>
        </w:rPr>
        <w:t>Th</w:t>
      </w:r>
      <w:r>
        <w:rPr>
          <w:b w:val="0"/>
          <w:bCs w:val="0"/>
        </w:rPr>
        <w:t xml:space="preserve">  </w:t>
      </w:r>
      <w:r>
        <w:rPr>
          <w:b w:val="0"/>
          <w:bCs w:val="0"/>
          <w:vertAlign w:val="subscript"/>
          <w:lang w:val="en-US"/>
        </w:rPr>
        <w:t>X</w:t>
      </w:r>
      <w:r>
        <w:rPr>
          <w:b w:val="0"/>
          <w:bCs w:val="0"/>
          <w:vertAlign w:val="subscript"/>
        </w:rPr>
        <w:t>І</w:t>
      </w:r>
      <w:r>
        <w:rPr>
          <w:b w:val="0"/>
          <w:bCs w:val="0"/>
        </w:rPr>
        <w:t xml:space="preserve">, слева - </w:t>
      </w:r>
      <w:r>
        <w:rPr>
          <w:b w:val="0"/>
          <w:bCs w:val="0"/>
          <w:lang w:val="en-US"/>
        </w:rPr>
        <w:t>Th</w:t>
      </w:r>
      <w:r>
        <w:rPr>
          <w:b w:val="0"/>
          <w:bCs w:val="0"/>
        </w:rPr>
        <w:t xml:space="preserve">  </w:t>
      </w:r>
      <w:r>
        <w:rPr>
          <w:b w:val="0"/>
          <w:bCs w:val="0"/>
          <w:vertAlign w:val="subscript"/>
          <w:lang w:val="en-US"/>
        </w:rPr>
        <w:t>X</w:t>
      </w:r>
      <w:r>
        <w:rPr>
          <w:b w:val="0"/>
          <w:bCs w:val="0"/>
          <w:vertAlign w:val="subscript"/>
        </w:rPr>
        <w:t>І</w:t>
      </w:r>
    </w:p>
    <w:p w:rsidR="008034F5" w:rsidRDefault="008034F5" w:rsidP="008034F5">
      <w:pPr>
        <w:numPr>
          <w:ilvl w:val="0"/>
          <w:numId w:val="1"/>
        </w:numPr>
        <w:spacing w:line="360" w:lineRule="auto"/>
        <w:ind w:firstLine="567"/>
        <w:jc w:val="both"/>
      </w:pPr>
      <w:r>
        <w:t>Дыхательная экскурсия нижнего лёгочного края по средней подмышечной линии: на вдохе справа –</w:t>
      </w:r>
      <w:r>
        <w:rPr>
          <w:b/>
          <w:bCs/>
        </w:rPr>
        <w:t xml:space="preserve"> </w:t>
      </w:r>
      <w:r>
        <w:rPr>
          <w:lang w:val="en-US"/>
        </w:rPr>
        <w:t>Th</w:t>
      </w:r>
      <w:r>
        <w:rPr>
          <w:vertAlign w:val="subscript"/>
          <w:lang w:val="en-US"/>
        </w:rPr>
        <w:t>VΙΙ</w:t>
      </w:r>
      <w:r>
        <w:t xml:space="preserve">, на выдохе справа – </w:t>
      </w:r>
      <w:r>
        <w:rPr>
          <w:lang w:val="en-US"/>
        </w:rPr>
        <w:t>Th</w:t>
      </w:r>
      <w:r>
        <w:t xml:space="preserve"> </w:t>
      </w:r>
      <w:r>
        <w:rPr>
          <w:vertAlign w:val="subscript"/>
          <w:lang w:val="en-US"/>
        </w:rPr>
        <w:t>V</w:t>
      </w:r>
      <w:r>
        <w:rPr>
          <w:vertAlign w:val="subscript"/>
        </w:rPr>
        <w:t>І</w:t>
      </w:r>
      <w:r>
        <w:t xml:space="preserve"> , на вдохе слева - </w:t>
      </w:r>
      <w:r>
        <w:rPr>
          <w:lang w:val="en-US"/>
        </w:rPr>
        <w:t>Th</w:t>
      </w:r>
      <w:r>
        <w:t xml:space="preserve"> </w:t>
      </w:r>
      <w:r>
        <w:rPr>
          <w:vertAlign w:val="subscript"/>
          <w:lang w:val="en-US"/>
        </w:rPr>
        <w:t>V</w:t>
      </w:r>
      <w:r>
        <w:rPr>
          <w:vertAlign w:val="subscript"/>
        </w:rPr>
        <w:t>ІІІ</w:t>
      </w:r>
      <w:r>
        <w:t xml:space="preserve">, на выдохе слева - </w:t>
      </w:r>
      <w:r>
        <w:rPr>
          <w:lang w:val="en-US"/>
        </w:rPr>
        <w:t>Th</w:t>
      </w:r>
      <w:r>
        <w:t xml:space="preserve"> </w:t>
      </w:r>
      <w:r>
        <w:rPr>
          <w:vertAlign w:val="subscript"/>
          <w:lang w:val="en-US"/>
        </w:rPr>
        <w:t>V</w:t>
      </w:r>
      <w:r>
        <w:rPr>
          <w:vertAlign w:val="subscript"/>
        </w:rPr>
        <w:t>І</w:t>
      </w:r>
      <w:r>
        <w:t>.Аускультация лёгких: дыхание везикулярное на симметричных участках грудной клетки,  побочных дыхательных шумов (сухих или влажных хрипов, крепитации, шума трения плевры, плеврокардиального шума) не выявлено, бронхофония над симметричными участками грудной клетки одинакова с обеих сторон.</w:t>
      </w:r>
    </w:p>
    <w:p w:rsidR="008034F5" w:rsidRDefault="008034F5" w:rsidP="008034F5">
      <w:pPr>
        <w:pStyle w:val="2"/>
        <w:spacing w:before="240" w:after="240" w:line="360" w:lineRule="auto"/>
        <w:ind w:firstLine="567"/>
      </w:pPr>
      <w:r>
        <w:t>Сердечно-сосудистая система</w:t>
      </w:r>
    </w:p>
    <w:p w:rsidR="008034F5" w:rsidRPr="000B5871" w:rsidRDefault="008034F5" w:rsidP="008034F5">
      <w:pPr>
        <w:spacing w:line="360" w:lineRule="auto"/>
        <w:ind w:firstLine="567"/>
        <w:jc w:val="both"/>
      </w:pPr>
      <w:r>
        <w:t xml:space="preserve">Выпячивания области сердца, пульсации во ІІ-м межреберье слева и справа то грудины, патологической прекардиальной пульсации, эпигастральной пульсации, нет, верхушечный толчок не визуализируется, сердечного толчка , набухания и пульсации шейных вен нет. Пальпация: верхушечный толчок локализуется в </w:t>
      </w:r>
      <w:r w:rsidRPr="00FA15B9">
        <w:rPr>
          <w:lang w:val="en-US"/>
        </w:rPr>
        <w:t>V</w:t>
      </w:r>
      <w:r w:rsidRPr="00FA15B9">
        <w:t xml:space="preserve"> межреберье на 1,5 -  </w:t>
      </w:r>
      <w:smartTag w:uri="urn:schemas-microsoft-com:office:smarttags" w:element="metricconverter">
        <w:smartTagPr>
          <w:attr w:name="ProductID" w:val="2 см"/>
        </w:smartTagPr>
        <w:r w:rsidRPr="00FA15B9">
          <w:t>2 см</w:t>
        </w:r>
      </w:smartTag>
      <w:r>
        <w:t xml:space="preserve"> кнутри от левой срединно-ключичной линии умеренной резистентности. Сердечный толчок не определяется, дрожания в области верхушечного толчка, во ІІ межреберье справа и слева от грудины, у основания мечевидного отростка нет. Перкуссия: границы относительной тупости сердца: правая –І</w:t>
      </w:r>
      <w:r>
        <w:rPr>
          <w:lang w:val="en-US"/>
        </w:rPr>
        <w:t>V</w:t>
      </w:r>
      <w:r>
        <w:t xml:space="preserve"> межреберье на </w:t>
      </w:r>
      <w:smartTag w:uri="urn:schemas-microsoft-com:office:smarttags" w:element="metricconverter">
        <w:smartTagPr>
          <w:attr w:name="ProductID" w:val="1,5 см"/>
        </w:smartTagPr>
        <w:r>
          <w:t>1,5 см</w:t>
        </w:r>
      </w:smartTag>
      <w:r>
        <w:t xml:space="preserve"> от правого края грудины, левая – </w:t>
      </w:r>
      <w:r>
        <w:rPr>
          <w:lang w:val="en-US"/>
        </w:rPr>
        <w:t>V</w:t>
      </w:r>
      <w:r>
        <w:t xml:space="preserve"> межреберье на </w:t>
      </w:r>
      <w:smartTag w:uri="urn:schemas-microsoft-com:office:smarttags" w:element="metricconverter">
        <w:smartTagPr>
          <w:attr w:name="ProductID" w:val="1,5 см"/>
        </w:smartTagPr>
        <w:r>
          <w:t>1,5 см</w:t>
        </w:r>
      </w:smartTag>
      <w:r>
        <w:t xml:space="preserve"> кнутри от срединно-ключичной линии, верхняя –</w:t>
      </w:r>
      <w:r>
        <w:rPr>
          <w:lang w:val="el-GR"/>
        </w:rPr>
        <w:t>ΙΙ</w:t>
      </w:r>
      <w:r>
        <w:t xml:space="preserve"> межреберье, поперечник: правый –3 см, левый –12 см, общий – </w:t>
      </w:r>
      <w:smartTag w:uri="urn:schemas-microsoft-com:office:smarttags" w:element="metricconverter">
        <w:smartTagPr>
          <w:attr w:name="ProductID" w:val="15 см"/>
        </w:smartTagPr>
        <w:r>
          <w:t>15 см</w:t>
        </w:r>
      </w:smartTag>
      <w:r>
        <w:t xml:space="preserve">, ширина сосудистого пучка – </w:t>
      </w:r>
      <w:smartTag w:uri="urn:schemas-microsoft-com:office:smarttags" w:element="metricconverter">
        <w:smartTagPr>
          <w:attr w:name="ProductID" w:val="7 см"/>
        </w:smartTagPr>
        <w:r>
          <w:t>7 см</w:t>
        </w:r>
      </w:smartTag>
      <w:r>
        <w:rPr>
          <w:b/>
          <w:bCs/>
        </w:rPr>
        <w:t>.</w:t>
      </w:r>
      <w:r>
        <w:t xml:space="preserve"> Границы абсолютной тупости: правая –правый край грудины, левая – </w:t>
      </w:r>
      <w:r>
        <w:rPr>
          <w:lang w:val="en-US"/>
        </w:rPr>
        <w:t>V</w:t>
      </w:r>
      <w:r>
        <w:t xml:space="preserve"> межреберье на </w:t>
      </w:r>
      <w:smartTag w:uri="urn:schemas-microsoft-com:office:smarttags" w:element="metricconverter">
        <w:smartTagPr>
          <w:attr w:name="ProductID" w:val="2 см"/>
        </w:smartTagPr>
        <w:r>
          <w:t>2 см</w:t>
        </w:r>
      </w:smartTag>
      <w:r>
        <w:t xml:space="preserve"> кнутри от срединно-ключичной линии, верхняя – І</w:t>
      </w:r>
      <w:r>
        <w:rPr>
          <w:lang w:val="en-US"/>
        </w:rPr>
        <w:t>V</w:t>
      </w:r>
      <w:r>
        <w:t xml:space="preserve"> ребро. </w:t>
      </w:r>
      <w:r w:rsidRPr="000B5871">
        <w:t xml:space="preserve">Аускультация: ритм правильный: во всех 5-ти точках аускультации выслушиваются два </w:t>
      </w:r>
      <w:r w:rsidR="00077DB2">
        <w:t xml:space="preserve">тона, в 1 точке – І тон громче </w:t>
      </w:r>
      <w:r w:rsidR="00077DB2">
        <w:rPr>
          <w:lang w:val="en-US"/>
        </w:rPr>
        <w:t>II</w:t>
      </w:r>
      <w:r w:rsidR="00077DB2">
        <w:t>, но не более, чем в 2 раза</w:t>
      </w:r>
      <w:r w:rsidRPr="000B5871">
        <w:t xml:space="preserve"> , во 2-й точке-</w:t>
      </w:r>
      <w:r>
        <w:t xml:space="preserve"> ΙΙ тон громче Ι, не более, чем в 2 раза</w:t>
      </w:r>
      <w:r w:rsidRPr="000B5871">
        <w:t>, в 3-й точке –</w:t>
      </w:r>
      <w:r w:rsidR="00077DB2" w:rsidRPr="00077DB2">
        <w:t xml:space="preserve"> </w:t>
      </w:r>
      <w:r w:rsidR="00077DB2">
        <w:t xml:space="preserve">І тон громче </w:t>
      </w:r>
      <w:r w:rsidR="00077DB2">
        <w:rPr>
          <w:lang w:val="en-US"/>
        </w:rPr>
        <w:t>II</w:t>
      </w:r>
      <w:r w:rsidR="00077DB2">
        <w:t>, но не более, чем в 2 раза</w:t>
      </w:r>
      <w:r w:rsidRPr="000B5871">
        <w:t xml:space="preserve">, в 4-й точке - І тот громче ІІ, не более, чем в два раза, в 5-й точке - </w:t>
      </w:r>
      <w:r>
        <w:t>ΙΙ тон громче Ι, не более, чем в 2 раза</w:t>
      </w:r>
      <w:r w:rsidRPr="000B5871">
        <w:t>;</w:t>
      </w:r>
      <w:r w:rsidR="00077DB2">
        <w:t xml:space="preserve"> шумов нет</w:t>
      </w:r>
      <w:r w:rsidRPr="000B5871">
        <w:t>. Пульс:</w:t>
      </w:r>
      <w:r>
        <w:t xml:space="preserve"> </w:t>
      </w:r>
      <w:r w:rsidR="00077DB2">
        <w:t>74уд/мин, не напряжен</w:t>
      </w:r>
      <w:r w:rsidRPr="000B5871">
        <w:t>. ЧСС: 7</w:t>
      </w:r>
      <w:r w:rsidR="00077DB2">
        <w:t>4, АД:13</w:t>
      </w:r>
      <w:r w:rsidRPr="000B5871">
        <w:t>0/</w:t>
      </w:r>
      <w:r w:rsidR="00077DB2">
        <w:t>9</w:t>
      </w:r>
      <w:r w:rsidRPr="000B5871">
        <w:t>0.</w:t>
      </w:r>
    </w:p>
    <w:p w:rsidR="008034F5" w:rsidRDefault="008034F5" w:rsidP="008034F5">
      <w:pPr>
        <w:pStyle w:val="2"/>
        <w:tabs>
          <w:tab w:val="left" w:pos="1380"/>
          <w:tab w:val="center" w:pos="4680"/>
        </w:tabs>
        <w:spacing w:before="240" w:after="240" w:line="360" w:lineRule="auto"/>
        <w:ind w:firstLine="567"/>
        <w:jc w:val="both"/>
      </w:pPr>
      <w:r>
        <w:tab/>
      </w:r>
      <w:r>
        <w:tab/>
        <w:t>Система органов пищеварения</w:t>
      </w:r>
    </w:p>
    <w:p w:rsidR="00077DB2" w:rsidRDefault="008034F5" w:rsidP="001F201D">
      <w:pPr>
        <w:tabs>
          <w:tab w:val="left" w:pos="7200"/>
        </w:tabs>
        <w:spacing w:line="360" w:lineRule="auto"/>
        <w:ind w:firstLine="567"/>
        <w:jc w:val="both"/>
      </w:pPr>
      <w:r>
        <w:t xml:space="preserve">Язык суховат с беловато-жёлтым налётом в области корня языка, трещин и язв нет. Десны, мягкое и твёрдое нёбо желтушны, налётов, геморрагий, изъязвлений нет. Живот обычной формы, в акте дыхания участвует </w:t>
      </w:r>
      <w:r w:rsidR="00077DB2">
        <w:t>симметрично</w:t>
      </w:r>
      <w:r>
        <w:t>, видимой перистальтики желудка и кишечника, венозных коллатералей нет, пупок впалый. Окру</w:t>
      </w:r>
      <w:r w:rsidR="00077DB2">
        <w:t xml:space="preserve">жность живота на уровне пупка </w:t>
      </w:r>
      <w:smartTag w:uri="urn:schemas-microsoft-com:office:smarttags" w:element="metricconverter">
        <w:smartTagPr>
          <w:attr w:name="ProductID" w:val="83 см"/>
        </w:smartTagPr>
        <w:r w:rsidR="00077DB2">
          <w:t>83</w:t>
        </w:r>
        <w:r>
          <w:t xml:space="preserve"> см</w:t>
        </w:r>
      </w:smartTag>
      <w:r>
        <w:t>. Перкуссия: над всей поверхностью живота –</w:t>
      </w:r>
      <w:r w:rsidR="00077DB2">
        <w:t xml:space="preserve">перкуторный звук </w:t>
      </w:r>
      <w:r w:rsidR="001F201D">
        <w:t>тимпанический</w:t>
      </w:r>
      <w:r>
        <w:rPr>
          <w:b/>
          <w:bCs/>
        </w:rPr>
        <w:t xml:space="preserve">. </w:t>
      </w:r>
      <w:r>
        <w:t>При поверхностной ориентировочной пальпации живота</w:t>
      </w:r>
      <w:r w:rsidR="00077DB2">
        <w:t xml:space="preserve"> имеется болезненность в области эпигастрия и правом подреберье</w:t>
      </w:r>
      <w:r>
        <w:rPr>
          <w:b/>
          <w:bCs/>
        </w:rPr>
        <w:t xml:space="preserve">, </w:t>
      </w:r>
      <w:r>
        <w:t xml:space="preserve">симптом раздражения брюшины отрицательный, расхождения прямых мышц живота и грыжевых выпячиваний нет, симптом </w:t>
      </w:r>
      <w:r w:rsidRPr="00FA15B9">
        <w:t>Ортнера, Мерфи, Френикус-симптом</w:t>
      </w:r>
      <w:r>
        <w:t xml:space="preserve"> отрицателен. Методическая глубокая скользящая пальпация живота: слепая кишка пальпируется в виде безболезненного мягкоэластического цилиндра, шириной в 2-</w:t>
      </w:r>
      <w:smartTag w:uri="urn:schemas-microsoft-com:office:smarttags" w:element="metricconverter">
        <w:smartTagPr>
          <w:attr w:name="ProductID" w:val="3 см"/>
        </w:smartTagPr>
        <w:r>
          <w:t>3 см</w:t>
        </w:r>
      </w:smartTag>
      <w:r>
        <w:t xml:space="preserve">, умеренно подвижная, урчащая; сигмовидная кишка пальпируется безболезненна, в виде плотного гладкого цилиндра; нисходящий отдел подвздошной кишки пальпируется в виде мягкого легко перистальтирующего, пассивно подвижного урчащего цилиндра, толщиной </w:t>
      </w:r>
      <w:smartTag w:uri="urn:schemas-microsoft-com:office:smarttags" w:element="metricconverter">
        <w:smartTagPr>
          <w:attr w:name="ProductID" w:val="1 см"/>
        </w:smartTagPr>
        <w:r>
          <w:t>1 см</w:t>
        </w:r>
      </w:smartTag>
      <w:r>
        <w:t xml:space="preserve">; большая кривизна желудка </w:t>
      </w:r>
      <w:r w:rsidR="00077DB2">
        <w:t>не пальпируется следствие болезненности</w:t>
      </w:r>
      <w:r>
        <w:t>; привратник не пальпируется; поперечно-ободочная кишка пальпируется в виде дугообразного плотного цилиндра, шириной 2-</w:t>
      </w:r>
      <w:smartTag w:uri="urn:schemas-microsoft-com:office:smarttags" w:element="metricconverter">
        <w:smartTagPr>
          <w:attr w:name="ProductID" w:val="2,5 см"/>
        </w:smartTagPr>
        <w:r>
          <w:t>2,5 см</w:t>
        </w:r>
      </w:smartTag>
      <w:r>
        <w:t xml:space="preserve">, легко перемещающегося вверх, неурчащего и безболезненного. При  аускультации выслушивается слабая  перистальтика, шума трения брюшины и сосудистых шумов нет. </w:t>
      </w:r>
      <w:r>
        <w:rPr>
          <w:b/>
          <w:bCs/>
        </w:rPr>
        <w:t xml:space="preserve"> </w:t>
      </w:r>
      <w:r>
        <w:t>Печень: при осмотре ограниченного выпячивания в области правого подреберья и ограничения в этой области дыхания нет</w:t>
      </w:r>
      <w:r>
        <w:rPr>
          <w:b/>
          <w:bCs/>
        </w:rPr>
        <w:t xml:space="preserve">, </w:t>
      </w:r>
      <w:r>
        <w:t xml:space="preserve">границы печени по Курлову: верхняя граница абсолютной тупости печени:  по правой среднеключичной линии на уровне </w:t>
      </w:r>
      <w:r>
        <w:rPr>
          <w:lang w:val="en-US"/>
        </w:rPr>
        <w:t>V</w:t>
      </w:r>
      <w:r>
        <w:t xml:space="preserve">І  ребра; нижняя граница абсолютной тупости печени по правой среднеключичной линии  край рёберной дуги, по передней срединной линии  на границе между верхней и средней трети расстояния от пупка до мечевидного отростка, по левой рёберной дуге </w:t>
      </w:r>
      <w:r>
        <w:rPr>
          <w:lang w:val="en-US"/>
        </w:rPr>
        <w:t>V</w:t>
      </w:r>
      <w:r>
        <w:t xml:space="preserve">ІІ – </w:t>
      </w:r>
      <w:r>
        <w:rPr>
          <w:lang w:val="en-US"/>
        </w:rPr>
        <w:t>V</w:t>
      </w:r>
      <w:r>
        <w:t xml:space="preserve">ІІІ ребро; размеры печени по Курлову: </w:t>
      </w:r>
      <w:smartTag w:uri="urn:schemas-microsoft-com:office:smarttags" w:element="metricconverter">
        <w:smartTagPr>
          <w:attr w:name="ProductID" w:val="9 см"/>
        </w:smartTagPr>
        <w:r>
          <w:t>9 см</w:t>
        </w:r>
      </w:smartTag>
      <w:r>
        <w:t xml:space="preserve"> – </w:t>
      </w:r>
      <w:smartTag w:uri="urn:schemas-microsoft-com:office:smarttags" w:element="metricconverter">
        <w:smartTagPr>
          <w:attr w:name="ProductID" w:val="8 см"/>
        </w:smartTagPr>
        <w:r>
          <w:t>8 см</w:t>
        </w:r>
      </w:smartTag>
      <w:r>
        <w:t xml:space="preserve">  - </w:t>
      </w:r>
      <w:smartTag w:uri="urn:schemas-microsoft-com:office:smarttags" w:element="metricconverter">
        <w:smartTagPr>
          <w:attr w:name="ProductID" w:val="7 см"/>
        </w:smartTagPr>
        <w:r>
          <w:t>7 см</w:t>
        </w:r>
      </w:smartTag>
      <w:r>
        <w:t>, не пальпируется. Желчный пузырь не пальпируется. Селезёнка: при осмотре ограниченного выпячивания в области левого подреберья и ограничения в этой области дыхания нет,</w:t>
      </w:r>
      <w:r>
        <w:rPr>
          <w:b/>
          <w:bCs/>
        </w:rPr>
        <w:t xml:space="preserve"> </w:t>
      </w:r>
      <w:r>
        <w:t xml:space="preserve">по длиннику – </w:t>
      </w:r>
      <w:smartTag w:uri="urn:schemas-microsoft-com:office:smarttags" w:element="metricconverter">
        <w:smartTagPr>
          <w:attr w:name="ProductID" w:val="6 см"/>
        </w:smartTagPr>
        <w:r>
          <w:t>6 см</w:t>
        </w:r>
      </w:smartTag>
      <w:r>
        <w:t xml:space="preserve">, по поперечнику – </w:t>
      </w:r>
      <w:smartTag w:uri="urn:schemas-microsoft-com:office:smarttags" w:element="metricconverter">
        <w:smartTagPr>
          <w:attr w:name="ProductID" w:val="5 см"/>
        </w:smartTagPr>
        <w:r>
          <w:t>5 см</w:t>
        </w:r>
      </w:smartTag>
      <w:r>
        <w:t>,</w:t>
      </w:r>
      <w:r>
        <w:rPr>
          <w:b/>
          <w:bCs/>
        </w:rPr>
        <w:t xml:space="preserve"> </w:t>
      </w:r>
      <w:r>
        <w:t>не пальпируется, шума трения брюшины нет.</w:t>
      </w:r>
    </w:p>
    <w:p w:rsidR="00077DB2" w:rsidRDefault="00077DB2" w:rsidP="008034F5">
      <w:pPr>
        <w:pStyle w:val="2"/>
        <w:spacing w:before="240" w:after="240" w:line="360" w:lineRule="auto"/>
      </w:pPr>
      <w:r>
        <w:t>Ректальный осмотр</w:t>
      </w:r>
    </w:p>
    <w:p w:rsidR="00077DB2" w:rsidRPr="00077DB2" w:rsidRDefault="00077DB2" w:rsidP="001F201D">
      <w:pPr>
        <w:spacing w:line="360" w:lineRule="auto"/>
        <w:jc w:val="both"/>
      </w:pPr>
      <w:r>
        <w:t xml:space="preserve">Тонус сфинктера сохранен. Пальпация тазовой брюшины безболезненна, в </w:t>
      </w:r>
      <w:r w:rsidR="00D03F23">
        <w:t>п</w:t>
      </w:r>
      <w:r>
        <w:t xml:space="preserve">росвете </w:t>
      </w:r>
      <w:r w:rsidR="00D03F23">
        <w:t>кишки патологических образований</w:t>
      </w:r>
      <w:r>
        <w:t xml:space="preserve"> не опре</w:t>
      </w:r>
      <w:r w:rsidR="00D03F23">
        <w:t>деляется, каловые массы на перчатке обычного цвета.</w:t>
      </w:r>
    </w:p>
    <w:p w:rsidR="00077DB2" w:rsidRPr="00077DB2" w:rsidRDefault="00077DB2" w:rsidP="00077DB2"/>
    <w:p w:rsidR="00077DB2" w:rsidRDefault="00077DB2" w:rsidP="008034F5">
      <w:pPr>
        <w:pStyle w:val="2"/>
        <w:spacing w:before="240" w:after="240" w:line="360" w:lineRule="auto"/>
      </w:pPr>
      <w:r>
        <w:t xml:space="preserve">Вагинальный </w:t>
      </w:r>
      <w:r w:rsidR="00D03F23">
        <w:t>ос</w:t>
      </w:r>
      <w:r>
        <w:t>мотр</w:t>
      </w:r>
    </w:p>
    <w:p w:rsidR="00077DB2" w:rsidRPr="00077DB2" w:rsidRDefault="00077DB2" w:rsidP="00077DB2">
      <w:r>
        <w:t>Своды свободны. Придатки удалены.</w:t>
      </w:r>
    </w:p>
    <w:p w:rsidR="008034F5" w:rsidRDefault="008034F5" w:rsidP="008034F5">
      <w:pPr>
        <w:pStyle w:val="2"/>
        <w:spacing w:before="240" w:after="240" w:line="360" w:lineRule="auto"/>
      </w:pPr>
      <w:r>
        <w:t>Система органов мочеотделения</w:t>
      </w:r>
    </w:p>
    <w:p w:rsidR="008034F5" w:rsidRDefault="008034F5" w:rsidP="008034F5">
      <w:pPr>
        <w:spacing w:line="360" w:lineRule="auto"/>
        <w:ind w:firstLine="567"/>
        <w:jc w:val="both"/>
      </w:pPr>
      <w:r>
        <w:t>При осмотре поясничной области гиперемии кожи, припухлости, сглаживания контуров поясничной области нет, ограниченного выбухания в надлобковой области нет, симптом</w:t>
      </w:r>
      <w:r w:rsidR="00077DB2">
        <w:t xml:space="preserve"> </w:t>
      </w:r>
      <w:r>
        <w:t>поколачивания отрицательный, перкуторный звук над лобком</w:t>
      </w:r>
      <w:r>
        <w:rPr>
          <w:b/>
          <w:bCs/>
        </w:rPr>
        <w:t xml:space="preserve"> -</w:t>
      </w:r>
      <w:r>
        <w:t xml:space="preserve"> притупленный, почки и мочевой пузырь не пальпируются.</w:t>
      </w:r>
    </w:p>
    <w:p w:rsidR="008034F5" w:rsidRDefault="008034F5" w:rsidP="008034F5">
      <w:pPr>
        <w:jc w:val="both"/>
      </w:pPr>
    </w:p>
    <w:p w:rsidR="008034F5" w:rsidRDefault="008034F5" w:rsidP="001F201D">
      <w:pPr>
        <w:spacing w:line="360" w:lineRule="auto"/>
        <w:jc w:val="both"/>
        <w:rPr>
          <w:b/>
        </w:rPr>
      </w:pPr>
      <w:r w:rsidRPr="00DD1020">
        <w:rPr>
          <w:b/>
        </w:rPr>
        <w:t>Предварительный диагноз:</w:t>
      </w:r>
      <w:r>
        <w:t xml:space="preserve"> </w:t>
      </w:r>
      <w:r w:rsidR="001F201D">
        <w:t>Хронический калькулезный холецистит. Хронический гастрит в стадии обострения. Железодефицитная анемия.</w:t>
      </w:r>
    </w:p>
    <w:p w:rsidR="008034F5" w:rsidRPr="00DD1020" w:rsidRDefault="008034F5" w:rsidP="008034F5">
      <w:pPr>
        <w:spacing w:before="240" w:after="240"/>
        <w:jc w:val="center"/>
        <w:rPr>
          <w:b/>
        </w:rPr>
      </w:pPr>
      <w:r w:rsidRPr="00DD1020">
        <w:rPr>
          <w:b/>
        </w:rPr>
        <w:t>План обследования:</w:t>
      </w:r>
    </w:p>
    <w:p w:rsidR="008034F5" w:rsidRDefault="008034F5" w:rsidP="008034F5">
      <w:pPr>
        <w:jc w:val="both"/>
      </w:pPr>
      <w:r>
        <w:t>1.Общий анализ крови</w:t>
      </w:r>
    </w:p>
    <w:p w:rsidR="001F201D" w:rsidRDefault="001F201D" w:rsidP="008034F5">
      <w:pPr>
        <w:jc w:val="both"/>
      </w:pPr>
      <w:r>
        <w:t xml:space="preserve">  Кровь на группу крови и резус-фактор</w:t>
      </w:r>
    </w:p>
    <w:p w:rsidR="008034F5" w:rsidRDefault="008034F5" w:rsidP="008034F5">
      <w:pPr>
        <w:jc w:val="both"/>
      </w:pPr>
      <w:r>
        <w:t>2.Биохимический анализ крови</w:t>
      </w:r>
    </w:p>
    <w:p w:rsidR="008034F5" w:rsidRDefault="008034F5" w:rsidP="008034F5">
      <w:pPr>
        <w:jc w:val="both"/>
      </w:pPr>
      <w:r>
        <w:t>3.Общий анализ мочи</w:t>
      </w:r>
    </w:p>
    <w:p w:rsidR="008034F5" w:rsidRDefault="008034F5" w:rsidP="008034F5">
      <w:pPr>
        <w:jc w:val="both"/>
      </w:pPr>
      <w:r>
        <w:t>4.УЗИ брюшной полости</w:t>
      </w:r>
      <w:r w:rsidR="001F201D">
        <w:t xml:space="preserve"> </w:t>
      </w:r>
    </w:p>
    <w:p w:rsidR="008034F5" w:rsidRDefault="008034F5" w:rsidP="008034F5">
      <w:pPr>
        <w:jc w:val="both"/>
      </w:pPr>
      <w:r>
        <w:t>5.ЭКГ</w:t>
      </w:r>
    </w:p>
    <w:p w:rsidR="008034F5" w:rsidRDefault="008034F5" w:rsidP="008034F5">
      <w:pPr>
        <w:jc w:val="both"/>
      </w:pPr>
      <w:r>
        <w:t>6.Холецистография</w:t>
      </w:r>
    </w:p>
    <w:p w:rsidR="008034F5" w:rsidRDefault="008034F5" w:rsidP="008034F5">
      <w:pPr>
        <w:jc w:val="both"/>
      </w:pPr>
      <w:r>
        <w:t>7.Внутривенная холангиография</w:t>
      </w:r>
    </w:p>
    <w:p w:rsidR="008034F5" w:rsidRDefault="008034F5" w:rsidP="008034F5">
      <w:pPr>
        <w:jc w:val="both"/>
      </w:pPr>
      <w:r>
        <w:t>8.Фиброхоледохоскопия</w:t>
      </w:r>
    </w:p>
    <w:p w:rsidR="008034F5" w:rsidRDefault="008034F5" w:rsidP="008034F5">
      <w:pPr>
        <w:jc w:val="both"/>
      </w:pPr>
      <w:r>
        <w:t>9.Эндоскопическая ретроградная панкреатохолангиография</w:t>
      </w:r>
    </w:p>
    <w:p w:rsidR="001F201D" w:rsidRDefault="008034F5" w:rsidP="008034F5">
      <w:pPr>
        <w:jc w:val="both"/>
      </w:pPr>
      <w:r>
        <w:t>10.</w:t>
      </w:r>
      <w:r w:rsidRPr="00D45620">
        <w:t xml:space="preserve"> </w:t>
      </w:r>
      <w:r w:rsidR="00935F74">
        <w:t>Гастро</w:t>
      </w:r>
      <w:r w:rsidR="001F201D">
        <w:t>скопия</w:t>
      </w:r>
    </w:p>
    <w:p w:rsidR="001F201D" w:rsidRDefault="008034F5" w:rsidP="008034F5">
      <w:pPr>
        <w:jc w:val="both"/>
      </w:pPr>
      <w:r>
        <w:t>11.</w:t>
      </w:r>
      <w:r w:rsidR="001F201D">
        <w:t>Ирригоскопия</w:t>
      </w:r>
    </w:p>
    <w:p w:rsidR="008034F5" w:rsidRDefault="008034F5" w:rsidP="008034F5">
      <w:pPr>
        <w:jc w:val="both"/>
      </w:pPr>
    </w:p>
    <w:p w:rsidR="008034F5" w:rsidRDefault="008034F5" w:rsidP="008034F5">
      <w:pPr>
        <w:spacing w:before="240" w:after="240"/>
        <w:jc w:val="center"/>
        <w:rPr>
          <w:b/>
        </w:rPr>
      </w:pPr>
      <w:r w:rsidRPr="002E3D74">
        <w:rPr>
          <w:b/>
        </w:rPr>
        <w:t>Данные лабораторных методов исследования</w:t>
      </w:r>
    </w:p>
    <w:p w:rsidR="001F201D" w:rsidRPr="001F201D" w:rsidRDefault="001F201D" w:rsidP="008034F5">
      <w:pPr>
        <w:spacing w:before="240" w:after="240"/>
        <w:jc w:val="center"/>
        <w:rPr>
          <w:b/>
        </w:rPr>
      </w:pPr>
      <w:r>
        <w:rPr>
          <w:b/>
        </w:rPr>
        <w:t>Определение группы крови и резус-фактор: А (</w:t>
      </w:r>
      <w:r>
        <w:rPr>
          <w:b/>
          <w:lang w:val="en-US"/>
        </w:rPr>
        <w:t>II</w:t>
      </w:r>
      <w:r>
        <w:rPr>
          <w:b/>
        </w:rPr>
        <w:t>)</w:t>
      </w:r>
      <w:r w:rsidRPr="001F201D">
        <w:rPr>
          <w:b/>
        </w:rPr>
        <w:t xml:space="preserve">, </w:t>
      </w:r>
      <w:r>
        <w:rPr>
          <w:b/>
          <w:lang w:val="en-US"/>
        </w:rPr>
        <w:t>Rh</w:t>
      </w:r>
      <w:r w:rsidRPr="001F201D">
        <w:rPr>
          <w:b/>
        </w:rPr>
        <w:t>(+)</w:t>
      </w:r>
    </w:p>
    <w:p w:rsidR="008034F5" w:rsidRDefault="008034F5" w:rsidP="008034F5">
      <w:pPr>
        <w:spacing w:before="240" w:after="240"/>
        <w:jc w:val="center"/>
        <w:rPr>
          <w:b/>
        </w:rPr>
      </w:pPr>
      <w:r>
        <w:rPr>
          <w:b/>
        </w:rPr>
        <w:t>Общий анализ крови</w:t>
      </w:r>
      <w:r w:rsidR="001F201D">
        <w:rPr>
          <w:b/>
        </w:rPr>
        <w:t>(13.10.2006)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156"/>
        <w:gridCol w:w="708"/>
      </w:tblGrid>
      <w:tr w:rsidR="008034F5" w:rsidRPr="000C6571" w:rsidTr="000C6571">
        <w:trPr>
          <w:jc w:val="center"/>
        </w:trPr>
        <w:tc>
          <w:tcPr>
            <w:tcW w:w="2808" w:type="dxa"/>
            <w:vAlign w:val="center"/>
          </w:tcPr>
          <w:p w:rsidR="008034F5" w:rsidRPr="00881F88" w:rsidRDefault="008034F5" w:rsidP="000C6571">
            <w:pPr>
              <w:jc w:val="both"/>
            </w:pPr>
            <w:r w:rsidRPr="00881F88">
              <w:t>Эритроциты</w:t>
            </w:r>
          </w:p>
        </w:tc>
        <w:tc>
          <w:tcPr>
            <w:tcW w:w="1156" w:type="dxa"/>
            <w:vAlign w:val="center"/>
          </w:tcPr>
          <w:p w:rsidR="008034F5" w:rsidRPr="007324F1" w:rsidRDefault="001F201D" w:rsidP="000C6571">
            <w:pPr>
              <w:jc w:val="both"/>
            </w:pPr>
            <w:r>
              <w:t>2,5</w:t>
            </w:r>
            <w:r w:rsidR="008034F5">
              <w:t>*10</w:t>
            </w:r>
            <w:r w:rsidR="008034F5" w:rsidRPr="000C6571">
              <w:rPr>
                <w:vertAlign w:val="superscript"/>
              </w:rPr>
              <w:t>12</w:t>
            </w:r>
          </w:p>
        </w:tc>
        <w:tc>
          <w:tcPr>
            <w:tcW w:w="708" w:type="dxa"/>
            <w:vAlign w:val="center"/>
          </w:tcPr>
          <w:p w:rsidR="008034F5" w:rsidRPr="00881F88" w:rsidRDefault="008034F5" w:rsidP="000C6571">
            <w:pPr>
              <w:jc w:val="both"/>
            </w:pPr>
            <w:r>
              <w:t>л</w:t>
            </w:r>
          </w:p>
        </w:tc>
      </w:tr>
      <w:tr w:rsidR="008034F5" w:rsidRPr="000C6571" w:rsidTr="000C6571">
        <w:trPr>
          <w:jc w:val="center"/>
        </w:trPr>
        <w:tc>
          <w:tcPr>
            <w:tcW w:w="2808" w:type="dxa"/>
            <w:vAlign w:val="center"/>
          </w:tcPr>
          <w:p w:rsidR="008034F5" w:rsidRPr="00881F88" w:rsidRDefault="001F201D" w:rsidP="000C6571">
            <w:pPr>
              <w:jc w:val="both"/>
            </w:pPr>
            <w:r>
              <w:t>Цвет.показатель</w:t>
            </w:r>
          </w:p>
        </w:tc>
        <w:tc>
          <w:tcPr>
            <w:tcW w:w="1156" w:type="dxa"/>
            <w:vAlign w:val="center"/>
          </w:tcPr>
          <w:p w:rsidR="008034F5" w:rsidRPr="00881F88" w:rsidRDefault="001F201D" w:rsidP="000C6571">
            <w:pPr>
              <w:jc w:val="both"/>
            </w:pPr>
            <w:r>
              <w:t>0,9</w:t>
            </w:r>
          </w:p>
        </w:tc>
        <w:tc>
          <w:tcPr>
            <w:tcW w:w="708" w:type="dxa"/>
            <w:vAlign w:val="center"/>
          </w:tcPr>
          <w:p w:rsidR="008034F5" w:rsidRPr="00881F88" w:rsidRDefault="008034F5" w:rsidP="000C6571">
            <w:pPr>
              <w:jc w:val="both"/>
            </w:pPr>
          </w:p>
        </w:tc>
      </w:tr>
      <w:tr w:rsidR="008034F5" w:rsidRPr="000C6571" w:rsidTr="000C6571">
        <w:trPr>
          <w:jc w:val="center"/>
        </w:trPr>
        <w:tc>
          <w:tcPr>
            <w:tcW w:w="2808" w:type="dxa"/>
            <w:vAlign w:val="center"/>
          </w:tcPr>
          <w:p w:rsidR="008034F5" w:rsidRPr="00881F88" w:rsidRDefault="008034F5" w:rsidP="000C6571">
            <w:pPr>
              <w:jc w:val="both"/>
            </w:pPr>
            <w:r>
              <w:t>Гемоглобин</w:t>
            </w:r>
          </w:p>
        </w:tc>
        <w:tc>
          <w:tcPr>
            <w:tcW w:w="1156" w:type="dxa"/>
            <w:vAlign w:val="center"/>
          </w:tcPr>
          <w:p w:rsidR="008034F5" w:rsidRPr="00881F88" w:rsidRDefault="001F201D" w:rsidP="000C6571">
            <w:pPr>
              <w:jc w:val="both"/>
            </w:pPr>
            <w:r>
              <w:t>80, 0</w:t>
            </w:r>
          </w:p>
        </w:tc>
        <w:tc>
          <w:tcPr>
            <w:tcW w:w="708" w:type="dxa"/>
            <w:vAlign w:val="center"/>
          </w:tcPr>
          <w:p w:rsidR="008034F5" w:rsidRPr="00881F88" w:rsidRDefault="008034F5" w:rsidP="000C6571">
            <w:pPr>
              <w:jc w:val="both"/>
            </w:pPr>
            <w:r>
              <w:t>г/л</w:t>
            </w:r>
          </w:p>
        </w:tc>
      </w:tr>
      <w:tr w:rsidR="008034F5" w:rsidRPr="000C6571" w:rsidTr="000C6571">
        <w:trPr>
          <w:jc w:val="center"/>
        </w:trPr>
        <w:tc>
          <w:tcPr>
            <w:tcW w:w="2808" w:type="dxa"/>
            <w:vAlign w:val="center"/>
          </w:tcPr>
          <w:p w:rsidR="008034F5" w:rsidRPr="00881F88" w:rsidRDefault="008034F5" w:rsidP="000C6571">
            <w:pPr>
              <w:jc w:val="both"/>
            </w:pPr>
            <w:r>
              <w:t>МСН</w:t>
            </w:r>
          </w:p>
        </w:tc>
        <w:tc>
          <w:tcPr>
            <w:tcW w:w="1156" w:type="dxa"/>
            <w:vAlign w:val="center"/>
          </w:tcPr>
          <w:p w:rsidR="008034F5" w:rsidRPr="00881F88" w:rsidRDefault="008034F5" w:rsidP="000C6571">
            <w:pPr>
              <w:jc w:val="both"/>
            </w:pPr>
            <w:r>
              <w:t>33,20</w:t>
            </w:r>
          </w:p>
        </w:tc>
        <w:tc>
          <w:tcPr>
            <w:tcW w:w="708" w:type="dxa"/>
            <w:vAlign w:val="center"/>
          </w:tcPr>
          <w:p w:rsidR="008034F5" w:rsidRPr="00881F88" w:rsidRDefault="008034F5" w:rsidP="000C6571">
            <w:pPr>
              <w:jc w:val="both"/>
            </w:pPr>
            <w:r>
              <w:t>пг</w:t>
            </w:r>
          </w:p>
        </w:tc>
      </w:tr>
      <w:tr w:rsidR="008034F5" w:rsidRPr="000C6571" w:rsidTr="000C6571">
        <w:trPr>
          <w:jc w:val="center"/>
        </w:trPr>
        <w:tc>
          <w:tcPr>
            <w:tcW w:w="2808" w:type="dxa"/>
            <w:vAlign w:val="center"/>
          </w:tcPr>
          <w:p w:rsidR="008034F5" w:rsidRPr="00881F88" w:rsidRDefault="008034F5" w:rsidP="000C6571">
            <w:pPr>
              <w:jc w:val="both"/>
            </w:pPr>
            <w:r>
              <w:t>МСНС</w:t>
            </w:r>
          </w:p>
        </w:tc>
        <w:tc>
          <w:tcPr>
            <w:tcW w:w="1156" w:type="dxa"/>
            <w:vAlign w:val="center"/>
          </w:tcPr>
          <w:p w:rsidR="008034F5" w:rsidRPr="00881F88" w:rsidRDefault="008034F5" w:rsidP="000C6571">
            <w:pPr>
              <w:jc w:val="both"/>
            </w:pPr>
            <w:r>
              <w:t>352</w:t>
            </w:r>
          </w:p>
        </w:tc>
        <w:tc>
          <w:tcPr>
            <w:tcW w:w="708" w:type="dxa"/>
            <w:vAlign w:val="center"/>
          </w:tcPr>
          <w:p w:rsidR="008034F5" w:rsidRPr="00881F88" w:rsidRDefault="008034F5" w:rsidP="000C6571">
            <w:pPr>
              <w:jc w:val="both"/>
            </w:pPr>
            <w:r>
              <w:t>г/л</w:t>
            </w:r>
          </w:p>
        </w:tc>
      </w:tr>
      <w:tr w:rsidR="008034F5" w:rsidRPr="000C6571" w:rsidTr="000C6571">
        <w:trPr>
          <w:jc w:val="center"/>
        </w:trPr>
        <w:tc>
          <w:tcPr>
            <w:tcW w:w="2808" w:type="dxa"/>
            <w:vAlign w:val="center"/>
          </w:tcPr>
          <w:p w:rsidR="008034F5" w:rsidRPr="00881F88" w:rsidRDefault="008034F5" w:rsidP="000C6571">
            <w:pPr>
              <w:jc w:val="both"/>
            </w:pPr>
            <w:r>
              <w:t>Тромбоциты</w:t>
            </w:r>
          </w:p>
        </w:tc>
        <w:tc>
          <w:tcPr>
            <w:tcW w:w="1156" w:type="dxa"/>
            <w:vAlign w:val="center"/>
          </w:tcPr>
          <w:p w:rsidR="008034F5" w:rsidRPr="00881F88" w:rsidRDefault="001F201D" w:rsidP="000C6571">
            <w:pPr>
              <w:jc w:val="both"/>
            </w:pPr>
            <w:r>
              <w:t>350</w:t>
            </w:r>
            <w:r w:rsidR="008034F5">
              <w:t>,00</w:t>
            </w:r>
          </w:p>
        </w:tc>
        <w:tc>
          <w:tcPr>
            <w:tcW w:w="708" w:type="dxa"/>
            <w:vAlign w:val="center"/>
          </w:tcPr>
          <w:p w:rsidR="008034F5" w:rsidRPr="00881F88" w:rsidRDefault="008034F5" w:rsidP="000C6571">
            <w:pPr>
              <w:jc w:val="both"/>
            </w:pPr>
            <w:r>
              <w:t>л</w:t>
            </w:r>
          </w:p>
        </w:tc>
      </w:tr>
      <w:tr w:rsidR="008034F5" w:rsidRPr="000C6571" w:rsidTr="000C6571">
        <w:trPr>
          <w:jc w:val="center"/>
        </w:trPr>
        <w:tc>
          <w:tcPr>
            <w:tcW w:w="2808" w:type="dxa"/>
            <w:vAlign w:val="center"/>
          </w:tcPr>
          <w:p w:rsidR="008034F5" w:rsidRPr="00881F88" w:rsidRDefault="008034F5" w:rsidP="000C6571">
            <w:pPr>
              <w:jc w:val="both"/>
            </w:pPr>
            <w:r>
              <w:t>Лейкоциты</w:t>
            </w:r>
          </w:p>
        </w:tc>
        <w:tc>
          <w:tcPr>
            <w:tcW w:w="1156" w:type="dxa"/>
            <w:vAlign w:val="center"/>
          </w:tcPr>
          <w:p w:rsidR="008034F5" w:rsidRPr="000C6571" w:rsidRDefault="001F201D" w:rsidP="000C6571">
            <w:pPr>
              <w:jc w:val="both"/>
              <w:rPr>
                <w:vertAlign w:val="superscript"/>
              </w:rPr>
            </w:pPr>
            <w:r>
              <w:t>4,8</w:t>
            </w:r>
            <w:r w:rsidR="008034F5">
              <w:t>*10</w:t>
            </w:r>
            <w:r w:rsidR="008034F5" w:rsidRPr="000C6571">
              <w:rPr>
                <w:vertAlign w:val="superscript"/>
              </w:rPr>
              <w:t>9</w:t>
            </w:r>
          </w:p>
        </w:tc>
        <w:tc>
          <w:tcPr>
            <w:tcW w:w="708" w:type="dxa"/>
            <w:vAlign w:val="center"/>
          </w:tcPr>
          <w:p w:rsidR="008034F5" w:rsidRPr="00881F88" w:rsidRDefault="008034F5" w:rsidP="000C6571">
            <w:pPr>
              <w:jc w:val="both"/>
            </w:pPr>
            <w:r>
              <w:t>л</w:t>
            </w:r>
          </w:p>
        </w:tc>
      </w:tr>
      <w:tr w:rsidR="008034F5" w:rsidRPr="000C6571" w:rsidTr="000C6571">
        <w:trPr>
          <w:jc w:val="center"/>
        </w:trPr>
        <w:tc>
          <w:tcPr>
            <w:tcW w:w="2808" w:type="dxa"/>
            <w:vAlign w:val="center"/>
          </w:tcPr>
          <w:p w:rsidR="008034F5" w:rsidRPr="00881F88" w:rsidRDefault="008034F5" w:rsidP="000C6571">
            <w:pPr>
              <w:jc w:val="both"/>
            </w:pPr>
            <w:r>
              <w:t>Миелоциты</w:t>
            </w:r>
          </w:p>
        </w:tc>
        <w:tc>
          <w:tcPr>
            <w:tcW w:w="1156" w:type="dxa"/>
            <w:vAlign w:val="center"/>
          </w:tcPr>
          <w:p w:rsidR="008034F5" w:rsidRPr="00881F88" w:rsidRDefault="008034F5" w:rsidP="000C6571">
            <w:pPr>
              <w:jc w:val="both"/>
            </w:pPr>
            <w:r>
              <w:t>0</w:t>
            </w:r>
          </w:p>
        </w:tc>
        <w:tc>
          <w:tcPr>
            <w:tcW w:w="708" w:type="dxa"/>
            <w:vAlign w:val="center"/>
          </w:tcPr>
          <w:p w:rsidR="008034F5" w:rsidRPr="00881F88" w:rsidRDefault="008034F5" w:rsidP="000C6571">
            <w:pPr>
              <w:jc w:val="both"/>
            </w:pPr>
          </w:p>
        </w:tc>
      </w:tr>
      <w:tr w:rsidR="008034F5" w:rsidRPr="000C6571" w:rsidTr="000C6571">
        <w:trPr>
          <w:jc w:val="center"/>
        </w:trPr>
        <w:tc>
          <w:tcPr>
            <w:tcW w:w="2808" w:type="dxa"/>
            <w:vAlign w:val="center"/>
          </w:tcPr>
          <w:p w:rsidR="008034F5" w:rsidRPr="00881F88" w:rsidRDefault="008034F5" w:rsidP="000C6571">
            <w:pPr>
              <w:jc w:val="both"/>
            </w:pPr>
            <w:r>
              <w:t>Метамиелоциты</w:t>
            </w:r>
          </w:p>
        </w:tc>
        <w:tc>
          <w:tcPr>
            <w:tcW w:w="1156" w:type="dxa"/>
            <w:vAlign w:val="center"/>
          </w:tcPr>
          <w:p w:rsidR="008034F5" w:rsidRPr="00881F88" w:rsidRDefault="008034F5" w:rsidP="000C6571">
            <w:pPr>
              <w:jc w:val="both"/>
            </w:pPr>
            <w:r>
              <w:t>0</w:t>
            </w:r>
          </w:p>
        </w:tc>
        <w:tc>
          <w:tcPr>
            <w:tcW w:w="708" w:type="dxa"/>
            <w:vAlign w:val="center"/>
          </w:tcPr>
          <w:p w:rsidR="008034F5" w:rsidRPr="00881F88" w:rsidRDefault="008034F5" w:rsidP="000C6571">
            <w:pPr>
              <w:jc w:val="both"/>
            </w:pPr>
          </w:p>
        </w:tc>
      </w:tr>
      <w:tr w:rsidR="008034F5" w:rsidRPr="000C6571" w:rsidTr="000C6571">
        <w:trPr>
          <w:jc w:val="center"/>
        </w:trPr>
        <w:tc>
          <w:tcPr>
            <w:tcW w:w="2808" w:type="dxa"/>
            <w:vAlign w:val="center"/>
          </w:tcPr>
          <w:p w:rsidR="008034F5" w:rsidRPr="00881F88" w:rsidRDefault="008034F5" w:rsidP="000C6571">
            <w:pPr>
              <w:jc w:val="both"/>
            </w:pPr>
            <w:r>
              <w:t>Палочкоядерные</w:t>
            </w:r>
          </w:p>
        </w:tc>
        <w:tc>
          <w:tcPr>
            <w:tcW w:w="1156" w:type="dxa"/>
            <w:vAlign w:val="center"/>
          </w:tcPr>
          <w:p w:rsidR="008034F5" w:rsidRPr="00881F88" w:rsidRDefault="008034F5" w:rsidP="000C6571">
            <w:pPr>
              <w:jc w:val="both"/>
            </w:pPr>
            <w:r>
              <w:t>4</w:t>
            </w:r>
          </w:p>
        </w:tc>
        <w:tc>
          <w:tcPr>
            <w:tcW w:w="708" w:type="dxa"/>
            <w:vAlign w:val="center"/>
          </w:tcPr>
          <w:p w:rsidR="008034F5" w:rsidRPr="00881F88" w:rsidRDefault="008034F5" w:rsidP="000C6571">
            <w:pPr>
              <w:jc w:val="both"/>
            </w:pPr>
            <w:r>
              <w:t>%</w:t>
            </w:r>
          </w:p>
        </w:tc>
      </w:tr>
      <w:tr w:rsidR="008034F5" w:rsidRPr="000C6571" w:rsidTr="000C6571">
        <w:trPr>
          <w:jc w:val="center"/>
        </w:trPr>
        <w:tc>
          <w:tcPr>
            <w:tcW w:w="2808" w:type="dxa"/>
            <w:vAlign w:val="center"/>
          </w:tcPr>
          <w:p w:rsidR="008034F5" w:rsidRPr="00881F88" w:rsidRDefault="008034F5" w:rsidP="000C6571">
            <w:pPr>
              <w:jc w:val="both"/>
            </w:pPr>
            <w:r>
              <w:t>Сегментоядерные</w:t>
            </w:r>
          </w:p>
        </w:tc>
        <w:tc>
          <w:tcPr>
            <w:tcW w:w="1156" w:type="dxa"/>
            <w:vAlign w:val="center"/>
          </w:tcPr>
          <w:p w:rsidR="008034F5" w:rsidRPr="00881F88" w:rsidRDefault="001F201D" w:rsidP="000C6571">
            <w:pPr>
              <w:jc w:val="both"/>
            </w:pPr>
            <w:r>
              <w:t>77</w:t>
            </w:r>
          </w:p>
        </w:tc>
        <w:tc>
          <w:tcPr>
            <w:tcW w:w="708" w:type="dxa"/>
            <w:vAlign w:val="center"/>
          </w:tcPr>
          <w:p w:rsidR="008034F5" w:rsidRPr="00881F88" w:rsidRDefault="008034F5" w:rsidP="000C6571">
            <w:pPr>
              <w:jc w:val="both"/>
            </w:pPr>
            <w:r>
              <w:t>%</w:t>
            </w:r>
          </w:p>
        </w:tc>
      </w:tr>
      <w:tr w:rsidR="008034F5" w:rsidRPr="000C6571" w:rsidTr="000C6571">
        <w:trPr>
          <w:jc w:val="center"/>
        </w:trPr>
        <w:tc>
          <w:tcPr>
            <w:tcW w:w="2808" w:type="dxa"/>
            <w:vAlign w:val="center"/>
          </w:tcPr>
          <w:p w:rsidR="008034F5" w:rsidRPr="00881F88" w:rsidRDefault="008034F5" w:rsidP="000C6571">
            <w:pPr>
              <w:jc w:val="both"/>
            </w:pPr>
            <w:r>
              <w:t>Эозинофилы</w:t>
            </w:r>
          </w:p>
        </w:tc>
        <w:tc>
          <w:tcPr>
            <w:tcW w:w="1156" w:type="dxa"/>
            <w:vAlign w:val="center"/>
          </w:tcPr>
          <w:p w:rsidR="008034F5" w:rsidRPr="00881F88" w:rsidRDefault="001F201D" w:rsidP="000C6571">
            <w:pPr>
              <w:jc w:val="both"/>
            </w:pPr>
            <w:r>
              <w:t>5</w:t>
            </w:r>
          </w:p>
        </w:tc>
        <w:tc>
          <w:tcPr>
            <w:tcW w:w="708" w:type="dxa"/>
            <w:vAlign w:val="center"/>
          </w:tcPr>
          <w:p w:rsidR="008034F5" w:rsidRPr="00881F88" w:rsidRDefault="008034F5" w:rsidP="000C6571">
            <w:pPr>
              <w:jc w:val="both"/>
            </w:pPr>
            <w:r>
              <w:t>%</w:t>
            </w:r>
          </w:p>
        </w:tc>
      </w:tr>
      <w:tr w:rsidR="008034F5" w:rsidRPr="000C6571" w:rsidTr="000C6571">
        <w:trPr>
          <w:jc w:val="center"/>
        </w:trPr>
        <w:tc>
          <w:tcPr>
            <w:tcW w:w="2808" w:type="dxa"/>
            <w:vAlign w:val="center"/>
          </w:tcPr>
          <w:p w:rsidR="008034F5" w:rsidRPr="00881F88" w:rsidRDefault="008034F5" w:rsidP="000C6571">
            <w:pPr>
              <w:jc w:val="both"/>
            </w:pPr>
            <w:r>
              <w:t>Базофилы</w:t>
            </w:r>
          </w:p>
        </w:tc>
        <w:tc>
          <w:tcPr>
            <w:tcW w:w="1156" w:type="dxa"/>
            <w:vAlign w:val="center"/>
          </w:tcPr>
          <w:p w:rsidR="008034F5" w:rsidRPr="00881F88" w:rsidRDefault="001F201D" w:rsidP="000C6571">
            <w:pPr>
              <w:jc w:val="both"/>
            </w:pPr>
            <w:r>
              <w:t>1</w:t>
            </w:r>
          </w:p>
        </w:tc>
        <w:tc>
          <w:tcPr>
            <w:tcW w:w="708" w:type="dxa"/>
            <w:vAlign w:val="center"/>
          </w:tcPr>
          <w:p w:rsidR="008034F5" w:rsidRPr="00881F88" w:rsidRDefault="008034F5" w:rsidP="000C6571">
            <w:pPr>
              <w:jc w:val="both"/>
            </w:pPr>
            <w:r>
              <w:t>%</w:t>
            </w:r>
          </w:p>
        </w:tc>
      </w:tr>
      <w:tr w:rsidR="008034F5" w:rsidRPr="000C6571" w:rsidTr="000C6571">
        <w:trPr>
          <w:jc w:val="center"/>
        </w:trPr>
        <w:tc>
          <w:tcPr>
            <w:tcW w:w="2808" w:type="dxa"/>
            <w:vAlign w:val="center"/>
          </w:tcPr>
          <w:p w:rsidR="008034F5" w:rsidRPr="00881F88" w:rsidRDefault="008034F5" w:rsidP="000C6571">
            <w:pPr>
              <w:jc w:val="both"/>
            </w:pPr>
            <w:r>
              <w:t>Лимфоциты</w:t>
            </w:r>
          </w:p>
        </w:tc>
        <w:tc>
          <w:tcPr>
            <w:tcW w:w="1156" w:type="dxa"/>
            <w:vAlign w:val="center"/>
          </w:tcPr>
          <w:p w:rsidR="008034F5" w:rsidRPr="00881F88" w:rsidRDefault="001F201D" w:rsidP="000C6571">
            <w:pPr>
              <w:jc w:val="both"/>
            </w:pPr>
            <w:r>
              <w:t>10</w:t>
            </w:r>
          </w:p>
        </w:tc>
        <w:tc>
          <w:tcPr>
            <w:tcW w:w="708" w:type="dxa"/>
            <w:vAlign w:val="center"/>
          </w:tcPr>
          <w:p w:rsidR="008034F5" w:rsidRPr="00881F88" w:rsidRDefault="008034F5" w:rsidP="000C6571">
            <w:pPr>
              <w:jc w:val="both"/>
            </w:pPr>
            <w:r>
              <w:t>%</w:t>
            </w:r>
          </w:p>
        </w:tc>
      </w:tr>
      <w:tr w:rsidR="008034F5" w:rsidRPr="000C6571" w:rsidTr="000C6571">
        <w:trPr>
          <w:jc w:val="center"/>
        </w:trPr>
        <w:tc>
          <w:tcPr>
            <w:tcW w:w="2808" w:type="dxa"/>
            <w:vAlign w:val="center"/>
          </w:tcPr>
          <w:p w:rsidR="008034F5" w:rsidRPr="00881F88" w:rsidRDefault="008034F5" w:rsidP="000C6571">
            <w:pPr>
              <w:jc w:val="both"/>
            </w:pPr>
            <w:r>
              <w:t>Моноциты</w:t>
            </w:r>
          </w:p>
        </w:tc>
        <w:tc>
          <w:tcPr>
            <w:tcW w:w="1156" w:type="dxa"/>
            <w:vAlign w:val="center"/>
          </w:tcPr>
          <w:p w:rsidR="008034F5" w:rsidRPr="00881F88" w:rsidRDefault="008034F5" w:rsidP="000C6571">
            <w:pPr>
              <w:jc w:val="both"/>
            </w:pPr>
            <w:r>
              <w:t>4</w:t>
            </w:r>
          </w:p>
        </w:tc>
        <w:tc>
          <w:tcPr>
            <w:tcW w:w="708" w:type="dxa"/>
            <w:vAlign w:val="center"/>
          </w:tcPr>
          <w:p w:rsidR="008034F5" w:rsidRPr="00881F88" w:rsidRDefault="008034F5" w:rsidP="000C6571">
            <w:pPr>
              <w:jc w:val="both"/>
            </w:pPr>
            <w:r>
              <w:t>%</w:t>
            </w:r>
          </w:p>
        </w:tc>
      </w:tr>
      <w:tr w:rsidR="008034F5" w:rsidRPr="000C6571" w:rsidTr="000C6571">
        <w:trPr>
          <w:jc w:val="center"/>
        </w:trPr>
        <w:tc>
          <w:tcPr>
            <w:tcW w:w="2808" w:type="dxa"/>
            <w:vAlign w:val="center"/>
          </w:tcPr>
          <w:p w:rsidR="008034F5" w:rsidRPr="00881F88" w:rsidRDefault="008034F5" w:rsidP="000C6571">
            <w:pPr>
              <w:jc w:val="both"/>
            </w:pPr>
            <w:r>
              <w:t>Плазматические клетки</w:t>
            </w:r>
          </w:p>
        </w:tc>
        <w:tc>
          <w:tcPr>
            <w:tcW w:w="1156" w:type="dxa"/>
            <w:vAlign w:val="center"/>
          </w:tcPr>
          <w:p w:rsidR="008034F5" w:rsidRPr="00881F88" w:rsidRDefault="008034F5" w:rsidP="000C6571">
            <w:pPr>
              <w:jc w:val="both"/>
            </w:pPr>
            <w:r>
              <w:t>0</w:t>
            </w:r>
          </w:p>
        </w:tc>
        <w:tc>
          <w:tcPr>
            <w:tcW w:w="708" w:type="dxa"/>
            <w:vAlign w:val="center"/>
          </w:tcPr>
          <w:p w:rsidR="008034F5" w:rsidRPr="00881F88" w:rsidRDefault="008034F5" w:rsidP="000C6571">
            <w:pPr>
              <w:jc w:val="both"/>
            </w:pPr>
            <w:r>
              <w:t>%</w:t>
            </w:r>
          </w:p>
        </w:tc>
      </w:tr>
      <w:tr w:rsidR="008034F5" w:rsidRPr="000C6571" w:rsidTr="000C6571">
        <w:trPr>
          <w:jc w:val="center"/>
        </w:trPr>
        <w:tc>
          <w:tcPr>
            <w:tcW w:w="2808" w:type="dxa"/>
            <w:vAlign w:val="center"/>
          </w:tcPr>
          <w:p w:rsidR="008034F5" w:rsidRPr="00881F88" w:rsidRDefault="008034F5" w:rsidP="000C6571">
            <w:pPr>
              <w:jc w:val="both"/>
            </w:pPr>
            <w:r>
              <w:t>СОЭ</w:t>
            </w:r>
          </w:p>
        </w:tc>
        <w:tc>
          <w:tcPr>
            <w:tcW w:w="1156" w:type="dxa"/>
            <w:vAlign w:val="center"/>
          </w:tcPr>
          <w:p w:rsidR="008034F5" w:rsidRPr="00881F88" w:rsidRDefault="001F201D" w:rsidP="000C6571">
            <w:pPr>
              <w:jc w:val="both"/>
            </w:pPr>
            <w:r>
              <w:t>27</w:t>
            </w:r>
          </w:p>
        </w:tc>
        <w:tc>
          <w:tcPr>
            <w:tcW w:w="708" w:type="dxa"/>
            <w:vAlign w:val="center"/>
          </w:tcPr>
          <w:p w:rsidR="008034F5" w:rsidRPr="00881F88" w:rsidRDefault="008034F5" w:rsidP="000C6571">
            <w:pPr>
              <w:jc w:val="both"/>
            </w:pPr>
            <w:r>
              <w:t>мм/ч</w:t>
            </w:r>
          </w:p>
        </w:tc>
      </w:tr>
    </w:tbl>
    <w:p w:rsidR="008034F5" w:rsidRDefault="008034F5" w:rsidP="008034F5">
      <w:pPr>
        <w:jc w:val="both"/>
        <w:rPr>
          <w:b/>
        </w:rPr>
      </w:pPr>
    </w:p>
    <w:p w:rsidR="008034F5" w:rsidRDefault="008034F5" w:rsidP="008034F5">
      <w:pPr>
        <w:spacing w:before="240" w:after="240"/>
        <w:jc w:val="center"/>
        <w:rPr>
          <w:b/>
        </w:rPr>
      </w:pPr>
      <w:r>
        <w:rPr>
          <w:b/>
        </w:rPr>
        <w:t>Общий анализ мочи</w:t>
      </w:r>
      <w:r w:rsidR="001F201D">
        <w:rPr>
          <w:b/>
        </w:rPr>
        <w:t>(16.11.2006)</w:t>
      </w:r>
    </w:p>
    <w:p w:rsidR="008034F5" w:rsidRDefault="008034F5" w:rsidP="008034F5">
      <w:pPr>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620"/>
      </w:tblGrid>
      <w:tr w:rsidR="008034F5" w:rsidRPr="000C6571" w:rsidTr="000C6571">
        <w:trPr>
          <w:jc w:val="center"/>
        </w:trPr>
        <w:tc>
          <w:tcPr>
            <w:tcW w:w="2988" w:type="dxa"/>
          </w:tcPr>
          <w:p w:rsidR="008034F5" w:rsidRPr="00BD0D7D" w:rsidRDefault="008034F5" w:rsidP="000C6571">
            <w:pPr>
              <w:jc w:val="both"/>
            </w:pPr>
            <w:r w:rsidRPr="00BD0D7D">
              <w:t>Цвет</w:t>
            </w:r>
          </w:p>
        </w:tc>
        <w:tc>
          <w:tcPr>
            <w:tcW w:w="1620" w:type="dxa"/>
          </w:tcPr>
          <w:p w:rsidR="008034F5" w:rsidRPr="00BD0D7D" w:rsidRDefault="001F201D" w:rsidP="000C6571">
            <w:pPr>
              <w:jc w:val="both"/>
            </w:pPr>
            <w:r>
              <w:t>Сол. Желт</w:t>
            </w:r>
          </w:p>
        </w:tc>
      </w:tr>
      <w:tr w:rsidR="008034F5" w:rsidRPr="000C6571" w:rsidTr="000C6571">
        <w:trPr>
          <w:jc w:val="center"/>
        </w:trPr>
        <w:tc>
          <w:tcPr>
            <w:tcW w:w="2988" w:type="dxa"/>
          </w:tcPr>
          <w:p w:rsidR="008034F5" w:rsidRPr="00BD0D7D" w:rsidRDefault="008034F5" w:rsidP="000C6571">
            <w:pPr>
              <w:jc w:val="both"/>
            </w:pPr>
            <w:r w:rsidRPr="00BD0D7D">
              <w:t>Прозрачность</w:t>
            </w:r>
          </w:p>
        </w:tc>
        <w:tc>
          <w:tcPr>
            <w:tcW w:w="1620" w:type="dxa"/>
          </w:tcPr>
          <w:p w:rsidR="008034F5" w:rsidRPr="00BD0D7D" w:rsidRDefault="001F201D" w:rsidP="000C6571">
            <w:pPr>
              <w:jc w:val="both"/>
            </w:pPr>
            <w:r>
              <w:t>Неполн</w:t>
            </w:r>
          </w:p>
        </w:tc>
      </w:tr>
      <w:tr w:rsidR="008034F5" w:rsidRPr="000C6571" w:rsidTr="000C6571">
        <w:trPr>
          <w:jc w:val="center"/>
        </w:trPr>
        <w:tc>
          <w:tcPr>
            <w:tcW w:w="2988" w:type="dxa"/>
          </w:tcPr>
          <w:p w:rsidR="008034F5" w:rsidRPr="00BD0D7D" w:rsidRDefault="008034F5" w:rsidP="000C6571">
            <w:pPr>
              <w:jc w:val="both"/>
            </w:pPr>
            <w:r w:rsidRPr="00BD0D7D">
              <w:t>Относительная плотность</w:t>
            </w:r>
          </w:p>
        </w:tc>
        <w:tc>
          <w:tcPr>
            <w:tcW w:w="1620" w:type="dxa"/>
          </w:tcPr>
          <w:p w:rsidR="008034F5" w:rsidRPr="00BD0D7D" w:rsidRDefault="001F201D" w:rsidP="000C6571">
            <w:pPr>
              <w:jc w:val="both"/>
            </w:pPr>
            <w:r>
              <w:t>1014</w:t>
            </w:r>
          </w:p>
        </w:tc>
      </w:tr>
      <w:tr w:rsidR="008034F5" w:rsidRPr="000C6571" w:rsidTr="000C6571">
        <w:trPr>
          <w:jc w:val="center"/>
        </w:trPr>
        <w:tc>
          <w:tcPr>
            <w:tcW w:w="2988" w:type="dxa"/>
          </w:tcPr>
          <w:p w:rsidR="008034F5" w:rsidRPr="00BD0D7D" w:rsidRDefault="008034F5" w:rsidP="000C6571">
            <w:pPr>
              <w:jc w:val="both"/>
            </w:pPr>
            <w:r w:rsidRPr="00BD0D7D">
              <w:t>Реакция</w:t>
            </w:r>
          </w:p>
        </w:tc>
        <w:tc>
          <w:tcPr>
            <w:tcW w:w="1620" w:type="dxa"/>
          </w:tcPr>
          <w:p w:rsidR="008034F5" w:rsidRPr="00BD0D7D" w:rsidRDefault="008034F5" w:rsidP="000C6571">
            <w:pPr>
              <w:jc w:val="both"/>
            </w:pPr>
            <w:r w:rsidRPr="00BD0D7D">
              <w:t>Кисл</w:t>
            </w:r>
          </w:p>
        </w:tc>
      </w:tr>
      <w:tr w:rsidR="008034F5" w:rsidRPr="000C6571" w:rsidTr="000C6571">
        <w:trPr>
          <w:jc w:val="center"/>
        </w:trPr>
        <w:tc>
          <w:tcPr>
            <w:tcW w:w="2988" w:type="dxa"/>
          </w:tcPr>
          <w:p w:rsidR="008034F5" w:rsidRPr="00BD0D7D" w:rsidRDefault="008034F5" w:rsidP="000C6571">
            <w:pPr>
              <w:jc w:val="both"/>
            </w:pPr>
            <w:r w:rsidRPr="00BD0D7D">
              <w:t>Белок</w:t>
            </w:r>
          </w:p>
        </w:tc>
        <w:tc>
          <w:tcPr>
            <w:tcW w:w="1620" w:type="dxa"/>
          </w:tcPr>
          <w:p w:rsidR="008034F5" w:rsidRPr="00BD0D7D" w:rsidRDefault="001F201D" w:rsidP="000C6571">
            <w:pPr>
              <w:jc w:val="both"/>
            </w:pPr>
            <w:r>
              <w:t>-</w:t>
            </w:r>
          </w:p>
        </w:tc>
      </w:tr>
      <w:tr w:rsidR="008034F5" w:rsidRPr="000C6571" w:rsidTr="000C6571">
        <w:trPr>
          <w:jc w:val="center"/>
        </w:trPr>
        <w:tc>
          <w:tcPr>
            <w:tcW w:w="2988" w:type="dxa"/>
          </w:tcPr>
          <w:p w:rsidR="008034F5" w:rsidRPr="00BD0D7D" w:rsidRDefault="008034F5" w:rsidP="000C6571">
            <w:pPr>
              <w:jc w:val="both"/>
            </w:pPr>
            <w:r w:rsidRPr="00BD0D7D">
              <w:t>Глюкоза</w:t>
            </w:r>
          </w:p>
        </w:tc>
        <w:tc>
          <w:tcPr>
            <w:tcW w:w="1620" w:type="dxa"/>
          </w:tcPr>
          <w:p w:rsidR="008034F5" w:rsidRPr="00BD0D7D" w:rsidRDefault="008034F5" w:rsidP="000C6571">
            <w:pPr>
              <w:jc w:val="both"/>
            </w:pPr>
            <w:r w:rsidRPr="00BD0D7D">
              <w:t>Отриц</w:t>
            </w:r>
          </w:p>
        </w:tc>
      </w:tr>
      <w:tr w:rsidR="008034F5" w:rsidRPr="000C6571" w:rsidTr="000C6571">
        <w:trPr>
          <w:jc w:val="center"/>
        </w:trPr>
        <w:tc>
          <w:tcPr>
            <w:tcW w:w="2988" w:type="dxa"/>
          </w:tcPr>
          <w:p w:rsidR="008034F5" w:rsidRPr="00BD0D7D" w:rsidRDefault="008034F5" w:rsidP="000C6571">
            <w:pPr>
              <w:jc w:val="both"/>
            </w:pPr>
            <w:r w:rsidRPr="00BD0D7D">
              <w:t>Лейкоциты</w:t>
            </w:r>
          </w:p>
        </w:tc>
        <w:tc>
          <w:tcPr>
            <w:tcW w:w="1620" w:type="dxa"/>
          </w:tcPr>
          <w:p w:rsidR="008034F5" w:rsidRPr="00BD0D7D" w:rsidRDefault="001F201D" w:rsidP="000C6571">
            <w:pPr>
              <w:jc w:val="both"/>
            </w:pPr>
            <w:r>
              <w:t>6-8-6</w:t>
            </w:r>
          </w:p>
        </w:tc>
      </w:tr>
      <w:tr w:rsidR="008034F5" w:rsidRPr="000C6571" w:rsidTr="000C6571">
        <w:trPr>
          <w:jc w:val="center"/>
        </w:trPr>
        <w:tc>
          <w:tcPr>
            <w:tcW w:w="2988" w:type="dxa"/>
          </w:tcPr>
          <w:p w:rsidR="008034F5" w:rsidRPr="00BD0D7D" w:rsidRDefault="008034F5" w:rsidP="000C6571">
            <w:pPr>
              <w:jc w:val="both"/>
            </w:pPr>
            <w:r w:rsidRPr="00BD0D7D">
              <w:t>Эритроциты неизмен.</w:t>
            </w:r>
          </w:p>
        </w:tc>
        <w:tc>
          <w:tcPr>
            <w:tcW w:w="1620" w:type="dxa"/>
          </w:tcPr>
          <w:p w:rsidR="008034F5" w:rsidRPr="00BD0D7D" w:rsidRDefault="001F201D" w:rsidP="000C6571">
            <w:pPr>
              <w:jc w:val="both"/>
            </w:pPr>
            <w:r>
              <w:t>1</w:t>
            </w:r>
          </w:p>
        </w:tc>
      </w:tr>
      <w:tr w:rsidR="008034F5" w:rsidRPr="000C6571" w:rsidTr="000C6571">
        <w:trPr>
          <w:jc w:val="center"/>
        </w:trPr>
        <w:tc>
          <w:tcPr>
            <w:tcW w:w="2988" w:type="dxa"/>
          </w:tcPr>
          <w:p w:rsidR="008034F5" w:rsidRPr="00BD0D7D" w:rsidRDefault="008034F5" w:rsidP="000C6571">
            <w:pPr>
              <w:jc w:val="both"/>
            </w:pPr>
            <w:r w:rsidRPr="00BD0D7D">
              <w:t>Слизь</w:t>
            </w:r>
          </w:p>
        </w:tc>
        <w:tc>
          <w:tcPr>
            <w:tcW w:w="1620" w:type="dxa"/>
          </w:tcPr>
          <w:p w:rsidR="008034F5" w:rsidRPr="00BD0D7D" w:rsidRDefault="008034F5" w:rsidP="000C6571">
            <w:pPr>
              <w:jc w:val="both"/>
            </w:pPr>
            <w:r w:rsidRPr="00BD0D7D">
              <w:t>+</w:t>
            </w:r>
          </w:p>
        </w:tc>
      </w:tr>
      <w:tr w:rsidR="008034F5" w:rsidRPr="000C6571" w:rsidTr="000C6571">
        <w:trPr>
          <w:jc w:val="center"/>
        </w:trPr>
        <w:tc>
          <w:tcPr>
            <w:tcW w:w="2988" w:type="dxa"/>
          </w:tcPr>
          <w:p w:rsidR="008034F5" w:rsidRPr="00BD0D7D" w:rsidRDefault="001F201D" w:rsidP="000C6571">
            <w:pPr>
              <w:jc w:val="both"/>
            </w:pPr>
            <w:r>
              <w:t>Эпитей плоск</w:t>
            </w:r>
          </w:p>
        </w:tc>
        <w:tc>
          <w:tcPr>
            <w:tcW w:w="1620" w:type="dxa"/>
          </w:tcPr>
          <w:p w:rsidR="008034F5" w:rsidRPr="00BD0D7D" w:rsidRDefault="001F201D" w:rsidP="000C6571">
            <w:pPr>
              <w:jc w:val="both"/>
            </w:pPr>
            <w:r>
              <w:t>Неб. Колич.</w:t>
            </w:r>
          </w:p>
        </w:tc>
      </w:tr>
    </w:tbl>
    <w:p w:rsidR="008034F5" w:rsidRPr="002E3D74" w:rsidRDefault="008034F5" w:rsidP="008034F5">
      <w:pPr>
        <w:jc w:val="both"/>
        <w:rPr>
          <w:b/>
        </w:rPr>
      </w:pPr>
    </w:p>
    <w:p w:rsidR="008034F5" w:rsidRDefault="008034F5" w:rsidP="008034F5">
      <w:pPr>
        <w:spacing w:before="240" w:after="240"/>
        <w:jc w:val="center"/>
        <w:rPr>
          <w:b/>
        </w:rPr>
      </w:pPr>
      <w:r>
        <w:rPr>
          <w:b/>
        </w:rPr>
        <w:t>Биохимический анализ крови</w:t>
      </w:r>
      <w:r w:rsidR="001F201D">
        <w:rPr>
          <w:b/>
        </w:rPr>
        <w:t>(21.11.2006)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gridCol w:w="779"/>
        <w:gridCol w:w="1262"/>
      </w:tblGrid>
      <w:tr w:rsidR="008034F5" w:rsidRPr="000C6571" w:rsidTr="000C6571">
        <w:trPr>
          <w:trHeight w:hRule="exact" w:val="654"/>
          <w:jc w:val="center"/>
        </w:trPr>
        <w:tc>
          <w:tcPr>
            <w:tcW w:w="1780" w:type="dxa"/>
          </w:tcPr>
          <w:p w:rsidR="008034F5" w:rsidRPr="000C6571" w:rsidRDefault="008034F5" w:rsidP="000C6571">
            <w:pPr>
              <w:spacing w:before="240" w:after="240"/>
              <w:jc w:val="center"/>
              <w:rPr>
                <w:sz w:val="20"/>
                <w:szCs w:val="20"/>
              </w:rPr>
            </w:pPr>
            <w:r w:rsidRPr="000C6571">
              <w:rPr>
                <w:sz w:val="20"/>
                <w:szCs w:val="20"/>
              </w:rPr>
              <w:t>Общий белок</w:t>
            </w:r>
          </w:p>
        </w:tc>
        <w:tc>
          <w:tcPr>
            <w:tcW w:w="779" w:type="dxa"/>
          </w:tcPr>
          <w:p w:rsidR="008034F5" w:rsidRPr="000C6571" w:rsidRDefault="008034F5" w:rsidP="000C6571">
            <w:pPr>
              <w:spacing w:before="240" w:after="240"/>
              <w:jc w:val="center"/>
              <w:rPr>
                <w:sz w:val="20"/>
                <w:szCs w:val="20"/>
              </w:rPr>
            </w:pPr>
            <w:r w:rsidRPr="000C6571">
              <w:rPr>
                <w:sz w:val="20"/>
                <w:szCs w:val="20"/>
              </w:rPr>
              <w:t>62</w:t>
            </w:r>
          </w:p>
        </w:tc>
        <w:tc>
          <w:tcPr>
            <w:tcW w:w="1262" w:type="dxa"/>
          </w:tcPr>
          <w:p w:rsidR="008034F5" w:rsidRPr="000C6571" w:rsidRDefault="008034F5" w:rsidP="000C6571">
            <w:pPr>
              <w:spacing w:before="240" w:after="240"/>
              <w:jc w:val="center"/>
              <w:rPr>
                <w:sz w:val="20"/>
                <w:szCs w:val="20"/>
              </w:rPr>
            </w:pPr>
            <w:r w:rsidRPr="000C6571">
              <w:rPr>
                <w:sz w:val="20"/>
                <w:szCs w:val="20"/>
              </w:rPr>
              <w:t>г/л</w:t>
            </w:r>
          </w:p>
        </w:tc>
      </w:tr>
      <w:tr w:rsidR="008034F5" w:rsidRPr="000C6571" w:rsidTr="000C6571">
        <w:trPr>
          <w:trHeight w:hRule="exact" w:val="654"/>
          <w:jc w:val="center"/>
        </w:trPr>
        <w:tc>
          <w:tcPr>
            <w:tcW w:w="1780" w:type="dxa"/>
          </w:tcPr>
          <w:p w:rsidR="008034F5" w:rsidRPr="000C6571" w:rsidRDefault="008034F5" w:rsidP="000C6571">
            <w:pPr>
              <w:spacing w:before="240" w:after="240"/>
              <w:jc w:val="center"/>
              <w:rPr>
                <w:sz w:val="20"/>
                <w:szCs w:val="20"/>
              </w:rPr>
            </w:pPr>
            <w:r w:rsidRPr="000C6571">
              <w:rPr>
                <w:sz w:val="20"/>
                <w:szCs w:val="20"/>
              </w:rPr>
              <w:t>Мочевина</w:t>
            </w:r>
          </w:p>
        </w:tc>
        <w:tc>
          <w:tcPr>
            <w:tcW w:w="779" w:type="dxa"/>
          </w:tcPr>
          <w:p w:rsidR="008034F5" w:rsidRPr="000C6571" w:rsidRDefault="001F201D" w:rsidP="000C6571">
            <w:pPr>
              <w:spacing w:before="240" w:after="240"/>
              <w:jc w:val="center"/>
              <w:rPr>
                <w:sz w:val="20"/>
                <w:szCs w:val="20"/>
              </w:rPr>
            </w:pPr>
            <w:r w:rsidRPr="000C6571">
              <w:rPr>
                <w:sz w:val="20"/>
                <w:szCs w:val="20"/>
              </w:rPr>
              <w:t>2,7</w:t>
            </w:r>
          </w:p>
        </w:tc>
        <w:tc>
          <w:tcPr>
            <w:tcW w:w="1262" w:type="dxa"/>
          </w:tcPr>
          <w:p w:rsidR="008034F5" w:rsidRPr="000C6571" w:rsidRDefault="008034F5" w:rsidP="000C6571">
            <w:pPr>
              <w:spacing w:before="240" w:after="240"/>
              <w:jc w:val="center"/>
              <w:rPr>
                <w:sz w:val="20"/>
                <w:szCs w:val="20"/>
              </w:rPr>
            </w:pPr>
            <w:r w:rsidRPr="000C6571">
              <w:rPr>
                <w:sz w:val="20"/>
                <w:szCs w:val="20"/>
              </w:rPr>
              <w:t>ммоль/л</w:t>
            </w:r>
          </w:p>
        </w:tc>
      </w:tr>
      <w:tr w:rsidR="008034F5" w:rsidRPr="000C6571" w:rsidTr="000C6571">
        <w:trPr>
          <w:trHeight w:hRule="exact" w:val="654"/>
          <w:jc w:val="center"/>
        </w:trPr>
        <w:tc>
          <w:tcPr>
            <w:tcW w:w="1780" w:type="dxa"/>
          </w:tcPr>
          <w:p w:rsidR="008034F5" w:rsidRPr="000C6571" w:rsidRDefault="008034F5" w:rsidP="000C6571">
            <w:pPr>
              <w:spacing w:before="240" w:after="240"/>
              <w:jc w:val="center"/>
              <w:rPr>
                <w:sz w:val="20"/>
                <w:szCs w:val="20"/>
              </w:rPr>
            </w:pPr>
            <w:r w:rsidRPr="000C6571">
              <w:rPr>
                <w:sz w:val="20"/>
                <w:szCs w:val="20"/>
              </w:rPr>
              <w:t>Креатинин</w:t>
            </w:r>
          </w:p>
        </w:tc>
        <w:tc>
          <w:tcPr>
            <w:tcW w:w="779" w:type="dxa"/>
          </w:tcPr>
          <w:p w:rsidR="008034F5" w:rsidRPr="000C6571" w:rsidRDefault="001F201D" w:rsidP="000C6571">
            <w:pPr>
              <w:spacing w:before="240" w:after="240"/>
              <w:jc w:val="center"/>
              <w:rPr>
                <w:sz w:val="20"/>
                <w:szCs w:val="20"/>
              </w:rPr>
            </w:pPr>
            <w:r w:rsidRPr="000C6571">
              <w:rPr>
                <w:sz w:val="20"/>
                <w:szCs w:val="20"/>
              </w:rPr>
              <w:t>79</w:t>
            </w:r>
          </w:p>
        </w:tc>
        <w:tc>
          <w:tcPr>
            <w:tcW w:w="1262" w:type="dxa"/>
          </w:tcPr>
          <w:p w:rsidR="008034F5" w:rsidRPr="000C6571" w:rsidRDefault="008034F5" w:rsidP="000C6571">
            <w:pPr>
              <w:spacing w:before="240" w:after="240"/>
              <w:jc w:val="center"/>
              <w:rPr>
                <w:sz w:val="20"/>
                <w:szCs w:val="20"/>
              </w:rPr>
            </w:pPr>
            <w:r w:rsidRPr="000C6571">
              <w:rPr>
                <w:sz w:val="20"/>
                <w:szCs w:val="20"/>
              </w:rPr>
              <w:t>мкмоль/л</w:t>
            </w:r>
          </w:p>
        </w:tc>
      </w:tr>
      <w:tr w:rsidR="008034F5" w:rsidRPr="000C6571" w:rsidTr="000C6571">
        <w:trPr>
          <w:trHeight w:hRule="exact" w:val="654"/>
          <w:jc w:val="center"/>
        </w:trPr>
        <w:tc>
          <w:tcPr>
            <w:tcW w:w="1780" w:type="dxa"/>
          </w:tcPr>
          <w:p w:rsidR="008034F5" w:rsidRPr="000C6571" w:rsidRDefault="008034F5" w:rsidP="000C6571">
            <w:pPr>
              <w:spacing w:before="240" w:after="240"/>
              <w:jc w:val="center"/>
              <w:rPr>
                <w:sz w:val="20"/>
                <w:szCs w:val="20"/>
              </w:rPr>
            </w:pPr>
            <w:r w:rsidRPr="000C6571">
              <w:rPr>
                <w:sz w:val="20"/>
                <w:szCs w:val="20"/>
              </w:rPr>
              <w:t>Билирубин общ.</w:t>
            </w:r>
          </w:p>
        </w:tc>
        <w:tc>
          <w:tcPr>
            <w:tcW w:w="779" w:type="dxa"/>
          </w:tcPr>
          <w:p w:rsidR="008034F5" w:rsidRPr="000C6571" w:rsidRDefault="001F201D" w:rsidP="000C6571">
            <w:pPr>
              <w:spacing w:before="240" w:after="240"/>
              <w:rPr>
                <w:sz w:val="20"/>
                <w:szCs w:val="20"/>
              </w:rPr>
            </w:pPr>
            <w:r w:rsidRPr="000C6571">
              <w:rPr>
                <w:sz w:val="20"/>
                <w:szCs w:val="20"/>
              </w:rPr>
              <w:t>4,0</w:t>
            </w:r>
          </w:p>
        </w:tc>
        <w:tc>
          <w:tcPr>
            <w:tcW w:w="1262" w:type="dxa"/>
          </w:tcPr>
          <w:p w:rsidR="008034F5" w:rsidRPr="000C6571" w:rsidRDefault="008034F5" w:rsidP="000C6571">
            <w:pPr>
              <w:spacing w:before="240" w:after="240"/>
              <w:jc w:val="center"/>
              <w:rPr>
                <w:sz w:val="20"/>
                <w:szCs w:val="20"/>
              </w:rPr>
            </w:pPr>
            <w:r w:rsidRPr="000C6571">
              <w:rPr>
                <w:sz w:val="20"/>
                <w:szCs w:val="20"/>
              </w:rPr>
              <w:t>мкмоль/л</w:t>
            </w:r>
          </w:p>
        </w:tc>
      </w:tr>
      <w:tr w:rsidR="008034F5" w:rsidRPr="000C6571" w:rsidTr="000C6571">
        <w:trPr>
          <w:trHeight w:hRule="exact" w:val="654"/>
          <w:jc w:val="center"/>
        </w:trPr>
        <w:tc>
          <w:tcPr>
            <w:tcW w:w="1780" w:type="dxa"/>
          </w:tcPr>
          <w:p w:rsidR="008034F5" w:rsidRPr="000C6571" w:rsidRDefault="008034F5" w:rsidP="000C6571">
            <w:pPr>
              <w:spacing w:before="240" w:after="240"/>
              <w:jc w:val="center"/>
              <w:rPr>
                <w:sz w:val="20"/>
                <w:szCs w:val="20"/>
              </w:rPr>
            </w:pPr>
            <w:r w:rsidRPr="000C6571">
              <w:rPr>
                <w:sz w:val="20"/>
                <w:szCs w:val="20"/>
              </w:rPr>
              <w:t>Билирубин прям.</w:t>
            </w:r>
          </w:p>
        </w:tc>
        <w:tc>
          <w:tcPr>
            <w:tcW w:w="779" w:type="dxa"/>
          </w:tcPr>
          <w:p w:rsidR="008034F5" w:rsidRPr="000C6571" w:rsidRDefault="001F201D" w:rsidP="000C6571">
            <w:pPr>
              <w:spacing w:before="240" w:after="240"/>
              <w:rPr>
                <w:sz w:val="20"/>
                <w:szCs w:val="20"/>
              </w:rPr>
            </w:pPr>
            <w:r w:rsidRPr="000C6571">
              <w:rPr>
                <w:sz w:val="20"/>
                <w:szCs w:val="20"/>
              </w:rPr>
              <w:t>1,8</w:t>
            </w:r>
          </w:p>
        </w:tc>
        <w:tc>
          <w:tcPr>
            <w:tcW w:w="1262" w:type="dxa"/>
          </w:tcPr>
          <w:p w:rsidR="008034F5" w:rsidRPr="000C6571" w:rsidRDefault="008034F5" w:rsidP="000C6571">
            <w:pPr>
              <w:spacing w:before="240" w:after="240"/>
              <w:jc w:val="center"/>
              <w:rPr>
                <w:sz w:val="20"/>
                <w:szCs w:val="20"/>
              </w:rPr>
            </w:pPr>
            <w:r w:rsidRPr="000C6571">
              <w:rPr>
                <w:sz w:val="20"/>
                <w:szCs w:val="20"/>
              </w:rPr>
              <w:t>мкмоль/л</w:t>
            </w:r>
          </w:p>
        </w:tc>
      </w:tr>
      <w:tr w:rsidR="008034F5" w:rsidRPr="000C6571" w:rsidTr="000C6571">
        <w:trPr>
          <w:trHeight w:hRule="exact" w:val="654"/>
          <w:jc w:val="center"/>
        </w:trPr>
        <w:tc>
          <w:tcPr>
            <w:tcW w:w="1780" w:type="dxa"/>
          </w:tcPr>
          <w:p w:rsidR="008034F5" w:rsidRPr="000C6571" w:rsidRDefault="008034F5" w:rsidP="000C6571">
            <w:pPr>
              <w:spacing w:before="240" w:after="240"/>
              <w:jc w:val="center"/>
              <w:rPr>
                <w:sz w:val="20"/>
                <w:szCs w:val="20"/>
              </w:rPr>
            </w:pPr>
            <w:r w:rsidRPr="000C6571">
              <w:rPr>
                <w:sz w:val="20"/>
                <w:szCs w:val="20"/>
              </w:rPr>
              <w:t>Холестерин</w:t>
            </w:r>
          </w:p>
        </w:tc>
        <w:tc>
          <w:tcPr>
            <w:tcW w:w="779" w:type="dxa"/>
          </w:tcPr>
          <w:p w:rsidR="008034F5" w:rsidRPr="000C6571" w:rsidRDefault="001F201D" w:rsidP="000C6571">
            <w:pPr>
              <w:spacing w:before="240" w:after="240"/>
              <w:jc w:val="center"/>
              <w:rPr>
                <w:sz w:val="20"/>
                <w:szCs w:val="20"/>
              </w:rPr>
            </w:pPr>
            <w:r w:rsidRPr="000C6571">
              <w:rPr>
                <w:sz w:val="20"/>
                <w:szCs w:val="20"/>
              </w:rPr>
              <w:t>4,29</w:t>
            </w:r>
          </w:p>
        </w:tc>
        <w:tc>
          <w:tcPr>
            <w:tcW w:w="1262" w:type="dxa"/>
          </w:tcPr>
          <w:p w:rsidR="008034F5" w:rsidRPr="000C6571" w:rsidRDefault="008034F5" w:rsidP="000C6571">
            <w:pPr>
              <w:spacing w:before="240" w:after="240"/>
              <w:jc w:val="center"/>
              <w:rPr>
                <w:sz w:val="20"/>
                <w:szCs w:val="20"/>
              </w:rPr>
            </w:pPr>
            <w:r w:rsidRPr="000C6571">
              <w:rPr>
                <w:sz w:val="20"/>
                <w:szCs w:val="20"/>
              </w:rPr>
              <w:t>ммоль/л</w:t>
            </w:r>
          </w:p>
        </w:tc>
      </w:tr>
      <w:tr w:rsidR="008034F5" w:rsidRPr="000C6571" w:rsidTr="000C6571">
        <w:trPr>
          <w:trHeight w:hRule="exact" w:val="654"/>
          <w:jc w:val="center"/>
        </w:trPr>
        <w:tc>
          <w:tcPr>
            <w:tcW w:w="1780" w:type="dxa"/>
          </w:tcPr>
          <w:p w:rsidR="008034F5" w:rsidRPr="000C6571" w:rsidRDefault="008034F5" w:rsidP="000C6571">
            <w:pPr>
              <w:spacing w:before="240" w:after="240"/>
              <w:jc w:val="center"/>
              <w:rPr>
                <w:sz w:val="20"/>
                <w:szCs w:val="20"/>
              </w:rPr>
            </w:pPr>
            <w:r w:rsidRPr="000C6571">
              <w:rPr>
                <w:sz w:val="20"/>
                <w:szCs w:val="20"/>
              </w:rPr>
              <w:t>Калий ион</w:t>
            </w:r>
          </w:p>
        </w:tc>
        <w:tc>
          <w:tcPr>
            <w:tcW w:w="779" w:type="dxa"/>
          </w:tcPr>
          <w:p w:rsidR="008034F5" w:rsidRPr="000C6571" w:rsidRDefault="001F201D" w:rsidP="000C6571">
            <w:pPr>
              <w:spacing w:before="240" w:after="240"/>
              <w:jc w:val="center"/>
              <w:rPr>
                <w:sz w:val="20"/>
                <w:szCs w:val="20"/>
              </w:rPr>
            </w:pPr>
            <w:r w:rsidRPr="000C6571">
              <w:rPr>
                <w:sz w:val="20"/>
                <w:szCs w:val="20"/>
              </w:rPr>
              <w:t>5,3</w:t>
            </w:r>
          </w:p>
        </w:tc>
        <w:tc>
          <w:tcPr>
            <w:tcW w:w="1262" w:type="dxa"/>
          </w:tcPr>
          <w:p w:rsidR="008034F5" w:rsidRPr="000C6571" w:rsidRDefault="008034F5" w:rsidP="000C6571">
            <w:pPr>
              <w:spacing w:before="240" w:after="240"/>
              <w:jc w:val="center"/>
              <w:rPr>
                <w:sz w:val="20"/>
                <w:szCs w:val="20"/>
              </w:rPr>
            </w:pPr>
            <w:r w:rsidRPr="000C6571">
              <w:rPr>
                <w:sz w:val="20"/>
                <w:szCs w:val="20"/>
              </w:rPr>
              <w:t>ммоль/л</w:t>
            </w:r>
          </w:p>
        </w:tc>
      </w:tr>
      <w:tr w:rsidR="008034F5" w:rsidRPr="000C6571" w:rsidTr="000C6571">
        <w:trPr>
          <w:trHeight w:hRule="exact" w:val="654"/>
          <w:jc w:val="center"/>
        </w:trPr>
        <w:tc>
          <w:tcPr>
            <w:tcW w:w="1780" w:type="dxa"/>
          </w:tcPr>
          <w:p w:rsidR="008034F5" w:rsidRPr="000C6571" w:rsidRDefault="008034F5" w:rsidP="000C6571">
            <w:pPr>
              <w:spacing w:before="240" w:after="240"/>
              <w:jc w:val="center"/>
              <w:rPr>
                <w:sz w:val="20"/>
                <w:szCs w:val="20"/>
              </w:rPr>
            </w:pPr>
            <w:r w:rsidRPr="000C6571">
              <w:rPr>
                <w:sz w:val="20"/>
                <w:szCs w:val="20"/>
              </w:rPr>
              <w:t>Натрий ион</w:t>
            </w:r>
          </w:p>
        </w:tc>
        <w:tc>
          <w:tcPr>
            <w:tcW w:w="779" w:type="dxa"/>
          </w:tcPr>
          <w:p w:rsidR="008034F5" w:rsidRPr="000C6571" w:rsidRDefault="001F201D" w:rsidP="000C6571">
            <w:pPr>
              <w:spacing w:before="240" w:after="240"/>
              <w:jc w:val="center"/>
              <w:rPr>
                <w:sz w:val="20"/>
                <w:szCs w:val="20"/>
              </w:rPr>
            </w:pPr>
            <w:r w:rsidRPr="000C6571">
              <w:rPr>
                <w:sz w:val="20"/>
                <w:szCs w:val="20"/>
              </w:rPr>
              <w:t>144</w:t>
            </w:r>
          </w:p>
        </w:tc>
        <w:tc>
          <w:tcPr>
            <w:tcW w:w="1262" w:type="dxa"/>
          </w:tcPr>
          <w:p w:rsidR="008034F5" w:rsidRPr="000C6571" w:rsidRDefault="008034F5" w:rsidP="000C6571">
            <w:pPr>
              <w:spacing w:before="240" w:after="240"/>
              <w:jc w:val="center"/>
              <w:rPr>
                <w:sz w:val="20"/>
                <w:szCs w:val="20"/>
              </w:rPr>
            </w:pPr>
            <w:r w:rsidRPr="000C6571">
              <w:rPr>
                <w:sz w:val="20"/>
                <w:szCs w:val="20"/>
              </w:rPr>
              <w:t>ммоль/л</w:t>
            </w:r>
          </w:p>
        </w:tc>
      </w:tr>
      <w:tr w:rsidR="008034F5" w:rsidRPr="000C6571" w:rsidTr="000C6571">
        <w:trPr>
          <w:trHeight w:hRule="exact" w:val="654"/>
          <w:jc w:val="center"/>
        </w:trPr>
        <w:tc>
          <w:tcPr>
            <w:tcW w:w="1780" w:type="dxa"/>
          </w:tcPr>
          <w:p w:rsidR="008034F5" w:rsidRPr="000C6571" w:rsidRDefault="008034F5" w:rsidP="000C6571">
            <w:pPr>
              <w:spacing w:before="240" w:after="240"/>
              <w:jc w:val="center"/>
              <w:rPr>
                <w:sz w:val="20"/>
                <w:szCs w:val="20"/>
              </w:rPr>
            </w:pPr>
            <w:r w:rsidRPr="000C6571">
              <w:rPr>
                <w:sz w:val="20"/>
                <w:szCs w:val="20"/>
              </w:rPr>
              <w:t>Кальций ион</w:t>
            </w:r>
          </w:p>
        </w:tc>
        <w:tc>
          <w:tcPr>
            <w:tcW w:w="779" w:type="dxa"/>
          </w:tcPr>
          <w:p w:rsidR="008034F5" w:rsidRPr="000C6571" w:rsidRDefault="001F201D" w:rsidP="000C6571">
            <w:pPr>
              <w:spacing w:before="240" w:after="240"/>
              <w:jc w:val="center"/>
              <w:rPr>
                <w:sz w:val="20"/>
                <w:szCs w:val="20"/>
              </w:rPr>
            </w:pPr>
            <w:r w:rsidRPr="000C6571">
              <w:rPr>
                <w:sz w:val="20"/>
                <w:szCs w:val="20"/>
              </w:rPr>
              <w:t>2,34</w:t>
            </w:r>
          </w:p>
        </w:tc>
        <w:tc>
          <w:tcPr>
            <w:tcW w:w="1262" w:type="dxa"/>
          </w:tcPr>
          <w:p w:rsidR="008034F5" w:rsidRPr="000C6571" w:rsidRDefault="008034F5" w:rsidP="000C6571">
            <w:pPr>
              <w:spacing w:before="240" w:after="240"/>
              <w:jc w:val="center"/>
              <w:rPr>
                <w:sz w:val="20"/>
                <w:szCs w:val="20"/>
              </w:rPr>
            </w:pPr>
            <w:r w:rsidRPr="000C6571">
              <w:rPr>
                <w:sz w:val="20"/>
                <w:szCs w:val="20"/>
              </w:rPr>
              <w:t>ммоль/л</w:t>
            </w:r>
          </w:p>
        </w:tc>
      </w:tr>
      <w:tr w:rsidR="008034F5" w:rsidRPr="000C6571" w:rsidTr="000C6571">
        <w:trPr>
          <w:trHeight w:hRule="exact" w:val="654"/>
          <w:jc w:val="center"/>
        </w:trPr>
        <w:tc>
          <w:tcPr>
            <w:tcW w:w="1780" w:type="dxa"/>
          </w:tcPr>
          <w:p w:rsidR="008034F5" w:rsidRPr="000C6571" w:rsidRDefault="008034F5" w:rsidP="000C6571">
            <w:pPr>
              <w:spacing w:before="240" w:after="240"/>
              <w:jc w:val="center"/>
              <w:rPr>
                <w:sz w:val="20"/>
                <w:szCs w:val="20"/>
              </w:rPr>
            </w:pPr>
            <w:r w:rsidRPr="000C6571">
              <w:rPr>
                <w:sz w:val="20"/>
                <w:szCs w:val="20"/>
              </w:rPr>
              <w:t>АлАТ</w:t>
            </w:r>
          </w:p>
        </w:tc>
        <w:tc>
          <w:tcPr>
            <w:tcW w:w="779" w:type="dxa"/>
          </w:tcPr>
          <w:p w:rsidR="008034F5" w:rsidRPr="000C6571" w:rsidRDefault="001F201D" w:rsidP="000C6571">
            <w:pPr>
              <w:spacing w:before="240" w:after="240"/>
              <w:jc w:val="center"/>
              <w:rPr>
                <w:sz w:val="20"/>
                <w:szCs w:val="20"/>
              </w:rPr>
            </w:pPr>
            <w:r w:rsidRPr="000C6571">
              <w:rPr>
                <w:sz w:val="20"/>
                <w:szCs w:val="20"/>
              </w:rPr>
              <w:t>47</w:t>
            </w:r>
          </w:p>
        </w:tc>
        <w:tc>
          <w:tcPr>
            <w:tcW w:w="1262" w:type="dxa"/>
          </w:tcPr>
          <w:p w:rsidR="008034F5" w:rsidRPr="000C6571" w:rsidRDefault="008034F5" w:rsidP="000C6571">
            <w:pPr>
              <w:spacing w:before="240" w:after="240"/>
              <w:jc w:val="center"/>
              <w:rPr>
                <w:sz w:val="20"/>
                <w:szCs w:val="20"/>
              </w:rPr>
            </w:pPr>
            <w:r w:rsidRPr="000C6571">
              <w:rPr>
                <w:sz w:val="20"/>
                <w:szCs w:val="20"/>
              </w:rPr>
              <w:t>МЕ/л</w:t>
            </w:r>
          </w:p>
        </w:tc>
      </w:tr>
      <w:tr w:rsidR="008034F5" w:rsidRPr="000C6571" w:rsidTr="000C6571">
        <w:trPr>
          <w:trHeight w:hRule="exact" w:val="654"/>
          <w:jc w:val="center"/>
        </w:trPr>
        <w:tc>
          <w:tcPr>
            <w:tcW w:w="1780" w:type="dxa"/>
          </w:tcPr>
          <w:p w:rsidR="008034F5" w:rsidRPr="000C6571" w:rsidRDefault="008034F5" w:rsidP="000C6571">
            <w:pPr>
              <w:spacing w:before="240" w:after="240"/>
              <w:jc w:val="center"/>
              <w:rPr>
                <w:sz w:val="20"/>
                <w:szCs w:val="20"/>
              </w:rPr>
            </w:pPr>
            <w:r w:rsidRPr="000C6571">
              <w:rPr>
                <w:sz w:val="20"/>
                <w:szCs w:val="20"/>
              </w:rPr>
              <w:t>АсАТ</w:t>
            </w:r>
          </w:p>
        </w:tc>
        <w:tc>
          <w:tcPr>
            <w:tcW w:w="779" w:type="dxa"/>
          </w:tcPr>
          <w:p w:rsidR="008034F5" w:rsidRPr="000C6571" w:rsidRDefault="001F201D" w:rsidP="000C6571">
            <w:pPr>
              <w:spacing w:before="240" w:after="240"/>
              <w:jc w:val="center"/>
              <w:rPr>
                <w:sz w:val="20"/>
                <w:szCs w:val="20"/>
              </w:rPr>
            </w:pPr>
            <w:r w:rsidRPr="000C6571">
              <w:rPr>
                <w:sz w:val="20"/>
                <w:szCs w:val="20"/>
              </w:rPr>
              <w:t>42</w:t>
            </w:r>
          </w:p>
        </w:tc>
        <w:tc>
          <w:tcPr>
            <w:tcW w:w="1262" w:type="dxa"/>
          </w:tcPr>
          <w:p w:rsidR="008034F5" w:rsidRPr="000C6571" w:rsidRDefault="008034F5" w:rsidP="000C6571">
            <w:pPr>
              <w:spacing w:before="240" w:after="240"/>
              <w:jc w:val="center"/>
              <w:rPr>
                <w:sz w:val="20"/>
                <w:szCs w:val="20"/>
              </w:rPr>
            </w:pPr>
            <w:r w:rsidRPr="000C6571">
              <w:rPr>
                <w:sz w:val="20"/>
                <w:szCs w:val="20"/>
              </w:rPr>
              <w:t>МЕ/л</w:t>
            </w:r>
          </w:p>
        </w:tc>
      </w:tr>
      <w:tr w:rsidR="008034F5" w:rsidRPr="000C6571" w:rsidTr="000C6571">
        <w:trPr>
          <w:trHeight w:hRule="exact" w:val="762"/>
          <w:jc w:val="center"/>
        </w:trPr>
        <w:tc>
          <w:tcPr>
            <w:tcW w:w="1780" w:type="dxa"/>
          </w:tcPr>
          <w:p w:rsidR="008034F5" w:rsidRPr="000C6571" w:rsidRDefault="008034F5" w:rsidP="000C6571">
            <w:pPr>
              <w:spacing w:before="240" w:after="240"/>
              <w:jc w:val="center"/>
              <w:rPr>
                <w:sz w:val="20"/>
                <w:szCs w:val="20"/>
              </w:rPr>
            </w:pPr>
            <w:r w:rsidRPr="000C6571">
              <w:rPr>
                <w:sz w:val="20"/>
                <w:szCs w:val="20"/>
              </w:rPr>
              <w:t>Щелочная фосфатаза</w:t>
            </w:r>
          </w:p>
        </w:tc>
        <w:tc>
          <w:tcPr>
            <w:tcW w:w="779" w:type="dxa"/>
          </w:tcPr>
          <w:p w:rsidR="008034F5" w:rsidRPr="000C6571" w:rsidRDefault="001F201D" w:rsidP="000C6571">
            <w:pPr>
              <w:spacing w:before="240" w:after="240"/>
              <w:jc w:val="center"/>
              <w:rPr>
                <w:sz w:val="20"/>
                <w:szCs w:val="20"/>
              </w:rPr>
            </w:pPr>
            <w:r w:rsidRPr="000C6571">
              <w:rPr>
                <w:sz w:val="20"/>
                <w:szCs w:val="20"/>
              </w:rPr>
              <w:t>24</w:t>
            </w:r>
          </w:p>
        </w:tc>
        <w:tc>
          <w:tcPr>
            <w:tcW w:w="1262" w:type="dxa"/>
          </w:tcPr>
          <w:p w:rsidR="008034F5" w:rsidRPr="000C6571" w:rsidRDefault="008034F5" w:rsidP="000C6571">
            <w:pPr>
              <w:spacing w:before="240" w:after="240"/>
              <w:jc w:val="center"/>
              <w:rPr>
                <w:sz w:val="20"/>
                <w:szCs w:val="20"/>
              </w:rPr>
            </w:pPr>
            <w:r w:rsidRPr="000C6571">
              <w:rPr>
                <w:sz w:val="20"/>
                <w:szCs w:val="20"/>
              </w:rPr>
              <w:t>ммоль/л</w:t>
            </w:r>
          </w:p>
        </w:tc>
      </w:tr>
      <w:tr w:rsidR="008034F5" w:rsidRPr="000C6571" w:rsidTr="000C6571">
        <w:trPr>
          <w:trHeight w:hRule="exact" w:val="654"/>
          <w:jc w:val="center"/>
        </w:trPr>
        <w:tc>
          <w:tcPr>
            <w:tcW w:w="1780" w:type="dxa"/>
          </w:tcPr>
          <w:p w:rsidR="008034F5" w:rsidRPr="000C6571" w:rsidRDefault="008034F5" w:rsidP="000C6571">
            <w:pPr>
              <w:spacing w:before="240" w:after="240"/>
              <w:jc w:val="center"/>
              <w:rPr>
                <w:sz w:val="20"/>
                <w:szCs w:val="20"/>
              </w:rPr>
            </w:pPr>
            <w:r w:rsidRPr="000C6571">
              <w:rPr>
                <w:sz w:val="20"/>
                <w:szCs w:val="20"/>
              </w:rPr>
              <w:t>Альфа-амилаза</w:t>
            </w:r>
          </w:p>
        </w:tc>
        <w:tc>
          <w:tcPr>
            <w:tcW w:w="779" w:type="dxa"/>
          </w:tcPr>
          <w:p w:rsidR="008034F5" w:rsidRPr="000C6571" w:rsidRDefault="001F201D" w:rsidP="000C6571">
            <w:pPr>
              <w:spacing w:before="240" w:after="240"/>
              <w:jc w:val="center"/>
              <w:rPr>
                <w:sz w:val="20"/>
                <w:szCs w:val="20"/>
              </w:rPr>
            </w:pPr>
            <w:r w:rsidRPr="000C6571">
              <w:rPr>
                <w:sz w:val="20"/>
                <w:szCs w:val="20"/>
              </w:rPr>
              <w:t>58</w:t>
            </w:r>
          </w:p>
        </w:tc>
        <w:tc>
          <w:tcPr>
            <w:tcW w:w="1262" w:type="dxa"/>
          </w:tcPr>
          <w:p w:rsidR="008034F5" w:rsidRPr="000C6571" w:rsidRDefault="008034F5" w:rsidP="000C6571">
            <w:pPr>
              <w:spacing w:before="240" w:after="240"/>
              <w:jc w:val="center"/>
              <w:rPr>
                <w:sz w:val="20"/>
                <w:szCs w:val="20"/>
              </w:rPr>
            </w:pPr>
            <w:r w:rsidRPr="000C6571">
              <w:rPr>
                <w:sz w:val="20"/>
                <w:szCs w:val="20"/>
              </w:rPr>
              <w:t>ммоль/л</w:t>
            </w:r>
          </w:p>
        </w:tc>
      </w:tr>
      <w:tr w:rsidR="008034F5" w:rsidRPr="000C6571" w:rsidTr="000C6571">
        <w:trPr>
          <w:trHeight w:hRule="exact" w:val="654"/>
          <w:jc w:val="center"/>
        </w:trPr>
        <w:tc>
          <w:tcPr>
            <w:tcW w:w="1780" w:type="dxa"/>
          </w:tcPr>
          <w:p w:rsidR="008034F5" w:rsidRPr="00D64685" w:rsidRDefault="008034F5" w:rsidP="000C6571">
            <w:pPr>
              <w:spacing w:before="240" w:after="240"/>
              <w:jc w:val="center"/>
            </w:pPr>
            <w:r w:rsidRPr="00D64685">
              <w:t>Глюкоза</w:t>
            </w:r>
          </w:p>
        </w:tc>
        <w:tc>
          <w:tcPr>
            <w:tcW w:w="779" w:type="dxa"/>
          </w:tcPr>
          <w:p w:rsidR="008034F5" w:rsidRPr="00D64685" w:rsidRDefault="001F201D" w:rsidP="000C6571">
            <w:pPr>
              <w:spacing w:before="240" w:after="240"/>
              <w:jc w:val="center"/>
            </w:pPr>
            <w:r>
              <w:t>5,49</w:t>
            </w:r>
          </w:p>
        </w:tc>
        <w:tc>
          <w:tcPr>
            <w:tcW w:w="1262" w:type="dxa"/>
          </w:tcPr>
          <w:p w:rsidR="008034F5" w:rsidRPr="00D64685" w:rsidRDefault="008034F5" w:rsidP="000C6571">
            <w:pPr>
              <w:spacing w:before="240" w:after="240"/>
              <w:jc w:val="center"/>
            </w:pPr>
            <w:r>
              <w:t>ммоль/л</w:t>
            </w:r>
          </w:p>
        </w:tc>
      </w:tr>
      <w:tr w:rsidR="001F201D" w:rsidRPr="000C6571" w:rsidTr="000C6571">
        <w:trPr>
          <w:trHeight w:hRule="exact" w:val="654"/>
          <w:jc w:val="center"/>
        </w:trPr>
        <w:tc>
          <w:tcPr>
            <w:tcW w:w="1780" w:type="dxa"/>
          </w:tcPr>
          <w:p w:rsidR="001F201D" w:rsidRPr="00D64685" w:rsidRDefault="001F201D" w:rsidP="000C6571">
            <w:pPr>
              <w:spacing w:before="240" w:after="240"/>
              <w:jc w:val="center"/>
            </w:pPr>
            <w:r>
              <w:t>Железо</w:t>
            </w:r>
          </w:p>
        </w:tc>
        <w:tc>
          <w:tcPr>
            <w:tcW w:w="779" w:type="dxa"/>
          </w:tcPr>
          <w:p w:rsidR="001F201D" w:rsidRDefault="001F201D" w:rsidP="000C6571">
            <w:pPr>
              <w:spacing w:before="240" w:after="240"/>
              <w:jc w:val="center"/>
            </w:pPr>
            <w:r>
              <w:t>3,4</w:t>
            </w:r>
          </w:p>
        </w:tc>
        <w:tc>
          <w:tcPr>
            <w:tcW w:w="1262" w:type="dxa"/>
          </w:tcPr>
          <w:p w:rsidR="001F201D" w:rsidRDefault="001F201D" w:rsidP="000C6571">
            <w:pPr>
              <w:spacing w:before="240" w:after="240"/>
            </w:pPr>
            <w:r>
              <w:t>ммоль/л</w:t>
            </w:r>
          </w:p>
        </w:tc>
      </w:tr>
    </w:tbl>
    <w:p w:rsidR="008034F5" w:rsidRDefault="008034F5" w:rsidP="008034F5">
      <w:pPr>
        <w:spacing w:before="240" w:after="240"/>
        <w:jc w:val="both"/>
        <w:rPr>
          <w:b/>
        </w:rPr>
      </w:pPr>
    </w:p>
    <w:p w:rsidR="008034F5" w:rsidRDefault="008034F5" w:rsidP="008034F5">
      <w:pPr>
        <w:spacing w:before="240" w:after="240"/>
        <w:jc w:val="both"/>
        <w:rPr>
          <w:b/>
        </w:rPr>
      </w:pPr>
    </w:p>
    <w:p w:rsidR="008034F5" w:rsidRPr="002E3D74" w:rsidRDefault="008034F5" w:rsidP="008034F5">
      <w:pPr>
        <w:spacing w:before="240" w:after="240" w:line="360" w:lineRule="auto"/>
        <w:jc w:val="center"/>
        <w:rPr>
          <w:b/>
        </w:rPr>
      </w:pPr>
      <w:r w:rsidRPr="002E3D74">
        <w:rPr>
          <w:b/>
        </w:rPr>
        <w:t>Данные инструментальных методов исследования</w:t>
      </w:r>
    </w:p>
    <w:p w:rsidR="008034F5" w:rsidRDefault="008034F5" w:rsidP="008034F5">
      <w:pPr>
        <w:spacing w:line="360" w:lineRule="auto"/>
        <w:jc w:val="center"/>
        <w:rPr>
          <w:b/>
        </w:rPr>
      </w:pPr>
      <w:r w:rsidRPr="005D69B9">
        <w:rPr>
          <w:b/>
        </w:rPr>
        <w:t>УЗИ органов брюшной полости</w:t>
      </w:r>
      <w:r w:rsidR="001F201D">
        <w:rPr>
          <w:b/>
        </w:rPr>
        <w:t xml:space="preserve"> и почек (8.11</w:t>
      </w:r>
      <w:r>
        <w:rPr>
          <w:b/>
        </w:rPr>
        <w:t>.2006)</w:t>
      </w:r>
      <w:r w:rsidR="001F201D">
        <w:rPr>
          <w:b/>
        </w:rPr>
        <w:t xml:space="preserve"> </w:t>
      </w:r>
    </w:p>
    <w:p w:rsidR="001F201D" w:rsidRDefault="001F201D" w:rsidP="001F201D">
      <w:pPr>
        <w:spacing w:line="360" w:lineRule="auto"/>
        <w:jc w:val="both"/>
      </w:pPr>
      <w:r>
        <w:t xml:space="preserve">Желчный пузырь обычной формы, не увеличен(рзмерами 8,0*3,0см), не напряжен, стенка его неравномерно утолщена (до </w:t>
      </w:r>
      <w:smartTag w:uri="urn:schemas-microsoft-com:office:smarttags" w:element="metricconverter">
        <w:smartTagPr>
          <w:attr w:name="ProductID" w:val="0,4 см"/>
        </w:smartTagPr>
        <w:r>
          <w:t>0,4 см</w:t>
        </w:r>
      </w:smartTag>
      <w:r>
        <w:t xml:space="preserve">), уплотнена, в просвете множественные конкременты диаметром до0,7 см. Гепатохоледох не расширен (диаметром </w:t>
      </w:r>
      <w:smartTag w:uri="urn:schemas-microsoft-com:office:smarttags" w:element="metricconverter">
        <w:smartTagPr>
          <w:attr w:name="ProductID" w:val="0,6 см"/>
        </w:smartTagPr>
        <w:r>
          <w:t>0,6 см</w:t>
        </w:r>
      </w:smartTag>
      <w:r>
        <w:t>). осмотрен на всем протяжении – без патологии.</w:t>
      </w:r>
    </w:p>
    <w:p w:rsidR="001F201D" w:rsidRDefault="001F201D" w:rsidP="001F201D">
      <w:pPr>
        <w:spacing w:line="360" w:lineRule="auto"/>
        <w:jc w:val="both"/>
      </w:pPr>
      <w:r>
        <w:t>Печень не у</w:t>
      </w:r>
      <w:r w:rsidR="00D03F23">
        <w:t>в</w:t>
      </w:r>
      <w:r>
        <w:t>еличена с четкими ровными контурами, ткань ее зернистой структуры, диффузно повышенной эхогенности, на фоне которой очаговых изменений не выявлено.</w:t>
      </w:r>
    </w:p>
    <w:p w:rsidR="001F201D" w:rsidRDefault="001F201D" w:rsidP="001F201D">
      <w:pPr>
        <w:spacing w:line="360" w:lineRule="auto"/>
        <w:jc w:val="both"/>
      </w:pPr>
      <w:r>
        <w:t>Поджелудочная железа с ровными четкими контурами, не увеличена, обычной структуры и эхогенности.</w:t>
      </w:r>
    </w:p>
    <w:p w:rsidR="001F201D" w:rsidRDefault="001F201D" w:rsidP="001F201D">
      <w:pPr>
        <w:spacing w:line="360" w:lineRule="auto"/>
        <w:jc w:val="both"/>
      </w:pPr>
      <w:r>
        <w:t>Селезенка не увеличена, однородная, обычной эхогенности. Свободной жидкости в брюшной полости не определяется.</w:t>
      </w:r>
    </w:p>
    <w:p w:rsidR="001F201D" w:rsidRDefault="001F201D" w:rsidP="001F201D">
      <w:pPr>
        <w:spacing w:line="360" w:lineRule="auto"/>
        <w:jc w:val="both"/>
      </w:pPr>
      <w:r>
        <w:t>Почки расположены симметрично в типичных местах с четкими ровными контурами, средних размеров подвижность их не изменена.</w:t>
      </w:r>
    </w:p>
    <w:p w:rsidR="001F201D" w:rsidRDefault="001F201D" w:rsidP="001F201D">
      <w:pPr>
        <w:spacing w:line="360" w:lineRule="auto"/>
        <w:jc w:val="both"/>
      </w:pPr>
      <w:r>
        <w:t>Почечные синусы не расширены, обычной структуры и эхогенности</w:t>
      </w:r>
    </w:p>
    <w:p w:rsidR="001F201D" w:rsidRDefault="001F201D" w:rsidP="001F201D">
      <w:pPr>
        <w:spacing w:line="360" w:lineRule="auto"/>
        <w:jc w:val="both"/>
      </w:pPr>
      <w:r>
        <w:t>Паренхима почек обычной толщины и структуры, ЧЛС</w:t>
      </w:r>
      <w:r w:rsidRPr="001F201D">
        <w:t xml:space="preserve"> </w:t>
      </w:r>
      <w:r>
        <w:t>почек не расширена. Конкрементов не выявлено.</w:t>
      </w:r>
    </w:p>
    <w:p w:rsidR="001F201D" w:rsidRPr="001F201D" w:rsidRDefault="001F201D" w:rsidP="001F201D">
      <w:pPr>
        <w:spacing w:line="360" w:lineRule="auto"/>
        <w:jc w:val="both"/>
      </w:pPr>
      <w:r>
        <w:t>Заключение: Эхографическая картина калькулезного холецистита. Диффузные изменения печени.</w:t>
      </w:r>
    </w:p>
    <w:p w:rsidR="001F201D" w:rsidRDefault="001F201D" w:rsidP="001F201D">
      <w:pPr>
        <w:spacing w:line="360" w:lineRule="auto"/>
        <w:jc w:val="center"/>
        <w:rPr>
          <w:b/>
        </w:rPr>
      </w:pPr>
      <w:r>
        <w:rPr>
          <w:b/>
        </w:rPr>
        <w:t>Гасроскопия(9.11.2006)</w:t>
      </w:r>
    </w:p>
    <w:p w:rsidR="001F201D" w:rsidRDefault="001F201D" w:rsidP="001F201D">
      <w:pPr>
        <w:spacing w:line="360" w:lineRule="auto"/>
        <w:jc w:val="both"/>
      </w:pPr>
      <w:r>
        <w:t>ЭГДС:</w:t>
      </w:r>
      <w:r w:rsidRPr="001F201D">
        <w:t xml:space="preserve"> </w:t>
      </w:r>
      <w:r>
        <w:t>анестезия 2% раствором лидокаина 2,0.</w:t>
      </w:r>
    </w:p>
    <w:p w:rsidR="001F201D" w:rsidRDefault="001F201D" w:rsidP="001F201D">
      <w:pPr>
        <w:spacing w:line="360" w:lineRule="auto"/>
        <w:jc w:val="both"/>
      </w:pPr>
      <w:r>
        <w:t xml:space="preserve">Пищевод свободно проходим, стенки его эластичны, слизистая нормального вида, кардия смыкается. В желудке натощак содержится умеренное количество слизи. Слизистая сглажена с белесоватыми участками. Складки среднего калибра, извиты, пластичны. Перистальтика прослеживается во всех отделах. В антральном отделе по большой кривизне эрозии до </w:t>
      </w:r>
      <w:smartTag w:uri="urn:schemas-microsoft-com:office:smarttags" w:element="metricconverter">
        <w:smartTagPr>
          <w:attr w:name="ProductID" w:val="0,2 см"/>
        </w:smartTagPr>
        <w:r>
          <w:t>0,2 см</w:t>
        </w:r>
      </w:smartTag>
      <w:r>
        <w:t xml:space="preserve"> на возвышенном основании с чистым дном. Привратник смыкается, проходим.</w:t>
      </w:r>
    </w:p>
    <w:p w:rsidR="001F201D" w:rsidRDefault="001F201D" w:rsidP="001F201D">
      <w:pPr>
        <w:spacing w:line="360" w:lineRule="auto"/>
        <w:jc w:val="both"/>
      </w:pPr>
      <w:r>
        <w:t>Луковица двенадцатиперстной кишки не деформирована, постбульбарный отдел без особенностей.</w:t>
      </w:r>
    </w:p>
    <w:p w:rsidR="001F201D" w:rsidRPr="001F201D" w:rsidRDefault="001F201D" w:rsidP="001F201D">
      <w:pPr>
        <w:spacing w:line="360" w:lineRule="auto"/>
        <w:jc w:val="both"/>
      </w:pPr>
      <w:r>
        <w:t>Заключение:Эрозивный антральный гастрит.</w:t>
      </w:r>
    </w:p>
    <w:p w:rsidR="001F201D" w:rsidRDefault="001F201D" w:rsidP="001F201D">
      <w:pPr>
        <w:spacing w:line="360" w:lineRule="auto"/>
        <w:jc w:val="center"/>
        <w:rPr>
          <w:b/>
        </w:rPr>
      </w:pPr>
    </w:p>
    <w:p w:rsidR="001F201D" w:rsidRDefault="001F201D" w:rsidP="001F201D">
      <w:pPr>
        <w:spacing w:line="360" w:lineRule="auto"/>
        <w:jc w:val="center"/>
        <w:rPr>
          <w:b/>
        </w:rPr>
      </w:pPr>
      <w:r>
        <w:rPr>
          <w:b/>
        </w:rPr>
        <w:t>Ирригоскопия(13.11.2006)</w:t>
      </w:r>
    </w:p>
    <w:p w:rsidR="008034F5" w:rsidRDefault="001F201D" w:rsidP="001F201D">
      <w:pPr>
        <w:spacing w:line="360" w:lineRule="auto"/>
      </w:pPr>
      <w:r>
        <w:t>Органических изменений не выявлено.</w:t>
      </w:r>
      <w:r w:rsidR="008034F5">
        <w:t xml:space="preserve"> </w:t>
      </w:r>
    </w:p>
    <w:p w:rsidR="001F201D" w:rsidRPr="001F201D" w:rsidRDefault="001F201D" w:rsidP="001F201D">
      <w:pPr>
        <w:spacing w:before="240" w:after="240" w:line="360" w:lineRule="auto"/>
      </w:pPr>
      <w:r>
        <w:rPr>
          <w:b/>
        </w:rPr>
        <w:t xml:space="preserve">Клинический диагноз: </w:t>
      </w:r>
      <w:r>
        <w:t>ЖКБ. Хронический калькулезный холецистит.</w:t>
      </w:r>
    </w:p>
    <w:p w:rsidR="001F201D" w:rsidRPr="002E54B3" w:rsidRDefault="000C24BE" w:rsidP="001F201D">
      <w:pPr>
        <w:spacing w:before="240" w:after="240" w:line="360" w:lineRule="auto"/>
        <w:jc w:val="center"/>
        <w:rPr>
          <w:b/>
        </w:rPr>
      </w:pPr>
      <w:r w:rsidRPr="002E54B3">
        <w:rPr>
          <w:b/>
        </w:rPr>
        <w:t>Обоснование диагноза</w:t>
      </w:r>
    </w:p>
    <w:p w:rsidR="001F201D" w:rsidRDefault="000C24BE" w:rsidP="001F201D">
      <w:pPr>
        <w:spacing w:line="360" w:lineRule="auto"/>
        <w:ind w:firstLine="540"/>
        <w:jc w:val="both"/>
      </w:pPr>
      <w:r>
        <w:t xml:space="preserve">На основании жалоб – на боли в правом подреберье и эпигастрии, </w:t>
      </w:r>
      <w:r w:rsidR="001F201D">
        <w:t>частый до 3х раз в день жидкий стул.</w:t>
      </w:r>
    </w:p>
    <w:p w:rsidR="000C24BE" w:rsidRDefault="000C24BE" w:rsidP="001F201D">
      <w:pPr>
        <w:spacing w:line="360" w:lineRule="auto"/>
        <w:ind w:firstLine="540"/>
        <w:jc w:val="both"/>
      </w:pPr>
      <w:r>
        <w:t xml:space="preserve">Истории настоящего заболевания – состояние </w:t>
      </w:r>
      <w:r w:rsidR="001F201D">
        <w:t>не</w:t>
      </w:r>
      <w:r>
        <w:t>острое</w:t>
      </w:r>
      <w:r w:rsidR="001F201D">
        <w:t>, в октябре 2006 года была направлена  на дообследование и лечение в ГКБ № 70</w:t>
      </w:r>
    </w:p>
    <w:p w:rsidR="000C24BE" w:rsidRDefault="000C24BE" w:rsidP="001F201D">
      <w:pPr>
        <w:spacing w:line="360" w:lineRule="auto"/>
        <w:ind w:firstLine="540"/>
        <w:jc w:val="both"/>
      </w:pPr>
      <w:r>
        <w:t xml:space="preserve">Лабораторных данных – общий анализ крови: СОЭ – </w:t>
      </w:r>
      <w:r w:rsidR="001F201D">
        <w:t>27</w:t>
      </w:r>
      <w:r>
        <w:t xml:space="preserve"> мм/ч, б/х анализ крови: билирубин общий – </w:t>
      </w:r>
      <w:r w:rsidR="001F201D">
        <w:t>1,8</w:t>
      </w:r>
      <w:r>
        <w:t xml:space="preserve"> мкмоль/л, билирубин прямой – </w:t>
      </w:r>
      <w:r w:rsidR="001F201D">
        <w:t>4,0</w:t>
      </w:r>
      <w:r>
        <w:t xml:space="preserve"> мкмоль/л, </w:t>
      </w:r>
      <w:r w:rsidR="001F201D">
        <w:t>АлАТ – 47МЕ/л, АсАТ– 42</w:t>
      </w:r>
      <w:r>
        <w:t>МЕ/л.</w:t>
      </w:r>
    </w:p>
    <w:p w:rsidR="001F201D" w:rsidRDefault="000C24BE" w:rsidP="001F201D">
      <w:pPr>
        <w:spacing w:line="360" w:lineRule="auto"/>
        <w:jc w:val="both"/>
      </w:pPr>
      <w:r>
        <w:t>Инструментальных исследований – УЗИ брюшной полости:</w:t>
      </w:r>
      <w:r w:rsidRPr="002E54B3">
        <w:t xml:space="preserve"> </w:t>
      </w:r>
      <w:r w:rsidR="001F201D">
        <w:t xml:space="preserve">Желчный пузырь обычной формы, не увеличен(рзмерами 8,0*3,0см), не напряжен, стенка его неравномерно утолщена (до </w:t>
      </w:r>
      <w:smartTag w:uri="urn:schemas-microsoft-com:office:smarttags" w:element="metricconverter">
        <w:smartTagPr>
          <w:attr w:name="ProductID" w:val="0,4 см"/>
        </w:smartTagPr>
        <w:r w:rsidR="001F201D">
          <w:t>0,4 см</w:t>
        </w:r>
      </w:smartTag>
      <w:r w:rsidR="001F201D">
        <w:t xml:space="preserve">), уплотнена, в просвете множественные конкременты диаметром до0,7 см. Гепатохоледох не расширен (диаметром </w:t>
      </w:r>
      <w:smartTag w:uri="urn:schemas-microsoft-com:office:smarttags" w:element="metricconverter">
        <w:smartTagPr>
          <w:attr w:name="ProductID" w:val="0,6 см"/>
        </w:smartTagPr>
        <w:r w:rsidR="001F201D">
          <w:t>0,6 см</w:t>
        </w:r>
      </w:smartTag>
      <w:r w:rsidR="001F201D">
        <w:t>). осмотрен на всем протяжении – без патологии.</w:t>
      </w:r>
    </w:p>
    <w:p w:rsidR="001F201D" w:rsidRPr="001F201D" w:rsidRDefault="001F201D" w:rsidP="001F201D">
      <w:pPr>
        <w:spacing w:line="360" w:lineRule="auto"/>
        <w:jc w:val="both"/>
      </w:pPr>
      <w:r>
        <w:t>Печень не у</w:t>
      </w:r>
      <w:r w:rsidR="001D0E11">
        <w:t>в</w:t>
      </w:r>
      <w:r>
        <w:t>еличена с четкими ровными контурами, ткань ее зернистой структуры, диффузно повышенной эхогенности, на фоне которой очаговых изменений не выявлено.</w:t>
      </w:r>
      <w:r w:rsidRPr="001F201D">
        <w:t xml:space="preserve"> </w:t>
      </w:r>
      <w:r>
        <w:t>Заключение: Эхографическая картина калькулезного холецистита. Диффузные изменения печени.</w:t>
      </w:r>
    </w:p>
    <w:p w:rsidR="001D0E11" w:rsidRDefault="001D0E11" w:rsidP="001F201D">
      <w:pPr>
        <w:spacing w:before="240" w:after="240" w:line="360" w:lineRule="auto"/>
        <w:jc w:val="center"/>
        <w:rPr>
          <w:b/>
        </w:rPr>
      </w:pPr>
      <w:r>
        <w:rPr>
          <w:b/>
        </w:rPr>
        <w:t>Дифференциальный диагноз</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2520"/>
        <w:gridCol w:w="2340"/>
        <w:gridCol w:w="2340"/>
        <w:gridCol w:w="2160"/>
      </w:tblGrid>
      <w:tr w:rsidR="001D0E11" w:rsidTr="000C6571">
        <w:tc>
          <w:tcPr>
            <w:tcW w:w="1188" w:type="dxa"/>
            <w:vAlign w:val="center"/>
          </w:tcPr>
          <w:p w:rsidR="001D0E11" w:rsidRDefault="001D0E11" w:rsidP="000C6571">
            <w:pPr>
              <w:spacing w:before="240" w:after="240" w:line="360" w:lineRule="auto"/>
              <w:jc w:val="center"/>
            </w:pPr>
          </w:p>
        </w:tc>
        <w:tc>
          <w:tcPr>
            <w:tcW w:w="2520" w:type="dxa"/>
            <w:vAlign w:val="center"/>
          </w:tcPr>
          <w:p w:rsidR="001D0E11" w:rsidRDefault="001D0E11" w:rsidP="000C6571">
            <w:pPr>
              <w:spacing w:before="240" w:after="240" w:line="360" w:lineRule="auto"/>
              <w:jc w:val="center"/>
            </w:pPr>
            <w:r>
              <w:t>Острый холецистит</w:t>
            </w:r>
          </w:p>
        </w:tc>
        <w:tc>
          <w:tcPr>
            <w:tcW w:w="2340" w:type="dxa"/>
            <w:vAlign w:val="center"/>
          </w:tcPr>
          <w:p w:rsidR="001D0E11" w:rsidRDefault="001D0E11" w:rsidP="000C6571">
            <w:pPr>
              <w:spacing w:before="240" w:after="240" w:line="360" w:lineRule="auto"/>
              <w:jc w:val="center"/>
            </w:pPr>
            <w:r>
              <w:t>Острый аппендицит</w:t>
            </w:r>
          </w:p>
        </w:tc>
        <w:tc>
          <w:tcPr>
            <w:tcW w:w="2340" w:type="dxa"/>
            <w:vAlign w:val="center"/>
          </w:tcPr>
          <w:p w:rsidR="001D0E11" w:rsidRDefault="001D0E11" w:rsidP="000C6571">
            <w:pPr>
              <w:spacing w:before="240" w:after="240" w:line="360" w:lineRule="auto"/>
              <w:jc w:val="center"/>
            </w:pPr>
            <w:r>
              <w:t>Язвенная болезнь желудка</w:t>
            </w:r>
          </w:p>
        </w:tc>
        <w:tc>
          <w:tcPr>
            <w:tcW w:w="2160" w:type="dxa"/>
            <w:vAlign w:val="center"/>
          </w:tcPr>
          <w:p w:rsidR="001D0E11" w:rsidRDefault="001D0E11" w:rsidP="000C6571">
            <w:pPr>
              <w:spacing w:before="240" w:after="240" w:line="360" w:lineRule="auto"/>
              <w:jc w:val="center"/>
            </w:pPr>
            <w:r>
              <w:t>Почечная колика</w:t>
            </w:r>
          </w:p>
        </w:tc>
      </w:tr>
      <w:tr w:rsidR="001D0E11" w:rsidTr="000C6571">
        <w:tc>
          <w:tcPr>
            <w:tcW w:w="1188" w:type="dxa"/>
            <w:vAlign w:val="center"/>
          </w:tcPr>
          <w:p w:rsidR="001D0E11" w:rsidRDefault="001D0E11" w:rsidP="000C6571">
            <w:pPr>
              <w:spacing w:before="240" w:after="240" w:line="360" w:lineRule="auto"/>
              <w:jc w:val="center"/>
            </w:pPr>
            <w:r>
              <w:t>Жалобы: боли</w:t>
            </w:r>
          </w:p>
        </w:tc>
        <w:tc>
          <w:tcPr>
            <w:tcW w:w="2520" w:type="dxa"/>
            <w:vAlign w:val="center"/>
          </w:tcPr>
          <w:p w:rsidR="001D0E11" w:rsidRDefault="001D0E11" w:rsidP="000C6571">
            <w:pPr>
              <w:spacing w:before="240" w:after="240" w:line="360" w:lineRule="auto"/>
              <w:jc w:val="center"/>
            </w:pPr>
            <w:r>
              <w:t>В правом подреберье, сильные, приступообразнае в начале, затем постоянные, иррадиирующие в правую лопатку, надплечье</w:t>
            </w:r>
          </w:p>
        </w:tc>
        <w:tc>
          <w:tcPr>
            <w:tcW w:w="2340" w:type="dxa"/>
            <w:vAlign w:val="center"/>
          </w:tcPr>
          <w:p w:rsidR="001D0E11" w:rsidRDefault="001D0E11" w:rsidP="000C6571">
            <w:pPr>
              <w:spacing w:before="240" w:after="240" w:line="360" w:lineRule="auto"/>
              <w:jc w:val="center"/>
            </w:pPr>
            <w:r>
              <w:t>В эпигастральной области, умеренной интенсивности затем перемещающиеся в правую подвздошную область, тянущие постоянные</w:t>
            </w:r>
          </w:p>
        </w:tc>
        <w:tc>
          <w:tcPr>
            <w:tcW w:w="2340" w:type="dxa"/>
            <w:vAlign w:val="center"/>
          </w:tcPr>
          <w:p w:rsidR="001D0E11" w:rsidRDefault="001D0E11" w:rsidP="000C6571">
            <w:pPr>
              <w:spacing w:before="240" w:after="240" w:line="360" w:lineRule="auto"/>
              <w:jc w:val="center"/>
            </w:pPr>
            <w:r>
              <w:t>В эпигастральной области, различной интенсивности, связанные с приемом пищи, купируются приемом антацидов</w:t>
            </w:r>
          </w:p>
        </w:tc>
        <w:tc>
          <w:tcPr>
            <w:tcW w:w="2160" w:type="dxa"/>
            <w:vAlign w:val="center"/>
          </w:tcPr>
          <w:p w:rsidR="001D0E11" w:rsidRDefault="006F3E63" w:rsidP="000C6571">
            <w:pPr>
              <w:spacing w:before="240" w:after="240" w:line="360" w:lineRule="auto"/>
              <w:jc w:val="center"/>
            </w:pPr>
            <w:r>
              <w:t>В поясничной области чрезвычайной интенсивности, с иррадицией в пах, уменьшающиеся при приеме спазмолитиков</w:t>
            </w:r>
          </w:p>
        </w:tc>
      </w:tr>
      <w:tr w:rsidR="001D0E11" w:rsidTr="000C6571">
        <w:tc>
          <w:tcPr>
            <w:tcW w:w="1188" w:type="dxa"/>
            <w:vAlign w:val="center"/>
          </w:tcPr>
          <w:p w:rsidR="001D0E11" w:rsidRDefault="006F3E63" w:rsidP="000C6571">
            <w:pPr>
              <w:spacing w:before="240" w:after="240" w:line="360" w:lineRule="auto"/>
              <w:jc w:val="center"/>
            </w:pPr>
            <w:r>
              <w:t>Другие жалобы</w:t>
            </w:r>
          </w:p>
        </w:tc>
        <w:tc>
          <w:tcPr>
            <w:tcW w:w="2520" w:type="dxa"/>
            <w:vAlign w:val="center"/>
          </w:tcPr>
          <w:p w:rsidR="001D0E11" w:rsidRDefault="006F3E63" w:rsidP="000C6571">
            <w:pPr>
              <w:spacing w:before="240" w:after="240" w:line="360" w:lineRule="auto"/>
              <w:jc w:val="center"/>
            </w:pPr>
            <w:r>
              <w:t>Тошнота, рвота, не приносящая облегчения</w:t>
            </w:r>
          </w:p>
        </w:tc>
        <w:tc>
          <w:tcPr>
            <w:tcW w:w="2340" w:type="dxa"/>
            <w:vAlign w:val="center"/>
          </w:tcPr>
          <w:p w:rsidR="001D0E11" w:rsidRDefault="006F3E63" w:rsidP="000C6571">
            <w:pPr>
              <w:spacing w:before="240" w:after="240" w:line="360" w:lineRule="auto"/>
              <w:jc w:val="center"/>
            </w:pPr>
            <w:r>
              <w:t>Тошнота, рвота, задержка стула, лихорадка</w:t>
            </w:r>
          </w:p>
        </w:tc>
        <w:tc>
          <w:tcPr>
            <w:tcW w:w="2340" w:type="dxa"/>
            <w:vAlign w:val="center"/>
          </w:tcPr>
          <w:p w:rsidR="001D0E11" w:rsidRDefault="006F3E63" w:rsidP="000C6571">
            <w:pPr>
              <w:spacing w:before="240" w:after="240" w:line="360" w:lineRule="auto"/>
              <w:jc w:val="center"/>
            </w:pPr>
            <w:r>
              <w:t>Диспепсии</w:t>
            </w:r>
          </w:p>
        </w:tc>
        <w:tc>
          <w:tcPr>
            <w:tcW w:w="2160" w:type="dxa"/>
            <w:vAlign w:val="center"/>
          </w:tcPr>
          <w:p w:rsidR="001D0E11" w:rsidRDefault="006F3E63" w:rsidP="000C6571">
            <w:pPr>
              <w:spacing w:before="240" w:after="240" w:line="360" w:lineRule="auto"/>
              <w:jc w:val="center"/>
            </w:pPr>
            <w:r>
              <w:t>Возможна дизурия</w:t>
            </w:r>
          </w:p>
        </w:tc>
      </w:tr>
      <w:tr w:rsidR="001D0E11" w:rsidTr="000C6571">
        <w:tc>
          <w:tcPr>
            <w:tcW w:w="1188" w:type="dxa"/>
            <w:vAlign w:val="center"/>
          </w:tcPr>
          <w:p w:rsidR="001D0E11" w:rsidRDefault="006F3E63" w:rsidP="000C6571">
            <w:pPr>
              <w:spacing w:before="240" w:after="240" w:line="360" w:lineRule="auto"/>
              <w:jc w:val="center"/>
            </w:pPr>
            <w:r>
              <w:t>Анамнез</w:t>
            </w:r>
          </w:p>
        </w:tc>
        <w:tc>
          <w:tcPr>
            <w:tcW w:w="2520" w:type="dxa"/>
            <w:vAlign w:val="center"/>
          </w:tcPr>
          <w:p w:rsidR="001D0E11" w:rsidRDefault="006F3E63" w:rsidP="000C6571">
            <w:pPr>
              <w:spacing w:before="240" w:after="240" w:line="360" w:lineRule="auto"/>
              <w:jc w:val="center"/>
            </w:pPr>
            <w:r>
              <w:t>ЖКБ</w:t>
            </w:r>
          </w:p>
        </w:tc>
        <w:tc>
          <w:tcPr>
            <w:tcW w:w="2340" w:type="dxa"/>
            <w:vAlign w:val="center"/>
          </w:tcPr>
          <w:p w:rsidR="001D0E11" w:rsidRDefault="006F3E63" w:rsidP="000C6571">
            <w:pPr>
              <w:spacing w:before="240" w:after="240" w:line="360" w:lineRule="auto"/>
              <w:jc w:val="center"/>
            </w:pPr>
            <w:r>
              <w:t>Нет</w:t>
            </w:r>
          </w:p>
        </w:tc>
        <w:tc>
          <w:tcPr>
            <w:tcW w:w="2340" w:type="dxa"/>
            <w:vAlign w:val="center"/>
          </w:tcPr>
          <w:p w:rsidR="001D0E11" w:rsidRDefault="006F3E63" w:rsidP="000C6571">
            <w:pPr>
              <w:spacing w:before="240" w:after="240" w:line="360" w:lineRule="auto"/>
              <w:jc w:val="center"/>
            </w:pPr>
            <w:r>
              <w:t>Язвенная болезнь</w:t>
            </w:r>
          </w:p>
        </w:tc>
        <w:tc>
          <w:tcPr>
            <w:tcW w:w="2160" w:type="dxa"/>
            <w:vAlign w:val="center"/>
          </w:tcPr>
          <w:p w:rsidR="001D0E11" w:rsidRDefault="006F3E63" w:rsidP="000C6571">
            <w:pPr>
              <w:spacing w:before="240" w:after="240" w:line="360" w:lineRule="auto"/>
              <w:jc w:val="center"/>
            </w:pPr>
            <w:r>
              <w:t>МКБ</w:t>
            </w:r>
          </w:p>
        </w:tc>
      </w:tr>
      <w:tr w:rsidR="001D0E11" w:rsidTr="000C6571">
        <w:trPr>
          <w:trHeight w:val="1431"/>
        </w:trPr>
        <w:tc>
          <w:tcPr>
            <w:tcW w:w="1188" w:type="dxa"/>
            <w:vAlign w:val="center"/>
          </w:tcPr>
          <w:p w:rsidR="001D0E11" w:rsidRDefault="006F3E63" w:rsidP="000C6571">
            <w:pPr>
              <w:spacing w:before="240" w:after="240" w:line="360" w:lineRule="auto"/>
              <w:jc w:val="center"/>
            </w:pPr>
            <w:r>
              <w:t>Начало заболевания</w:t>
            </w:r>
          </w:p>
        </w:tc>
        <w:tc>
          <w:tcPr>
            <w:tcW w:w="2520" w:type="dxa"/>
            <w:vAlign w:val="center"/>
          </w:tcPr>
          <w:p w:rsidR="001D0E11" w:rsidRDefault="006F3E63" w:rsidP="000C6571">
            <w:pPr>
              <w:spacing w:before="240" w:after="240" w:line="360" w:lineRule="auto"/>
              <w:jc w:val="center"/>
            </w:pPr>
            <w:r>
              <w:t>Обычно подострое</w:t>
            </w:r>
          </w:p>
        </w:tc>
        <w:tc>
          <w:tcPr>
            <w:tcW w:w="2340" w:type="dxa"/>
            <w:vAlign w:val="center"/>
          </w:tcPr>
          <w:p w:rsidR="001D0E11" w:rsidRDefault="006F3E63" w:rsidP="000C6571">
            <w:pPr>
              <w:spacing w:before="240" w:after="240" w:line="360" w:lineRule="auto"/>
              <w:jc w:val="center"/>
            </w:pPr>
            <w:r>
              <w:t>Острое</w:t>
            </w:r>
          </w:p>
        </w:tc>
        <w:tc>
          <w:tcPr>
            <w:tcW w:w="2340" w:type="dxa"/>
            <w:vAlign w:val="center"/>
          </w:tcPr>
          <w:p w:rsidR="001D0E11" w:rsidRDefault="006F3E63" w:rsidP="000C6571">
            <w:pPr>
              <w:spacing w:before="240" w:after="240" w:line="360" w:lineRule="auto"/>
              <w:jc w:val="center"/>
            </w:pPr>
            <w:r>
              <w:t>Чаще хроническое</w:t>
            </w:r>
          </w:p>
        </w:tc>
        <w:tc>
          <w:tcPr>
            <w:tcW w:w="2160" w:type="dxa"/>
            <w:vAlign w:val="center"/>
          </w:tcPr>
          <w:p w:rsidR="001D0E11" w:rsidRDefault="006F3E63" w:rsidP="000C6571">
            <w:pPr>
              <w:spacing w:before="240" w:after="240" w:line="360" w:lineRule="auto"/>
              <w:jc w:val="center"/>
            </w:pPr>
            <w:r>
              <w:t>Острое</w:t>
            </w:r>
          </w:p>
        </w:tc>
      </w:tr>
      <w:tr w:rsidR="001D0E11" w:rsidTr="000C6571">
        <w:tc>
          <w:tcPr>
            <w:tcW w:w="1188" w:type="dxa"/>
            <w:vAlign w:val="center"/>
          </w:tcPr>
          <w:p w:rsidR="001D0E11" w:rsidRDefault="006F3E63" w:rsidP="000C6571">
            <w:pPr>
              <w:spacing w:before="240" w:after="240" w:line="360" w:lineRule="auto"/>
              <w:jc w:val="center"/>
            </w:pPr>
            <w:r>
              <w:t>Объективное исследование</w:t>
            </w:r>
          </w:p>
        </w:tc>
        <w:tc>
          <w:tcPr>
            <w:tcW w:w="2520" w:type="dxa"/>
            <w:vAlign w:val="center"/>
          </w:tcPr>
          <w:p w:rsidR="001D0E11" w:rsidRDefault="006F3E63" w:rsidP="000C6571">
            <w:pPr>
              <w:spacing w:before="240" w:after="240" w:line="360" w:lineRule="auto"/>
              <w:jc w:val="center"/>
            </w:pPr>
            <w:r>
              <w:t>Болезненность и напряжение мышц  в правом подреберье , с. Ортнера, с. Мюсси, с. Мерфи, с. Менделя положительные, умеренная интоксикация</w:t>
            </w:r>
          </w:p>
        </w:tc>
        <w:tc>
          <w:tcPr>
            <w:tcW w:w="2340" w:type="dxa"/>
            <w:vAlign w:val="center"/>
          </w:tcPr>
          <w:p w:rsidR="001D0E11" w:rsidRDefault="006F3E63" w:rsidP="000C6571">
            <w:pPr>
              <w:spacing w:before="240" w:after="240" w:line="360" w:lineRule="auto"/>
              <w:jc w:val="center"/>
            </w:pPr>
            <w:r>
              <w:t>Болезненность и напряжение мышц в правой подвздошной области, с. Раздражения брюшины, с. Воскресенского, Раздольского, Образцова положительные, выраженная интоксикация</w:t>
            </w:r>
          </w:p>
        </w:tc>
        <w:tc>
          <w:tcPr>
            <w:tcW w:w="2340" w:type="dxa"/>
            <w:vAlign w:val="center"/>
          </w:tcPr>
          <w:p w:rsidR="001D0E11" w:rsidRDefault="006F3E63" w:rsidP="000C6571">
            <w:pPr>
              <w:spacing w:before="240" w:after="240" w:line="360" w:lineRule="auto"/>
              <w:jc w:val="center"/>
            </w:pPr>
            <w:r>
              <w:t>Минимальные изменения может быть болезненность при пальпации в эпигастральной области, явления интоксикации отсутствуют,</w:t>
            </w:r>
          </w:p>
        </w:tc>
        <w:tc>
          <w:tcPr>
            <w:tcW w:w="2160" w:type="dxa"/>
            <w:vAlign w:val="center"/>
          </w:tcPr>
          <w:p w:rsidR="001D0E11" w:rsidRDefault="006F3E63" w:rsidP="000C6571">
            <w:pPr>
              <w:spacing w:before="240" w:after="240" w:line="360" w:lineRule="auto"/>
              <w:jc w:val="center"/>
            </w:pPr>
            <w:r>
              <w:t>Пальпация живота как правило безболезненна, с. Поколачивания положительный, явления интоксикации отсутствуют</w:t>
            </w:r>
          </w:p>
        </w:tc>
      </w:tr>
      <w:tr w:rsidR="001D0E11" w:rsidTr="000C6571">
        <w:tc>
          <w:tcPr>
            <w:tcW w:w="1188" w:type="dxa"/>
            <w:vAlign w:val="center"/>
          </w:tcPr>
          <w:p w:rsidR="001D0E11" w:rsidRDefault="006F3E63" w:rsidP="000C6571">
            <w:pPr>
              <w:spacing w:before="240" w:after="240" w:line="360" w:lineRule="auto"/>
              <w:jc w:val="center"/>
            </w:pPr>
            <w:r>
              <w:t>Дополнительные исследования</w:t>
            </w:r>
          </w:p>
        </w:tc>
        <w:tc>
          <w:tcPr>
            <w:tcW w:w="2520" w:type="dxa"/>
            <w:vAlign w:val="center"/>
          </w:tcPr>
          <w:p w:rsidR="001D0E11" w:rsidRDefault="006F3E63" w:rsidP="000C6571">
            <w:pPr>
              <w:spacing w:before="240" w:after="240" w:line="360" w:lineRule="auto"/>
              <w:jc w:val="center"/>
            </w:pPr>
            <w:r>
              <w:t>УЗИ, изменения воспалительного характера в общем анализе крови</w:t>
            </w:r>
          </w:p>
        </w:tc>
        <w:tc>
          <w:tcPr>
            <w:tcW w:w="2340" w:type="dxa"/>
            <w:vAlign w:val="center"/>
          </w:tcPr>
          <w:p w:rsidR="001D0E11" w:rsidRDefault="006F3E63" w:rsidP="000C6571">
            <w:pPr>
              <w:spacing w:before="240" w:after="240" w:line="360" w:lineRule="auto"/>
              <w:jc w:val="center"/>
            </w:pPr>
            <w:r>
              <w:t>Изменения воспалительного характера в общем анализе крови</w:t>
            </w:r>
          </w:p>
        </w:tc>
        <w:tc>
          <w:tcPr>
            <w:tcW w:w="2340" w:type="dxa"/>
            <w:vAlign w:val="center"/>
          </w:tcPr>
          <w:p w:rsidR="001D0E11" w:rsidRDefault="006F3E63" w:rsidP="000C6571">
            <w:pPr>
              <w:spacing w:before="240" w:after="240" w:line="360" w:lineRule="auto"/>
              <w:jc w:val="center"/>
            </w:pPr>
            <w:r>
              <w:t>Чаще без особенностей</w:t>
            </w:r>
          </w:p>
        </w:tc>
        <w:tc>
          <w:tcPr>
            <w:tcW w:w="2160" w:type="dxa"/>
            <w:vAlign w:val="center"/>
          </w:tcPr>
          <w:p w:rsidR="001D0E11" w:rsidRDefault="006F3E63" w:rsidP="000C6571">
            <w:pPr>
              <w:spacing w:before="240" w:after="240" w:line="360" w:lineRule="auto"/>
              <w:jc w:val="center"/>
            </w:pPr>
            <w:r>
              <w:t>Эритроцитурия</w:t>
            </w:r>
          </w:p>
        </w:tc>
      </w:tr>
    </w:tbl>
    <w:p w:rsidR="001D0E11" w:rsidRPr="001D0E11" w:rsidRDefault="001D0E11" w:rsidP="001D0E11">
      <w:pPr>
        <w:spacing w:before="240" w:after="240" w:line="360" w:lineRule="auto"/>
        <w:jc w:val="both"/>
      </w:pPr>
    </w:p>
    <w:p w:rsidR="000C24BE" w:rsidRPr="002E54B3" w:rsidRDefault="000C24BE" w:rsidP="001F201D">
      <w:pPr>
        <w:spacing w:before="240" w:after="240" w:line="360" w:lineRule="auto"/>
        <w:jc w:val="center"/>
        <w:rPr>
          <w:b/>
        </w:rPr>
      </w:pPr>
      <w:r w:rsidRPr="002E54B3">
        <w:rPr>
          <w:b/>
        </w:rPr>
        <w:t>Лечение</w:t>
      </w:r>
    </w:p>
    <w:p w:rsidR="00CC41F7" w:rsidRDefault="000C24BE" w:rsidP="004E3201">
      <w:pPr>
        <w:numPr>
          <w:ilvl w:val="0"/>
          <w:numId w:val="7"/>
        </w:numPr>
        <w:spacing w:line="360" w:lineRule="auto"/>
        <w:jc w:val="both"/>
      </w:pPr>
      <w:r>
        <w:t>Оперативное лечение: лапароскопическая холецист</w:t>
      </w:r>
      <w:r w:rsidR="00CC41F7">
        <w:t>эктомия</w:t>
      </w:r>
    </w:p>
    <w:p w:rsidR="00CC41F7" w:rsidRDefault="00CC41F7" w:rsidP="004E3201">
      <w:pPr>
        <w:spacing w:line="360" w:lineRule="auto"/>
        <w:ind w:left="360"/>
        <w:jc w:val="both"/>
      </w:pPr>
      <w:r>
        <w:t>Желчный пузырь</w:t>
      </w:r>
      <w:r w:rsidR="00D76D58">
        <w:t xml:space="preserve"> </w:t>
      </w:r>
      <w:r>
        <w:t>выделяют чаще то шейки с раздельной перевязкой пузырной артерии и пузырного протока. При выраженных рубцовых и воспалительных процессах в области шейки желчного пузыря и печеночно-двенадцатиперстной связки, когда трудно дифференцировать ее элементы, прибегают к удалению желчного пузыря «от дна». Во всех случаях необходимо субсерозное удаление жечного пузыря с последующей перитонизацией остатками его брюшинного покрова ложа желчного пузыря. Данная мера необходима для профилактики</w:t>
      </w:r>
      <w:r w:rsidR="00D76D58">
        <w:t xml:space="preserve"> кровотечения и желчеистечения из добавочных желчных ходов области ложа желчного пузыря. Во время операции необходимо провести тщательную ревизию внепеченоных желчных протоков в связи  возможностью наличия холедохолитиаза, стриктуры большого сосочка двенадцатиперстной кишки и т. д., несмотря на предоперационное исследование.</w:t>
      </w:r>
    </w:p>
    <w:p w:rsidR="001F201D" w:rsidRDefault="001F201D" w:rsidP="001F201D">
      <w:pPr>
        <w:spacing w:line="360" w:lineRule="auto"/>
        <w:ind w:left="360"/>
      </w:pPr>
    </w:p>
    <w:p w:rsidR="001F201D" w:rsidRDefault="001F201D" w:rsidP="001F201D">
      <w:pPr>
        <w:spacing w:line="360" w:lineRule="auto"/>
        <w:jc w:val="center"/>
        <w:rPr>
          <w:b/>
        </w:rPr>
      </w:pPr>
      <w:r w:rsidRPr="001F201D">
        <w:rPr>
          <w:b/>
        </w:rPr>
        <w:t>Обоснование лечения</w:t>
      </w:r>
    </w:p>
    <w:p w:rsidR="006F3E63" w:rsidRPr="006F3E63" w:rsidRDefault="006F3E63" w:rsidP="006F3E63">
      <w:pPr>
        <w:spacing w:line="360" w:lineRule="auto"/>
        <w:jc w:val="both"/>
      </w:pPr>
    </w:p>
    <w:p w:rsidR="000C24BE" w:rsidRPr="000561AE" w:rsidRDefault="006D6FC9" w:rsidP="008034F5">
      <w:pPr>
        <w:spacing w:line="360" w:lineRule="auto"/>
        <w:ind w:firstLine="567"/>
        <w:jc w:val="both"/>
      </w:pPr>
      <w:r>
        <w:t>В связи с тем, что на данный момент не существует лекарственных препаратов, способных вызвать растворение конкрементов в желчном пузыре и желчных протоках, единственно возможным способом лечения больной является хирургическое лечение. Показанием к хирургическому лечению калькулезного холецистита является реальная возможность развития осложнений, в том числе рака желчного пузыря</w:t>
      </w:r>
      <w:r w:rsidR="000561AE">
        <w:t xml:space="preserve"> ( в 5% случаев). Что касается экстракорпоральной ударно-волновой литотрипсии, то данный метод имеет ряд преимуществ , заключающихся в неоперативном разрушении желчных конкрементов и возможности повторного выполнения данной процедуры, но недостатками является то, что не все конкременты поддаются дроблению, в 10-25% случаев приход</w:t>
      </w:r>
      <w:r w:rsidR="00B72FBB">
        <w:t>ится выполнять эндоскопическую папиллотомию для удаления их из желчных протоков, куда фрагменты конкрементов попадают из желчного пузыря. Помимо этого, повышенная литогенность желчи и измененная стенка желчного пузыря создают условия для повторного образования конкрементов. Таким образом, данной больной показана лапароскопическая холецистэктомия.</w:t>
      </w:r>
    </w:p>
    <w:p w:rsidR="00B72FBB" w:rsidRDefault="00B72FBB" w:rsidP="000561AE">
      <w:pPr>
        <w:spacing w:line="360" w:lineRule="auto"/>
        <w:ind w:firstLine="567"/>
        <w:jc w:val="center"/>
        <w:rPr>
          <w:b/>
        </w:rPr>
      </w:pPr>
    </w:p>
    <w:p w:rsidR="00B72FBB" w:rsidRDefault="00B72FBB" w:rsidP="000561AE">
      <w:pPr>
        <w:spacing w:line="360" w:lineRule="auto"/>
        <w:ind w:firstLine="567"/>
        <w:jc w:val="center"/>
        <w:rPr>
          <w:b/>
        </w:rPr>
      </w:pPr>
    </w:p>
    <w:p w:rsidR="00B72FBB" w:rsidRDefault="00B72FBB" w:rsidP="000561AE">
      <w:pPr>
        <w:spacing w:line="360" w:lineRule="auto"/>
        <w:ind w:firstLine="567"/>
        <w:jc w:val="center"/>
        <w:rPr>
          <w:b/>
        </w:rPr>
      </w:pPr>
    </w:p>
    <w:p w:rsidR="000561AE" w:rsidRDefault="000561AE" w:rsidP="000561AE">
      <w:pPr>
        <w:spacing w:line="360" w:lineRule="auto"/>
        <w:ind w:firstLine="567"/>
        <w:jc w:val="center"/>
        <w:rPr>
          <w:b/>
        </w:rPr>
      </w:pPr>
      <w:r w:rsidRPr="000561AE">
        <w:rPr>
          <w:b/>
        </w:rPr>
        <w:t>Литература</w:t>
      </w:r>
    </w:p>
    <w:p w:rsidR="00B72FBB" w:rsidRDefault="00B72FBB" w:rsidP="000561AE">
      <w:pPr>
        <w:spacing w:line="360" w:lineRule="auto"/>
        <w:ind w:firstLine="567"/>
        <w:jc w:val="center"/>
        <w:rPr>
          <w:b/>
        </w:rPr>
      </w:pPr>
    </w:p>
    <w:p w:rsidR="00B72FBB" w:rsidRDefault="00B72FBB" w:rsidP="00B72FBB">
      <w:pPr>
        <w:numPr>
          <w:ilvl w:val="0"/>
          <w:numId w:val="8"/>
        </w:numPr>
        <w:spacing w:line="360" w:lineRule="auto"/>
        <w:jc w:val="both"/>
      </w:pPr>
      <w:r>
        <w:t>Учебник « Хирургические болезни», Кузин М. И.</w:t>
      </w:r>
      <w:r w:rsidR="00291940">
        <w:t>, 1995</w:t>
      </w:r>
    </w:p>
    <w:p w:rsidR="00B72FBB" w:rsidRDefault="00291940" w:rsidP="00B72FBB">
      <w:pPr>
        <w:numPr>
          <w:ilvl w:val="0"/>
          <w:numId w:val="8"/>
        </w:numPr>
        <w:spacing w:line="360" w:lineRule="auto"/>
        <w:jc w:val="both"/>
      </w:pPr>
      <w:r>
        <w:t xml:space="preserve">Учебно-методическое пособие по оперативной хирургии,  Сегиенко </w:t>
      </w:r>
      <w:r w:rsidR="00DA20AE">
        <w:t>В.И.</w:t>
      </w:r>
      <w:r>
        <w:t>, Петросян</w:t>
      </w:r>
      <w:r w:rsidR="00DA20AE">
        <w:t xml:space="preserve"> Э.А., 2001</w:t>
      </w:r>
    </w:p>
    <w:p w:rsidR="00291940" w:rsidRDefault="00291940" w:rsidP="00B72FBB">
      <w:pPr>
        <w:numPr>
          <w:ilvl w:val="0"/>
          <w:numId w:val="8"/>
        </w:numPr>
        <w:spacing w:line="360" w:lineRule="auto"/>
        <w:jc w:val="both"/>
      </w:pPr>
      <w:r>
        <w:t>Фегглин Ю. « Хирургическое обследвание», М., 1991</w:t>
      </w:r>
    </w:p>
    <w:p w:rsidR="00291940" w:rsidRDefault="00291940" w:rsidP="00B72FBB">
      <w:pPr>
        <w:numPr>
          <w:ilvl w:val="0"/>
          <w:numId w:val="8"/>
        </w:numPr>
        <w:spacing w:line="360" w:lineRule="auto"/>
        <w:jc w:val="both"/>
      </w:pPr>
      <w:r>
        <w:t>Козлов И. З., С.З. Горшков, В.С. Волков « Повреждения живота», М., 1998</w:t>
      </w:r>
    </w:p>
    <w:p w:rsidR="00291940" w:rsidRDefault="00291940" w:rsidP="00B72FBB">
      <w:pPr>
        <w:numPr>
          <w:ilvl w:val="0"/>
          <w:numId w:val="8"/>
        </w:numPr>
        <w:spacing w:line="360" w:lineRule="auto"/>
        <w:jc w:val="both"/>
      </w:pPr>
      <w:r>
        <w:t>Найхус Л.</w:t>
      </w:r>
      <w:r w:rsidR="00DA20AE">
        <w:t xml:space="preserve"> </w:t>
      </w:r>
      <w:r>
        <w:t>М., Вителло Дж. М., « Боль в животе. Руководство понеотлоной диагностики заболеваний органов брюшной полости». Переведен с английского, М., 2000.</w:t>
      </w:r>
    </w:p>
    <w:p w:rsidR="00291940" w:rsidRDefault="00DA20AE" w:rsidP="00B72FBB">
      <w:pPr>
        <w:numPr>
          <w:ilvl w:val="0"/>
          <w:numId w:val="8"/>
        </w:numPr>
        <w:spacing w:line="360" w:lineRule="auto"/>
        <w:jc w:val="both"/>
      </w:pPr>
      <w:r>
        <w:t xml:space="preserve">Родионов В. В., </w:t>
      </w:r>
      <w:r w:rsidR="00291940">
        <w:t>Филимонов</w:t>
      </w:r>
      <w:r>
        <w:t xml:space="preserve"> </w:t>
      </w:r>
      <w:r w:rsidR="00291940">
        <w:t>М</w:t>
      </w:r>
      <w:r>
        <w:t>.</w:t>
      </w:r>
      <w:r w:rsidR="00291940">
        <w:t xml:space="preserve"> И</w:t>
      </w:r>
      <w:r>
        <w:t>.</w:t>
      </w:r>
      <w:r w:rsidR="00291940">
        <w:t>, Могучев В м, « Калькулезный холецистит», М, 1991</w:t>
      </w:r>
    </w:p>
    <w:p w:rsidR="00291940" w:rsidRDefault="00291940" w:rsidP="00B72FBB">
      <w:pPr>
        <w:numPr>
          <w:ilvl w:val="0"/>
          <w:numId w:val="8"/>
        </w:numPr>
        <w:spacing w:line="360" w:lineRule="auto"/>
        <w:jc w:val="both"/>
      </w:pPr>
      <w:r>
        <w:t>Тальман И</w:t>
      </w:r>
      <w:r w:rsidR="00DA20AE">
        <w:t>.</w:t>
      </w:r>
      <w:r>
        <w:t xml:space="preserve"> М</w:t>
      </w:r>
      <w:r w:rsidR="00DA20AE">
        <w:t>.</w:t>
      </w:r>
      <w:r>
        <w:t xml:space="preserve"> «Хирургия желчного пузыря и желчных протоков», Л., 1963</w:t>
      </w:r>
    </w:p>
    <w:p w:rsidR="00DA20AE" w:rsidRDefault="00DA20AE" w:rsidP="00B72FBB">
      <w:pPr>
        <w:numPr>
          <w:ilvl w:val="0"/>
          <w:numId w:val="8"/>
        </w:numPr>
        <w:spacing w:line="360" w:lineRule="auto"/>
        <w:jc w:val="both"/>
      </w:pPr>
      <w:r>
        <w:t>Малков И. С. Ким И.А. « эндохирургические вмешательства при острых заболеваниях органов брюшной полости. Практическое руководство.», Казань, 1996</w:t>
      </w:r>
    </w:p>
    <w:p w:rsidR="00DA20AE" w:rsidRDefault="00DA20AE" w:rsidP="00B72FBB">
      <w:pPr>
        <w:numPr>
          <w:ilvl w:val="0"/>
          <w:numId w:val="8"/>
        </w:numPr>
        <w:spacing w:line="360" w:lineRule="auto"/>
        <w:jc w:val="both"/>
      </w:pPr>
      <w:r>
        <w:t>Линденбаум И.С. « Методика исследоывания хирургического больного», М., 1957</w:t>
      </w:r>
    </w:p>
    <w:p w:rsidR="00DA20AE" w:rsidRDefault="00DA20AE" w:rsidP="00B72FBB">
      <w:pPr>
        <w:numPr>
          <w:ilvl w:val="0"/>
          <w:numId w:val="8"/>
        </w:numPr>
        <w:spacing w:line="360" w:lineRule="auto"/>
        <w:jc w:val="both"/>
      </w:pPr>
      <w:r>
        <w:t>Савельев В. С. « Руководство по неотложной хирургии органов брюшной полости», М., 1986</w:t>
      </w:r>
    </w:p>
    <w:p w:rsidR="00DA20AE" w:rsidRPr="00B72FBB" w:rsidRDefault="00DA20AE" w:rsidP="00B72FBB">
      <w:pPr>
        <w:numPr>
          <w:ilvl w:val="0"/>
          <w:numId w:val="8"/>
        </w:numPr>
        <w:spacing w:line="360" w:lineRule="auto"/>
        <w:jc w:val="both"/>
      </w:pPr>
      <w:r>
        <w:t>Майстренко Н.А., Нечай А. И. « Гепатобилиарная хирургия», С-Пб., 1999</w:t>
      </w:r>
    </w:p>
    <w:sectPr w:rsidR="00DA20AE" w:rsidRPr="00B72FBB" w:rsidSect="008034F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7E1A"/>
    <w:multiLevelType w:val="hybridMultilevel"/>
    <w:tmpl w:val="03CA9DE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23067DD"/>
    <w:multiLevelType w:val="hybridMultilevel"/>
    <w:tmpl w:val="957EAE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704DFB"/>
    <w:multiLevelType w:val="hybridMultilevel"/>
    <w:tmpl w:val="D11484D0"/>
    <w:lvl w:ilvl="0" w:tplc="1B260BC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1292BE7"/>
    <w:multiLevelType w:val="hybridMultilevel"/>
    <w:tmpl w:val="5A7CE29A"/>
    <w:lvl w:ilvl="0" w:tplc="1CD2F1A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15:restartNumberingAfterBreak="0">
    <w:nsid w:val="430E3B50"/>
    <w:multiLevelType w:val="hybridMultilevel"/>
    <w:tmpl w:val="683E798A"/>
    <w:lvl w:ilvl="0" w:tplc="1B260BC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5C515FA6"/>
    <w:multiLevelType w:val="hybridMultilevel"/>
    <w:tmpl w:val="675E0A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B51617"/>
    <w:multiLevelType w:val="hybridMultilevel"/>
    <w:tmpl w:val="BE1E0AC2"/>
    <w:lvl w:ilvl="0" w:tplc="1B260BC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720216E6"/>
    <w:multiLevelType w:val="hybridMultilevel"/>
    <w:tmpl w:val="4086B4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0"/>
  </w:num>
  <w:num w:numId="4">
    <w:abstractNumId w:val="6"/>
  </w:num>
  <w:num w:numId="5">
    <w:abstractNumId w:val="2"/>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C3C"/>
    <w:rsid w:val="000561AE"/>
    <w:rsid w:val="00064E94"/>
    <w:rsid w:val="00077DB2"/>
    <w:rsid w:val="00082638"/>
    <w:rsid w:val="000B4F7A"/>
    <w:rsid w:val="000B5871"/>
    <w:rsid w:val="000C24BE"/>
    <w:rsid w:val="000C6571"/>
    <w:rsid w:val="001D0E11"/>
    <w:rsid w:val="001F201D"/>
    <w:rsid w:val="002112E3"/>
    <w:rsid w:val="00291940"/>
    <w:rsid w:val="002A74F8"/>
    <w:rsid w:val="002E3D74"/>
    <w:rsid w:val="00336C64"/>
    <w:rsid w:val="003F22DC"/>
    <w:rsid w:val="003F5C3C"/>
    <w:rsid w:val="0045462A"/>
    <w:rsid w:val="004B002D"/>
    <w:rsid w:val="004B0F23"/>
    <w:rsid w:val="004E3201"/>
    <w:rsid w:val="005D69B9"/>
    <w:rsid w:val="006B0B19"/>
    <w:rsid w:val="006D6FC9"/>
    <w:rsid w:val="006F3E63"/>
    <w:rsid w:val="007324F1"/>
    <w:rsid w:val="007378EB"/>
    <w:rsid w:val="008034F5"/>
    <w:rsid w:val="00805C25"/>
    <w:rsid w:val="0082389F"/>
    <w:rsid w:val="008372A8"/>
    <w:rsid w:val="00881F88"/>
    <w:rsid w:val="00935F74"/>
    <w:rsid w:val="00A7405D"/>
    <w:rsid w:val="00A85ED2"/>
    <w:rsid w:val="00B33FD0"/>
    <w:rsid w:val="00B54B6E"/>
    <w:rsid w:val="00B72FBB"/>
    <w:rsid w:val="00BD0D7D"/>
    <w:rsid w:val="00C26EE3"/>
    <w:rsid w:val="00C47BE0"/>
    <w:rsid w:val="00CC3BAE"/>
    <w:rsid w:val="00CC41F7"/>
    <w:rsid w:val="00D03F23"/>
    <w:rsid w:val="00D45620"/>
    <w:rsid w:val="00D64685"/>
    <w:rsid w:val="00D755AE"/>
    <w:rsid w:val="00D76D58"/>
    <w:rsid w:val="00DA20AE"/>
    <w:rsid w:val="00DD1020"/>
    <w:rsid w:val="00FA1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7E34082-1E13-4650-B67B-DEF0FB58B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201D"/>
    <w:rPr>
      <w:sz w:val="24"/>
      <w:szCs w:val="24"/>
    </w:rPr>
  </w:style>
  <w:style w:type="paragraph" w:styleId="1">
    <w:name w:val="heading 1"/>
    <w:basedOn w:val="a"/>
    <w:next w:val="a"/>
    <w:qFormat/>
    <w:rsid w:val="008034F5"/>
    <w:pPr>
      <w:keepNext/>
      <w:spacing w:before="1200" w:after="1200"/>
      <w:jc w:val="center"/>
      <w:outlineLvl w:val="0"/>
    </w:pPr>
    <w:rPr>
      <w:b/>
      <w:bCs/>
      <w:sz w:val="28"/>
    </w:rPr>
  </w:style>
  <w:style w:type="paragraph" w:styleId="2">
    <w:name w:val="heading 2"/>
    <w:basedOn w:val="a"/>
    <w:next w:val="a"/>
    <w:qFormat/>
    <w:rsid w:val="008034F5"/>
    <w:pPr>
      <w:keepNext/>
      <w:jc w:val="center"/>
      <w:outlineLvl w:val="1"/>
    </w:pPr>
    <w:rPr>
      <w:b/>
      <w:bCs/>
    </w:rPr>
  </w:style>
  <w:style w:type="paragraph" w:styleId="3">
    <w:name w:val="heading 3"/>
    <w:basedOn w:val="a"/>
    <w:next w:val="a"/>
    <w:qFormat/>
    <w:rsid w:val="008034F5"/>
    <w:pPr>
      <w:keepNext/>
      <w:outlineLvl w:val="2"/>
    </w:pPr>
    <w:rPr>
      <w:b/>
      <w:bCs/>
    </w:rPr>
  </w:style>
  <w:style w:type="paragraph" w:styleId="4">
    <w:name w:val="heading 4"/>
    <w:basedOn w:val="a"/>
    <w:next w:val="a"/>
    <w:qFormat/>
    <w:rsid w:val="008034F5"/>
    <w:pPr>
      <w:keepNext/>
      <w:jc w:val="both"/>
      <w:outlineLvl w:val="3"/>
    </w:pPr>
    <w:rPr>
      <w:b/>
      <w:bCs/>
    </w:rPr>
  </w:style>
  <w:style w:type="character" w:default="1" w:styleId="a0">
    <w:name w:val="Default Paragraph Font"/>
    <w:semiHidden/>
    <w:rsid w:val="008034F5"/>
  </w:style>
  <w:style w:type="table" w:default="1" w:styleId="a1">
    <w:name w:val="Normal Table"/>
    <w:semiHidden/>
    <w:rsid w:val="008034F5"/>
    <w:tblPr>
      <w:tblInd w:w="0" w:type="dxa"/>
      <w:tblCellMar>
        <w:top w:w="0" w:type="dxa"/>
        <w:left w:w="108" w:type="dxa"/>
        <w:bottom w:w="0" w:type="dxa"/>
        <w:right w:w="108" w:type="dxa"/>
      </w:tblCellMar>
    </w:tblPr>
  </w:style>
  <w:style w:type="numbering" w:default="1" w:styleId="a2">
    <w:name w:val="No List"/>
    <w:semiHidden/>
    <w:rsid w:val="008034F5"/>
  </w:style>
  <w:style w:type="paragraph" w:styleId="a3">
    <w:name w:val="Название"/>
    <w:basedOn w:val="a"/>
    <w:qFormat/>
    <w:rsid w:val="008034F5"/>
    <w:pPr>
      <w:jc w:val="center"/>
    </w:pPr>
    <w:rPr>
      <w:b/>
      <w:bCs/>
      <w:sz w:val="28"/>
    </w:rPr>
  </w:style>
  <w:style w:type="paragraph" w:styleId="a4">
    <w:name w:val="Body Text"/>
    <w:basedOn w:val="a"/>
    <w:rsid w:val="008034F5"/>
    <w:pPr>
      <w:jc w:val="both"/>
    </w:pPr>
  </w:style>
  <w:style w:type="table" w:styleId="a5">
    <w:name w:val="Table Grid"/>
    <w:basedOn w:val="a1"/>
    <w:rsid w:val="00803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2856</Words>
  <Characters>16283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медико-стоматологический университет</vt:lpstr>
    </vt:vector>
  </TitlesOfParts>
  <Company/>
  <LinksUpToDate>false</LinksUpToDate>
  <CharactersWithSpaces>19101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медико-стоматологический университет</dc:title>
  <dc:subject/>
  <dc:creator>Человек</dc:creator>
  <cp:keywords/>
  <cp:lastModifiedBy>Igor</cp:lastModifiedBy>
  <cp:revision>2</cp:revision>
  <cp:lastPrinted>2006-12-06T20:53:00Z</cp:lastPrinted>
  <dcterms:created xsi:type="dcterms:W3CDTF">2024-10-11T05:27:00Z</dcterms:created>
  <dcterms:modified xsi:type="dcterms:W3CDTF">2024-10-11T05:27:00Z</dcterms:modified>
</cp:coreProperties>
</file>