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86D1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Как действуют лекарства внутри нас </w:t>
      </w:r>
    </w:p>
    <w:p w:rsidR="00000000" w:rsidRDefault="00086D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Представьте себе: у человека разболелся локтевой сустав. Появился отек, покраснение, припухлость. Он выпивает таблетку анальгина, и боль стихает</w:t>
      </w:r>
      <w:r>
        <w:rPr>
          <w:color w:val="000000"/>
          <w:sz w:val="24"/>
          <w:szCs w:val="24"/>
        </w:rPr>
        <w:t>. Что произошло? Попав в желудок, таблетка под воздействием воды и ферментов распадается и высвобождается химическое вещество - метамизол натрия, который и составляет основу таблетки. Он всасывается в кровь через стенки желудка и кишечника, попадает в кров</w:t>
      </w:r>
      <w:r>
        <w:rPr>
          <w:color w:val="000000"/>
          <w:sz w:val="24"/>
          <w:szCs w:val="24"/>
        </w:rPr>
        <w:t xml:space="preserve">ь, с кровью разносится по всему организму и попадает в область воспаления, в данном случае - в область локтевого сустава. </w:t>
      </w:r>
    </w:p>
    <w:p w:rsidR="00000000" w:rsidRDefault="00086D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Воспаление характеризуется цепной химической реакцией, в которой большое значение имеют особые биологические вещества - простагландин</w:t>
      </w:r>
      <w:r>
        <w:rPr>
          <w:color w:val="000000"/>
          <w:sz w:val="24"/>
          <w:szCs w:val="24"/>
        </w:rPr>
        <w:t>ы. Они раздражают рецепторы (нервные окончания, воспринимающие изменения внешней среды), поток импульсов в нервную систему с этих рецепторов резко возрастает, а это воспринимается как боль. Кроме того, раздражение рецепторов усиливается за счет их сдавлени</w:t>
      </w:r>
      <w:r>
        <w:rPr>
          <w:color w:val="000000"/>
          <w:sz w:val="24"/>
          <w:szCs w:val="24"/>
        </w:rPr>
        <w:t>я накапливающейся жидкостью (отеком), в развитии отека также участвуют простагландины. Метамизол натрия и блокирует деятельность простагландинов, разрывая при этом спираль накапливающихся изменений. Этим самым он оказывает противовоспалительное, и, соответ</w:t>
      </w:r>
      <w:r>
        <w:rPr>
          <w:color w:val="000000"/>
          <w:sz w:val="24"/>
          <w:szCs w:val="24"/>
        </w:rPr>
        <w:t xml:space="preserve">ственно, противоболевое действие. </w:t>
      </w:r>
    </w:p>
    <w:p w:rsidR="00000000" w:rsidRDefault="00086D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Т.е. на этом простейшем примере, мы видим, как происходит процесс воздействия лекарства на организм. Лекарство должно попасть в организм, "добраться" до нужного места и вступить в ту или иную химическую реакцию. Лекарства</w:t>
      </w:r>
      <w:r>
        <w:rPr>
          <w:color w:val="000000"/>
          <w:sz w:val="24"/>
          <w:szCs w:val="24"/>
        </w:rPr>
        <w:t xml:space="preserve"> могут воздействовать на различные ферменты, угнетая или стимулируя их (так работают, например, ингибиторы ангиотензин-превращающего фермента - известные почти каждому сердечнику капотен, энам и др.), могут воздействовать на активные химические соединения,</w:t>
      </w:r>
      <w:r>
        <w:rPr>
          <w:color w:val="000000"/>
          <w:sz w:val="24"/>
          <w:szCs w:val="24"/>
        </w:rPr>
        <w:t xml:space="preserve"> например, на т.н. медиаторы воспаления (так действует тот же аспирин или вольтарен), могут работать по механизму "конкурентного антагонизма". </w:t>
      </w:r>
    </w:p>
    <w:p w:rsidR="00000000" w:rsidRDefault="00086D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Например, так фкнкционируют небезызвестные бета-адреноблокаторы (анаприлин, обзидан, атенолол) - их молекула оче</w:t>
      </w:r>
      <w:r>
        <w:rPr>
          <w:color w:val="000000"/>
          <w:sz w:val="24"/>
          <w:szCs w:val="24"/>
        </w:rPr>
        <w:t>нь похожа на молекулу адреналина. А адреналин действует через специальные рецепторы - он "захватывается" этими рецепторами, вызывает их раздражение, а раздражение рецепторов уже ведет к различным эффектам, свойственным адреналину. Поэтому, бета-блокатор вв</w:t>
      </w:r>
      <w:r>
        <w:rPr>
          <w:color w:val="000000"/>
          <w:sz w:val="24"/>
          <w:szCs w:val="24"/>
        </w:rPr>
        <w:t>иду большого сходства может быть "захвачен" адренорецептором, но так как сходство неполное, раздражение рецептора не происходит. Но, поскольку рецептор уже "занят" молекулой бета-адреноблокатора, молекулы адреналина уже не могут быть связаны с этим рецепто</w:t>
      </w:r>
      <w:r>
        <w:rPr>
          <w:color w:val="000000"/>
          <w:sz w:val="24"/>
          <w:szCs w:val="24"/>
        </w:rPr>
        <w:t xml:space="preserve">ром и блуждают в крови не находя себе "точек применения", пока не будут разрушены ферментами. Здесь происходит своеобразная "борьба" за адренорецепторы - выигрывают в данном случае числом - чьих молекул больше, тот и побеждает. </w:t>
      </w:r>
    </w:p>
    <w:p w:rsidR="00000000" w:rsidRDefault="00086D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молекул бета-блокатора</w:t>
      </w:r>
      <w:r>
        <w:rPr>
          <w:color w:val="000000"/>
          <w:sz w:val="24"/>
          <w:szCs w:val="24"/>
        </w:rPr>
        <w:t xml:space="preserve"> больше, чем адреналина, то они "вытесняют" молекулы адреналина из рецепторов и замещают их. Если же превалируют молекулы адреналина, то уже они будут "вытеснять" бета-блокатор из адренорецепторов. Вот почему так важно получать адекватные дозы бета-блокато</w:t>
      </w:r>
      <w:r>
        <w:rPr>
          <w:color w:val="000000"/>
          <w:sz w:val="24"/>
          <w:szCs w:val="24"/>
        </w:rPr>
        <w:t>ров (как, впрочем, и всех других препаратов, работающих по механизму "конкурентного антагонизма".</w:t>
      </w:r>
    </w:p>
    <w:p w:rsidR="00000000" w:rsidRDefault="00086D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Препараты могут попасть в организм парентерально - при уколах или всасываясь через кожу (различные мази), кстати, не забывайте, что кожа, особенно свежевымыта</w:t>
      </w:r>
      <w:r>
        <w:rPr>
          <w:color w:val="000000"/>
          <w:sz w:val="24"/>
          <w:szCs w:val="24"/>
        </w:rPr>
        <w:t>я, очень активная всасывающая субстанция, поэтому работать, скажем, с ацетоном сразу после принятия душа не только не целесообразно с точки зрения гигиены и здравого смысла, но и просто опасно с точки зрения медицины. Кроме того, лекарства могут всасыватьс</w:t>
      </w:r>
      <w:r>
        <w:rPr>
          <w:color w:val="000000"/>
          <w:sz w:val="24"/>
          <w:szCs w:val="24"/>
        </w:rPr>
        <w:t xml:space="preserve">я через слизистые оболочки - полость рта, желудок, кишечник, прямая кишка (в виде свечей), глаза (глазные капли). </w:t>
      </w:r>
    </w:p>
    <w:p w:rsidR="00000000" w:rsidRDefault="00086D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Причем, лекарства, всасывающиеся через глаза, полость рта, прямую кишку, не проходят через естественный барьер организма - печень - на которо</w:t>
      </w:r>
      <w:r>
        <w:rPr>
          <w:color w:val="000000"/>
          <w:sz w:val="24"/>
          <w:szCs w:val="24"/>
        </w:rPr>
        <w:t>м разрушается от 5 до 95% лекарства, т.е. действие их наступает быстрее и концентрация их выше. И, наконец, лекарства могут не всасываться в желудке и кишечнике, а оказывать свое действие прямо в желудочно-кишечном тракте и постепенно выводиться из кишечни</w:t>
      </w:r>
      <w:r>
        <w:rPr>
          <w:color w:val="000000"/>
          <w:sz w:val="24"/>
          <w:szCs w:val="24"/>
        </w:rPr>
        <w:t xml:space="preserve">ка (так действует, например, активированный уголь, многие слабительные средства). Кстати, с точки зрения биологии, полость желудочно-кишечного тракта является, как ни парадоксально это звучит, внешней, а не внутренней средой. </w:t>
      </w:r>
    </w:p>
    <w:p w:rsidR="00000000" w:rsidRDefault="00086D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связано с тем, что полост</w:t>
      </w:r>
      <w:r>
        <w:rPr>
          <w:color w:val="000000"/>
          <w:sz w:val="24"/>
          <w:szCs w:val="24"/>
        </w:rPr>
        <w:t>ь ЖКТ не отделена от окружающей среды биологическими мембранами с избирательной пропускной способностью, каковыми (т.е. мембранами) являются стенки любой клетки (кожи ли, слизистой ли, любой другой). Бытует мнение (и даже иногда среди врачей), что такие не</w:t>
      </w:r>
      <w:r>
        <w:rPr>
          <w:color w:val="000000"/>
          <w:sz w:val="24"/>
          <w:szCs w:val="24"/>
        </w:rPr>
        <w:t>всасывающиеся лекарства не оказывают побочного эффекта, поскольку не всасываются в кишечнике и выводятся естественным путем. Серьезное заблуждение! При неправильном применении эти препараты могут нарушить нормальное пищеварение, вызвать дисбаланс в нормаль</w:t>
      </w:r>
      <w:r>
        <w:rPr>
          <w:color w:val="000000"/>
          <w:sz w:val="24"/>
          <w:szCs w:val="24"/>
        </w:rPr>
        <w:t xml:space="preserve">ной кишечной микрофлоре, могут спровоцировать появление изъязвлений на слизистой оболочке, вызвать рефлекторные нарушения двигательной активности желчных путей. Т.е., любые лекарства требуют как минимум вдумчивого и внимательного к себе отношения. </w:t>
      </w:r>
    </w:p>
    <w:p w:rsidR="00000000" w:rsidRDefault="00086D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Помимо </w:t>
      </w:r>
      <w:r>
        <w:rPr>
          <w:color w:val="000000"/>
          <w:sz w:val="24"/>
          <w:szCs w:val="24"/>
        </w:rPr>
        <w:t>обычных препаратов, есть и комбинированные лекарства, включающие в себя несколько (иной раз очень много) компонентов. Исследования механизма действия таких препаратов иной раз достаточно сложны, так как эффекты могут накладываться и определить как именно д</w:t>
      </w:r>
      <w:r>
        <w:rPr>
          <w:color w:val="000000"/>
          <w:sz w:val="24"/>
          <w:szCs w:val="24"/>
        </w:rPr>
        <w:t>ействует тот или иной компонент бывает очень непросто. Поэтому, кстати, врачи не слишком любят растительные препараты, ведь каждое растение - это набор самых разнообразных химических соединений, с разными механизмами действия,с разными точками приложения и</w:t>
      </w:r>
      <w:r>
        <w:rPr>
          <w:color w:val="000000"/>
          <w:sz w:val="24"/>
          <w:szCs w:val="24"/>
        </w:rPr>
        <w:t xml:space="preserve"> эффекты подчас бывает очень трудно предсказать. Выпускаются и "долгодействующие", т.н. пролонгированные препараты, которые можно применять один раз в день. </w:t>
      </w:r>
    </w:p>
    <w:p w:rsidR="00000000" w:rsidRDefault="00086D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может быть или отдельная формула препарата (в этом случае это фактически отдельное лекарство) </w:t>
      </w:r>
      <w:r>
        <w:rPr>
          <w:color w:val="000000"/>
          <w:sz w:val="24"/>
          <w:szCs w:val="24"/>
        </w:rPr>
        <w:t>или особая форма упаковки. Например, нитроглицерин действует максимум 10-15 минут. Чтобы создать лекарство, действующее несколько часов, малые дозы нитроглицерина упаковывают в отдельные микрокапсулы, которые с разной скоростью растворяются в желудке и обе</w:t>
      </w:r>
      <w:r>
        <w:rPr>
          <w:color w:val="000000"/>
          <w:sz w:val="24"/>
          <w:szCs w:val="24"/>
        </w:rPr>
        <w:t>спечивают таким образом постепенное высвобождение нитроглицерина из этого лекарства. Наша сегодняшняя тема поистине неисчерпаема, ведь каждое лекарство по-своему уникально, а мы ограничены рамками нашего разговора. Но все же надеюсь, что ваше представление</w:t>
      </w:r>
      <w:r>
        <w:rPr>
          <w:color w:val="000000"/>
          <w:sz w:val="24"/>
          <w:szCs w:val="24"/>
        </w:rPr>
        <w:t xml:space="preserve"> о механизмах действия лекарств несколько расширилось. </w:t>
      </w:r>
    </w:p>
    <w:p w:rsidR="00000000" w:rsidRDefault="00086D1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86D17" w:rsidRDefault="00086D1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rPr>
            <w:rStyle w:val="a3"/>
          </w:rPr>
          <w:t>http://medicinform.net/</w:t>
        </w:r>
      </w:hyperlink>
    </w:p>
    <w:sectPr w:rsidR="00086D1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37"/>
    <w:rsid w:val="00086D17"/>
    <w:rsid w:val="005E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4B5E6A-A045-4267-910E-D0AE1E1B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inform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974</Words>
  <Characters>5554</Characters>
  <Application>Microsoft Office Word</Application>
  <DocSecurity>0</DocSecurity>
  <Lines>46</Lines>
  <Paragraphs>13</Paragraphs>
  <ScaleCrop>false</ScaleCrop>
  <Company>PERSONAL COMPUTERS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действуют лекарства внутри нас</dc:title>
  <dc:subject/>
  <dc:creator>USER</dc:creator>
  <cp:keywords/>
  <dc:description/>
  <cp:lastModifiedBy>Igor Trofimov</cp:lastModifiedBy>
  <cp:revision>2</cp:revision>
  <dcterms:created xsi:type="dcterms:W3CDTF">2024-07-26T23:26:00Z</dcterms:created>
  <dcterms:modified xsi:type="dcterms:W3CDTF">2024-07-26T23:26:00Z</dcterms:modified>
</cp:coreProperties>
</file>