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65C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Как победить головную боль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Дмитрий Козлов, врач-невропатолог.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всех живых существ на планете только человек способен испытывать головную боль. Одна из ее разновидностей называется мигрень</w:t>
      </w:r>
      <w:r>
        <w:rPr>
          <w:color w:val="000000"/>
          <w:sz w:val="24"/>
          <w:szCs w:val="24"/>
        </w:rPr>
        <w:t>ю. В этой статье рассказывается о причинах возникновения головной боли и действенных способах ее устранения.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всех живых существ на планете только человек обладает особенностью испытывать изматывающую и выводящую из строя головную боль. Одна из разновидн</w:t>
      </w:r>
      <w:r>
        <w:rPr>
          <w:color w:val="000000"/>
          <w:sz w:val="24"/>
          <w:szCs w:val="24"/>
        </w:rPr>
        <w:t xml:space="preserve">остей ее называется мигренью. Чаще всего ее возникновение принято связывать с переменой погоды, хотя это всего лишь одна, да и то далеко не главная причина некоторым, например, достаточно съесть небольшую плитку шоколада или ломтик сыра, чтобы ощутить всю </w:t>
      </w:r>
      <w:r>
        <w:rPr>
          <w:color w:val="000000"/>
          <w:sz w:val="24"/>
          <w:szCs w:val="24"/>
        </w:rPr>
        <w:t xml:space="preserve">тяжесть этой боли. </w:t>
      </w:r>
    </w:p>
    <w:p w:rsidR="00000000" w:rsidRDefault="001B65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Досье болезни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Древние лекари считали, что мучительную головную боль порождают вселившиеся в голову злые духи, и даже делали страдальцу трепанацию черепа, дабы их оттуда изгнать. Подобная мера не только не освобождала больного от мучени</w:t>
      </w:r>
      <w:r>
        <w:rPr>
          <w:color w:val="000000"/>
          <w:sz w:val="24"/>
          <w:szCs w:val="24"/>
        </w:rPr>
        <w:t>й, но зачастую оборачивалась крайне негативными последствиями Первое научное описание головной боли, известной ныне как мигрень, принадлежит греческому врачу Аретею Каппадокийскому, жившему в I веке. Выделив ее в самостоятельную болезнь, он назвал ее «гете</w:t>
      </w:r>
      <w:r>
        <w:rPr>
          <w:color w:val="000000"/>
          <w:sz w:val="24"/>
          <w:szCs w:val="24"/>
        </w:rPr>
        <w:t>рокрания», что означает «иная голова». Сто лет спустя римский врач Гален изменил это название на «гемикранию», или «болезнь половины головы», определив тем самым одну из характерных ее особенностей, а именно, локализацию боли в одной половине головы. Главн</w:t>
      </w:r>
      <w:r>
        <w:rPr>
          <w:color w:val="000000"/>
          <w:sz w:val="24"/>
          <w:szCs w:val="24"/>
        </w:rPr>
        <w:t>ым же виновником ее возникновения Гален считал изменения, происходящие в кровеносных сосудах Кстати, с тех пор название этой болезни больше не менялось, так как оно как нельзя более точно отражает ее суть. А само понятие «мигрень» — это французский вариант</w:t>
      </w:r>
      <w:r>
        <w:rPr>
          <w:color w:val="000000"/>
          <w:sz w:val="24"/>
          <w:szCs w:val="24"/>
        </w:rPr>
        <w:t xml:space="preserve"> устаревшего греческого словосочетания.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Дальнейшие изучения генетических, физиологических, нейрохимических и иммунологических аспектов возникновения мигрени позволили достичь значительных успехов в поиске причин ее происхождения и нахождении эффективных б</w:t>
      </w:r>
      <w:r>
        <w:rPr>
          <w:color w:val="000000"/>
          <w:sz w:val="24"/>
          <w:szCs w:val="24"/>
        </w:rPr>
        <w:t>олеутоляющих и профилактических средств Но тем не менее полной определенности в этом вопросе у медиков не существует до сих пор. Явное затруднение при изучении болезни представляет и то обстоятельство, что процессы, связанные с мигренью, нельзя исследовать</w:t>
      </w:r>
      <w:r>
        <w:rPr>
          <w:color w:val="000000"/>
          <w:sz w:val="24"/>
          <w:szCs w:val="24"/>
        </w:rPr>
        <w:t xml:space="preserve"> с помощью животных, которые, как уже было сказано выше, не знают, что такое головная боль </w:t>
      </w:r>
    </w:p>
    <w:p w:rsidR="00000000" w:rsidRDefault="001B65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ИНН для мигрени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современной медицинской практике известно более 100 различных видов головной боли. И среди этого обилия второе место по распространенности и, соо</w:t>
      </w:r>
      <w:r>
        <w:rPr>
          <w:color w:val="000000"/>
          <w:sz w:val="24"/>
          <w:szCs w:val="24"/>
        </w:rPr>
        <w:t>тветственно, по частоте обращений к врачам занимает мигрень. Согласно статистическим данным этим недугом страдают около 20% всего населения планеты Недаром мигрень долгое время принято было считать модной среди светских дам симуляцией. И поэтому всерьез ее</w:t>
      </w:r>
      <w:r>
        <w:rPr>
          <w:color w:val="000000"/>
          <w:sz w:val="24"/>
          <w:szCs w:val="24"/>
        </w:rPr>
        <w:t xml:space="preserve"> не воспринимали. А ведь к осложнениям мигрени относятся мигренозный статус (серия тяжелых, следующих друг за другом приступов, сопровождающихся рвотой) и паралич Тода (его называют еще сестрой эпилепсии), длящийся как минимум неделю и усугубляющийся разви</w:t>
      </w:r>
      <w:r>
        <w:rPr>
          <w:color w:val="000000"/>
          <w:sz w:val="24"/>
          <w:szCs w:val="24"/>
        </w:rPr>
        <w:t xml:space="preserve">тием патологии со стороны других органов и систем.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Тревожные признаки болезни в большинстве случаев начинают давать о себе знать в первые 20 лет жизни, постепенно прогрессируя до 40-50 лет, а затем с годами идут на убыль и в пожилом и старческом возрасте </w:t>
      </w:r>
      <w:r>
        <w:rPr>
          <w:color w:val="000000"/>
          <w:sz w:val="24"/>
          <w:szCs w:val="24"/>
        </w:rPr>
        <w:t xml:space="preserve">практически сходят на нет. </w:t>
      </w:r>
    </w:p>
    <w:p w:rsidR="00000000" w:rsidRDefault="001B65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Отличительные черты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Характерным симптомом мигрени является приступообразная, пульсирующая боль, возникающая, как правило, в одной половине головы и сосредотачивающаяся в лобно-височно-глазничной области.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два типа ми</w:t>
      </w:r>
      <w:r>
        <w:rPr>
          <w:color w:val="000000"/>
          <w:sz w:val="24"/>
          <w:szCs w:val="24"/>
        </w:rPr>
        <w:t>грени. Первый — характеризуется аурой, то есть появлением определенных предвестников боли, таких как нарушение зрения, фотопсии в виде вспышек света или ярких зигзагообразных мерцающих линий со стороны одного или обоих глаз, а также выраженной слабости и о</w:t>
      </w:r>
      <w:r>
        <w:rPr>
          <w:color w:val="000000"/>
          <w:sz w:val="24"/>
          <w:szCs w:val="24"/>
        </w:rPr>
        <w:t>немения конечностей. Как правило, у одного и того же человека во время мигренозных приступов возникает одна и та же аура. Так называемый «Синдром Алисы» — это тоже разновидность ауры, при которой бывают зрительные иллюзии, очень похожие на явление, описанн</w:t>
      </w:r>
      <w:r>
        <w:rPr>
          <w:color w:val="000000"/>
          <w:sz w:val="24"/>
          <w:szCs w:val="24"/>
        </w:rPr>
        <w:t xml:space="preserve">ое в книге «Алиса в стране чудес»: все окружающие предметы и люди начинают изменяться в размерах, удлиняться или укорачиваться и даже менять цвета, Аура появляется примерно за час до развития болевого приступа и может длиться от 5 до 60 минут.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втором </w:t>
      </w:r>
      <w:r>
        <w:rPr>
          <w:color w:val="000000"/>
          <w:sz w:val="24"/>
          <w:szCs w:val="24"/>
        </w:rPr>
        <w:t>типе мигрени ауры не бывает. Боль появляется внезапно, начиная развиваться чаще всего с височной или надбровной области. Бывает, что в течение одного приступа она «перетекает» с одной стороны головы на другую. Причем область локализации боли имеет ряд клин</w:t>
      </w:r>
      <w:r>
        <w:rPr>
          <w:color w:val="000000"/>
          <w:sz w:val="24"/>
          <w:szCs w:val="24"/>
        </w:rPr>
        <w:t>ических особенностей. Так, для правосторонних болей характерна большая интенсивность болевых ощущений, а также наличие вегетативных изменений — тахикардии, озноба, чрезмерного потоотделения. Левосторонние же приступы чаще возникают в ночное время, они гора</w:t>
      </w:r>
      <w:r>
        <w:rPr>
          <w:color w:val="000000"/>
          <w:sz w:val="24"/>
          <w:szCs w:val="24"/>
        </w:rPr>
        <w:t xml:space="preserve">здо более продолжительны и зачастую сопровождаются рвотой и утренними отеками. </w:t>
      </w:r>
    </w:p>
    <w:p w:rsidR="00000000" w:rsidRDefault="001B65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Кто виноват?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Предрасположенность к мигрени передается генетически — около 60% страдающих ею получили эту болезнь по наследству от своих родителей. Причем в 2/3 отмеченных случ</w:t>
      </w:r>
      <w:r>
        <w:rPr>
          <w:color w:val="000000"/>
          <w:sz w:val="24"/>
          <w:szCs w:val="24"/>
        </w:rPr>
        <w:t xml:space="preserve">аев она передается по материнской линии и проявляется, как правило, при неблагоприятном сочетании внешних и внутренних факторов.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 возникновения мигрени до конца не изучены, хотя предполагается, что в возникновении приступа мигрени принимают участие</w:t>
      </w:r>
      <w:r>
        <w:rPr>
          <w:color w:val="000000"/>
          <w:sz w:val="24"/>
          <w:szCs w:val="24"/>
        </w:rPr>
        <w:t xml:space="preserve"> сосудистый и гормональный механизмы, которые взаимосвязаны. Развитие приступов провоцируется активизацией рецепторов головного мозга, которая возникает вследствие сужения, а затем расширения сосудов. Причины этого точно не установлены, но вполне вероятно,</w:t>
      </w:r>
      <w:r>
        <w:rPr>
          <w:color w:val="000000"/>
          <w:sz w:val="24"/>
          <w:szCs w:val="24"/>
        </w:rPr>
        <w:t xml:space="preserve"> что происходит это из-за снижения в крови концентрации гормона серотонина — биологически активного вещества, являющегося проводником периферической и центральной нервной систем. Организм взрослого человека содержит от 5 до 10 мг серотонина, 10% из которых</w:t>
      </w:r>
      <w:r>
        <w:rPr>
          <w:color w:val="000000"/>
          <w:sz w:val="24"/>
          <w:szCs w:val="24"/>
        </w:rPr>
        <w:t xml:space="preserve"> находятся в тромбоцитах и мозге. Перед приступом серотонин, высвобождаясь из тромбоцитов, суживает крупные артерии и вены и расширяет капилляры. Излишки крови, которые из-за спазма вынуждены проходить через наружную сонную артерию, давят на сосудистую сте</w:t>
      </w:r>
      <w:r>
        <w:rPr>
          <w:color w:val="000000"/>
          <w:sz w:val="24"/>
          <w:szCs w:val="24"/>
        </w:rPr>
        <w:t>нку, расширяя артерию и вызывая болевой приступ. В правом полушарии мозга тромбоцитов больше, поэтому эта часть головы во время мигрени страдает чаще. Казалось бы, «виновник» найден и достаточно снизить концентрацию этого гормона, как приступ будет купиров</w:t>
      </w:r>
      <w:r>
        <w:rPr>
          <w:color w:val="000000"/>
          <w:sz w:val="24"/>
          <w:szCs w:val="24"/>
        </w:rPr>
        <w:t>ан. Однако этого не происходит. При дальнейших исследованиях выявилось, что в момент наивысшей точки боли количество гормона по непонятным причинам резко падает и выводится из организма почками, вызывая атонию сосудов. Наличие же оставшейся непроходящей бо</w:t>
      </w:r>
      <w:r>
        <w:rPr>
          <w:color w:val="000000"/>
          <w:sz w:val="24"/>
          <w:szCs w:val="24"/>
        </w:rPr>
        <w:t>ли объясняется возбуждением чувствительных волокон и высвобождением гормона брадикинина, вызывающего повышение проницаемости сосудистой стенки и возникновение отека мозга. Чтобы блокировать боль, необходимо вновь повысить содержание серотонина в крови. Так</w:t>
      </w:r>
      <w:r>
        <w:rPr>
          <w:color w:val="000000"/>
          <w:sz w:val="24"/>
          <w:szCs w:val="24"/>
        </w:rPr>
        <w:t xml:space="preserve">им образом, процесс носит циклический характер. </w:t>
      </w:r>
    </w:p>
    <w:p w:rsidR="00000000" w:rsidRDefault="001B65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Простая мигрень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распространенной формой мигрени считается так называемая простая </w:t>
      </w:r>
      <w:r>
        <w:rPr>
          <w:color w:val="000000"/>
          <w:sz w:val="24"/>
          <w:szCs w:val="24"/>
        </w:rPr>
        <w:lastRenderedPageBreak/>
        <w:t>мигрень. Обычно еще до наступления болевой фазы у человека ухудшается общее самочувствие, снижается работоспособност</w:t>
      </w:r>
      <w:r>
        <w:rPr>
          <w:color w:val="000000"/>
          <w:sz w:val="24"/>
          <w:szCs w:val="24"/>
        </w:rPr>
        <w:t>ь, появляется депрессивное состояние. Следующая стадия — развитие приступа, во время которого головная боль распространяется на всю половину головы, а иногда на затылочную область и шею. Пульсирующая боль сменяется ощущением болезненного распирания. У боль</w:t>
      </w:r>
      <w:r>
        <w:rPr>
          <w:color w:val="000000"/>
          <w:sz w:val="24"/>
          <w:szCs w:val="24"/>
        </w:rPr>
        <w:t>шинства людей она сопровождается тошнотой, а в ряде случаев и рвотой, которая не всегда ослабляет проявление приступа. Длительность этого болезненного состояния может составлять до 72 часов. После завершения приступа мигрени следует третья стадия — восстан</w:t>
      </w:r>
      <w:r>
        <w:rPr>
          <w:color w:val="000000"/>
          <w:sz w:val="24"/>
          <w:szCs w:val="24"/>
        </w:rPr>
        <w:t xml:space="preserve">авливающая, которая, как правило, выражается в длительном сне. </w:t>
      </w:r>
    </w:p>
    <w:p w:rsidR="00000000" w:rsidRDefault="001B65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Провокаторы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факторов, влияющих на появление мигрени, нередко отмечается изменение погоды. Однако специальные исследования показывают, что только у 2% больных метеорологические колебания</w:t>
      </w:r>
      <w:r>
        <w:rPr>
          <w:color w:val="000000"/>
          <w:sz w:val="24"/>
          <w:szCs w:val="24"/>
        </w:rPr>
        <w:t xml:space="preserve"> служат пусковыми моментами приступов. У остальных же они лишь усугубляют тяжесть приступа, при этом не влияя на их частоту.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многих людей частота и интенсивность проявления болезни напрямую зависят от их эмоционального и физического состояния. И хотя фа</w:t>
      </w:r>
      <w:r>
        <w:rPr>
          <w:color w:val="000000"/>
          <w:sz w:val="24"/>
          <w:szCs w:val="24"/>
        </w:rPr>
        <w:t>кторов, провоцирующих мигрень, не так уж и много, они — из числа наших постоянных «спутников». И первое место среди них занимает стресс, вызываемый не только отрицательными, но и положительными эмоциональными «ответами» на происходящие события. Причем прис</w:t>
      </w:r>
      <w:r>
        <w:rPr>
          <w:color w:val="000000"/>
          <w:sz w:val="24"/>
          <w:szCs w:val="24"/>
        </w:rPr>
        <w:t>туп, как правило, возникает не на высоте стресса, а в период релаксации. Это объясняется тем, что во время стресса содержание некоторых медиаторов (раздражителей), таких как норадреналин, серотонин, брадикинин и эндогенные опиаты, резко повышается, а в пер</w:t>
      </w:r>
      <w:r>
        <w:rPr>
          <w:color w:val="000000"/>
          <w:sz w:val="24"/>
          <w:szCs w:val="24"/>
        </w:rPr>
        <w:t>иод снижения накала — резко падает. Подобные биохимические механизмы лежат и в основе взаимосвязи нарушений сна и проявлении мигрени. Отклонение от привычной формулы сна обуславливает учащение приступов мигрени. Причем приступы возникают не только при наси</w:t>
      </w:r>
      <w:r>
        <w:rPr>
          <w:color w:val="000000"/>
          <w:sz w:val="24"/>
          <w:szCs w:val="24"/>
        </w:rPr>
        <w:t xml:space="preserve">льственном уменьшении продолжительности сна, но также и при его увеличении. Последние даже получили собственное название — «мигрень выходного дня».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некоторых людей приступ может вызвать обычная пища, содержащая тирамин, образующийся из аминокислоты тиро</w:t>
      </w:r>
      <w:r>
        <w:rPr>
          <w:color w:val="000000"/>
          <w:sz w:val="24"/>
          <w:szCs w:val="24"/>
        </w:rPr>
        <w:t>зина. Этот провокатор содержится в сыре и копченостях, красном вине, шампанском, пиве и коньяке, в майонезе и кетчупе, в какао и шоколаде. Много тирамина в шпинате, зеленом луке, фасоли, сельдерее, цитрусовых, ананасах, авокадо и орехах. Он блокирует посту</w:t>
      </w:r>
      <w:r>
        <w:rPr>
          <w:color w:val="000000"/>
          <w:sz w:val="24"/>
          <w:szCs w:val="24"/>
        </w:rPr>
        <w:t xml:space="preserve">пление серотонина в нейроны, снижая тем самым его синтез в нервных клетках.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половых гормонов иллюстрируется тем фактом, что у 60% женщин, страдающих мигренью, большая часть приступов возникает в предменструальный период, а у 14% — приступы случают</w:t>
      </w:r>
      <w:r>
        <w:rPr>
          <w:color w:val="000000"/>
          <w:sz w:val="24"/>
          <w:szCs w:val="24"/>
        </w:rPr>
        <w:t>ся непосредственно в критические дни. Течение болезни ослабевает в период беременности и лактации. Состояние больных мигренью в межприступный период бывает различным. Многие из них — практически здоровы и вполне работоспособны. У других обнаруживаются разл</w:t>
      </w:r>
      <w:r>
        <w:rPr>
          <w:color w:val="000000"/>
          <w:sz w:val="24"/>
          <w:szCs w:val="24"/>
        </w:rPr>
        <w:t>ичные признаки вегетативно-сосудистой дистонии. На этом фоне возникают разного рода пароксизмальные реакции: боли в области сердца, сердцебиение, обмороки, головокружение, боли в области живота, дисфункция кишечника, интервальная головная боль. К этой част</w:t>
      </w:r>
      <w:r>
        <w:rPr>
          <w:color w:val="000000"/>
          <w:sz w:val="24"/>
          <w:szCs w:val="24"/>
        </w:rPr>
        <w:t xml:space="preserve">и больных относятся люди эмоционально неуравновешенные, мнительные, обидчивые, склонные к навязчивым страхам, игнорированию собственных ошибок«но не прощающие чужих, впрочем, также и излишне ответственные и амбициозные. </w:t>
      </w:r>
    </w:p>
    <w:p w:rsidR="00000000" w:rsidRDefault="001B65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Критерии диагностики мигрени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Они б</w:t>
      </w:r>
      <w:r>
        <w:rPr>
          <w:color w:val="000000"/>
          <w:sz w:val="24"/>
          <w:szCs w:val="24"/>
        </w:rPr>
        <w:t xml:space="preserve">ыли определены Международным обществом по изучению головной боли в 1988 году: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1. Приступы головной боли с длительностью от 4 до 72 часов.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Головная боль имеет хотя бы две из перечисленных характеристик: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односторонняя локализация;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б) чередование </w:t>
      </w:r>
      <w:r>
        <w:rPr>
          <w:color w:val="000000"/>
          <w:sz w:val="24"/>
          <w:szCs w:val="24"/>
        </w:rPr>
        <w:t xml:space="preserve">сторон локализации;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пульсирующая боль;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средняя или высокая интенсивность боли;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усиление боли во время физической и эмоциональной нагрузки.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Наличие сопровождающего симптома: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тошнота;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рвота;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фонофобия;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фотофобия.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делать?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Мигренозные головные боли способны надолго выбить человека из колеи, в значительной степени снижая его умственную и физическую активность. Поэтому основным требованием к лекарственным препаратам являются эффективность и быстрота действия. Современная меди</w:t>
      </w:r>
      <w:r>
        <w:rPr>
          <w:color w:val="000000"/>
          <w:sz w:val="24"/>
          <w:szCs w:val="24"/>
        </w:rPr>
        <w:t>цина располагает целым рядом таких лекарственных средств, которые оказывают направленное стимулирующее воздействие на серотониновые рецепторы, мягко повышающие уровень серотонина и тем самым благотворно воздействующие на развитие приступа. Однако хочется л</w:t>
      </w:r>
      <w:r>
        <w:rPr>
          <w:color w:val="000000"/>
          <w:sz w:val="24"/>
          <w:szCs w:val="24"/>
        </w:rPr>
        <w:t xml:space="preserve">ишний раз напомнить, что выбор средств лучше всего доверить опытному врачу. Некоторые меры профилактики приступов можно предпринять самостоятельно, например опробовав диету с пониженным содержанием тирамина. </w:t>
      </w:r>
    </w:p>
    <w:p w:rsidR="00000000" w:rsidRDefault="001B65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Токсическое противоядие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Препарат «Ботокс» (раз</w:t>
      </w:r>
      <w:r>
        <w:rPr>
          <w:color w:val="000000"/>
          <w:sz w:val="24"/>
          <w:szCs w:val="24"/>
        </w:rPr>
        <w:t xml:space="preserve">бавленный и очищенный ботулинистический токсин, вырабатываемый бактериями Clostridunum botulinum), уже несколько лег используемый в косметологии для устранения морщин, теперь считается еще и эффективнейшим средством для лечения мигренозных головных болей. </w:t>
      </w:r>
      <w:r>
        <w:rPr>
          <w:color w:val="000000"/>
          <w:sz w:val="24"/>
          <w:szCs w:val="24"/>
        </w:rPr>
        <w:t>Было замечено, что этот токсин, поступая в кровь, обеспечивает блокировку передачи нервного импульса в оболочки мозга. Однако, для того чтобы этот метод лечения был введен в обширную медицинскую практику, его необходимо досконально изучить на предмет безоп</w:t>
      </w:r>
      <w:r>
        <w:rPr>
          <w:color w:val="000000"/>
          <w:sz w:val="24"/>
          <w:szCs w:val="24"/>
        </w:rPr>
        <w:t xml:space="preserve">асности для пациентов.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Диета, включающая продукты с пониженным содержанием тирамина для больных мигренью (исследование С. Даймонда, 1997)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ПИЩЕВЫЕ ПРОДУКТЫ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НАПИТКИ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Разрешается использовать: кофе без кофеина, фруктовые соки, содовую, газированные напитки, </w:t>
      </w:r>
      <w:r>
        <w:rPr>
          <w:color w:val="000000"/>
          <w:sz w:val="24"/>
          <w:szCs w:val="24"/>
        </w:rPr>
        <w:t xml:space="preserve">не содержащие кофеина.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Осторожное использование: кофе и чай не более двух раз в день 1 стакан. 1 раз содержащие кофеин газированные напитки и горячий шоколад.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Категорически запрещается использовать: алкогольные напитки (шери, пиво, коньяк, вермут, эль кр</w:t>
      </w:r>
      <w:r>
        <w:rPr>
          <w:color w:val="000000"/>
          <w:sz w:val="24"/>
          <w:szCs w:val="24"/>
        </w:rPr>
        <w:t xml:space="preserve">асные вина) и баночные безалкогольные напитки.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МЯСО, РЫБА, ПТИЦА, ЯЙЦА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Разрешается использовать: Свежеприготовленные парное мясо, птица, живая рыба, свежие яйца.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Осторожное использование: бекон, колбаса, сосиски, копченая говядина, ветчина, икра.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Катего</w:t>
      </w:r>
      <w:r>
        <w:rPr>
          <w:color w:val="000000"/>
          <w:sz w:val="24"/>
          <w:szCs w:val="24"/>
        </w:rPr>
        <w:t xml:space="preserve">рически запрещается использовать: несвежие, консервированные, соленые, маринованные, копченые, острые продукты, салями, ливерная колбаса, печень.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МОЛОЧНЫЕ ПРОДУКТЫ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Разрешается использовать: молоко цельное, 2% жирности или снятое. Сыр: плавленый, пониженно</w:t>
      </w:r>
      <w:r>
        <w:rPr>
          <w:color w:val="000000"/>
          <w:sz w:val="24"/>
          <w:szCs w:val="24"/>
        </w:rPr>
        <w:t xml:space="preserve">й жирности.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Осторожное использование: пармезан, йогурт, простокваша, сметана — по 1/2 стакана в день.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Категорически запрещается использовать: сыры длительной выдержки (швейцарский, рокфор, чеддер, эмменталер).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МУЧНЫЕ ИЗДЕЛИЯ, КРУПЫ, ПАСТЫ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Разрешается ис</w:t>
      </w:r>
      <w:r>
        <w:rPr>
          <w:color w:val="000000"/>
          <w:sz w:val="24"/>
          <w:szCs w:val="24"/>
        </w:rPr>
        <w:t xml:space="preserve">пользовать: продукты из дрожжевого теста фабричного производства; продукты, приготовленные с применением разрыхлителей (бисквиты); любые каши.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Осторожное использование: домашнее дрожжевое тесто, хлеб из кислого теста.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Категорически запрещается использова</w:t>
      </w:r>
      <w:r>
        <w:rPr>
          <w:color w:val="000000"/>
          <w:sz w:val="24"/>
          <w:szCs w:val="24"/>
        </w:rPr>
        <w:t xml:space="preserve">ть: любые запрещенные добавки.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ОВОЩИ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Разрешается использовать: спаржа, морковь, помидоры, лук вареный или жареный, картофель, кабачки, тыква, свекла.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Осторожное использование: лук свежий, шпинат.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Категорически запрещается использовать: консервированные </w:t>
      </w:r>
      <w:r>
        <w:rPr>
          <w:color w:val="000000"/>
          <w:sz w:val="24"/>
          <w:szCs w:val="24"/>
        </w:rPr>
        <w:t xml:space="preserve">и маринованные соевые и бобовые продукты, соевый соус.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ФРУКТЫ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Разрешается использовать: яблоки, груши, вишни, персики, абрикосы.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Осторожное использование: не более 1/2 килограмма в день, цитрусовые (апельсины, мандарины, грейпфруты, ананасы, лимоны); аво</w:t>
      </w:r>
      <w:r>
        <w:rPr>
          <w:color w:val="000000"/>
          <w:sz w:val="24"/>
          <w:szCs w:val="24"/>
        </w:rPr>
        <w:t xml:space="preserve">кадо, бананы, финики, красные сливы, изюм.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ОРЕХИ И ЗЛАКОВЫЕ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Категорически запрещается использовать: любые орехи и злаковые.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СУПЫ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Разрешается использовать: супы домашнего приготовления.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Осторожное использование: супы, содержащие дрожжи, глютамат натрия </w:t>
      </w:r>
      <w:r>
        <w:rPr>
          <w:color w:val="000000"/>
          <w:sz w:val="24"/>
          <w:szCs w:val="24"/>
        </w:rPr>
        <w:t xml:space="preserve">(китайская кухня), мясной бульон.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ДЕСЕРТЫ И СЛАДОСТИ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Разрешается использовать: сахар, мед, кексы, печенье, варенье, желе, леденцы.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Осторожное использование: продукты, содержащие шоколад: мороженое (1 стакан), шоколадные конфеты (15 граммов). </w:t>
      </w:r>
    </w:p>
    <w:p w:rsidR="00000000" w:rsidRDefault="001B65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Категоричес</w:t>
      </w:r>
      <w:r>
        <w:rPr>
          <w:color w:val="000000"/>
          <w:sz w:val="24"/>
          <w:szCs w:val="24"/>
        </w:rPr>
        <w:t xml:space="preserve">ки запрещается использовать: пирожки с мясом. </w:t>
      </w:r>
    </w:p>
    <w:p w:rsidR="00000000" w:rsidRDefault="001B65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B65C6" w:rsidRDefault="001B65C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3"/>
          </w:rPr>
          <w:t>http:</w:t>
        </w:r>
        <w:r>
          <w:rPr>
            <w:rStyle w:val="a3"/>
          </w:rPr>
          <w:t>//www.elitarium.ru/</w:t>
        </w:r>
      </w:hyperlink>
    </w:p>
    <w:sectPr w:rsidR="001B65C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0EA"/>
    <w:multiLevelType w:val="hybridMultilevel"/>
    <w:tmpl w:val="E428513E"/>
    <w:lvl w:ilvl="0" w:tplc="18FCE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D02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608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A2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6C68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A4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ED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20867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346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8F0F8D"/>
    <w:multiLevelType w:val="hybridMultilevel"/>
    <w:tmpl w:val="89EA80F2"/>
    <w:lvl w:ilvl="0" w:tplc="6250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06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CF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CE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A6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6C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ED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CC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EF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2D45"/>
    <w:multiLevelType w:val="hybridMultilevel"/>
    <w:tmpl w:val="EA9CF160"/>
    <w:lvl w:ilvl="0" w:tplc="98AEE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01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A4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43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E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4B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C9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3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6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14612"/>
    <w:multiLevelType w:val="hybridMultilevel"/>
    <w:tmpl w:val="E8C8DF94"/>
    <w:lvl w:ilvl="0" w:tplc="C188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E506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F68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24B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325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505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2C6D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B4F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9EB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3AE2E38"/>
    <w:multiLevelType w:val="hybridMultilevel"/>
    <w:tmpl w:val="A548428A"/>
    <w:lvl w:ilvl="0" w:tplc="3EB2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AA8F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96E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8284B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B25A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F63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D6D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6842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D8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2C"/>
    <w:rsid w:val="001B65C6"/>
    <w:rsid w:val="0080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3366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tariu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2235</Words>
  <Characters>12744</Characters>
  <Application>Microsoft Office Word</Application>
  <DocSecurity>0</DocSecurity>
  <Lines>106</Lines>
  <Paragraphs>29</Paragraphs>
  <ScaleCrop>false</ScaleCrop>
  <Company>PERSONAL COMPUTERS</Company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победить головную боль</dc:title>
  <dc:creator>USER</dc:creator>
  <cp:lastModifiedBy>Igor</cp:lastModifiedBy>
  <cp:revision>2</cp:revision>
  <dcterms:created xsi:type="dcterms:W3CDTF">2024-07-25T08:17:00Z</dcterms:created>
  <dcterms:modified xsi:type="dcterms:W3CDTF">2024-07-25T08:17:00Z</dcterms:modified>
</cp:coreProperties>
</file>