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3A" w:rsidRDefault="0029086A" w:rsidP="0029086A">
      <w:pPr>
        <w:pStyle w:val="a3"/>
      </w:pPr>
      <w:r>
        <w:t>Как понять – есть ли поражение нервной системы</w:t>
      </w:r>
      <w:r w:rsidRPr="0029086A">
        <w:t xml:space="preserve"> </w:t>
      </w:r>
      <w:r>
        <w:t>у Вашего ребенка</w:t>
      </w:r>
      <w:r>
        <w:t>.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Как и в медицинской практике, для постановки диагноза нам понадобится собрать</w:t>
      </w:r>
      <w:r>
        <w:rPr>
          <w:rStyle w:val="apple-converted-space"/>
          <w:rFonts w:ascii="Arial" w:eastAsiaTheme="majorEastAsia" w:hAnsi="Arial" w:cs="Arial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анамнез</w:t>
      </w:r>
      <w:r>
        <w:rPr>
          <w:rStyle w:val="apple-converted-space"/>
          <w:rFonts w:ascii="Arial" w:eastAsiaTheme="majorEastAsia" w:hAnsi="Arial" w:cs="Arial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и провести</w:t>
      </w:r>
      <w:r>
        <w:rPr>
          <w:rStyle w:val="apple-converted-space"/>
          <w:rFonts w:ascii="Arial" w:eastAsiaTheme="majorEastAsia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физикальное</w:t>
      </w:r>
      <w:proofErr w:type="spellEnd"/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 xml:space="preserve"> исследование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.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Из анамнеза нас будут интересовать:</w:t>
      </w:r>
    </w:p>
    <w:p w:rsidR="003D5BB8" w:rsidRDefault="003D5BB8" w:rsidP="003D5BB8">
      <w:pPr>
        <w:pStyle w:val="font8"/>
        <w:numPr>
          <w:ilvl w:val="0"/>
          <w:numId w:val="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Как протекала беременность: </w:t>
      </w:r>
    </w:p>
    <w:p w:rsidR="003D5BB8" w:rsidRDefault="003D5BB8" w:rsidP="003D5BB8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Состояние здоровья матери</w:t>
      </w:r>
      <w:r>
        <w:rPr>
          <w:rStyle w:val="apple-converted-space"/>
          <w:rFonts w:ascii="Arial" w:eastAsiaTheme="majorEastAsia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были ли во время беременности: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</w:rPr>
        <w:t>анения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  <w:r>
        <w:rPr>
          <w:rFonts w:ascii="Arial" w:hAnsi="Arial" w:cs="Arial"/>
          <w:color w:val="000000"/>
          <w:sz w:val="27"/>
          <w:szCs w:val="27"/>
        </w:rPr>
        <w:br/>
        <w:t>-TORCH-инфекции;</w:t>
      </w:r>
      <w:r>
        <w:rPr>
          <w:rFonts w:ascii="Arial" w:hAnsi="Arial" w:cs="Arial"/>
          <w:color w:val="000000"/>
          <w:sz w:val="27"/>
          <w:szCs w:val="27"/>
        </w:rPr>
        <w:br/>
        <w:t>-заболевания органов и систем;</w:t>
      </w:r>
      <w:r>
        <w:rPr>
          <w:rFonts w:ascii="Arial" w:hAnsi="Arial" w:cs="Arial"/>
          <w:color w:val="000000"/>
          <w:sz w:val="27"/>
          <w:szCs w:val="27"/>
        </w:rPr>
        <w:br/>
        <w:t>-системные заболевания, такие как сахарный диабет, антифосфолипидный синдром и другие;</w:t>
      </w:r>
      <w:r>
        <w:rPr>
          <w:rFonts w:ascii="Arial" w:hAnsi="Arial" w:cs="Arial"/>
          <w:color w:val="000000"/>
          <w:sz w:val="27"/>
          <w:szCs w:val="27"/>
        </w:rPr>
        <w:br/>
        <w:t>-интоксикации, в том числе курение;</w:t>
      </w:r>
      <w:r>
        <w:rPr>
          <w:rFonts w:ascii="Arial" w:hAnsi="Arial" w:cs="Arial"/>
          <w:color w:val="000000"/>
          <w:sz w:val="27"/>
          <w:szCs w:val="27"/>
        </w:rPr>
        <w:br/>
        <w:t>-работа на вредном производстве;</w:t>
      </w:r>
      <w:r>
        <w:rPr>
          <w:rFonts w:ascii="Arial" w:hAnsi="Arial" w:cs="Arial"/>
          <w:color w:val="000000"/>
          <w:sz w:val="27"/>
          <w:szCs w:val="27"/>
        </w:rPr>
        <w:br/>
        <w:t>-большие кровопотери;</w:t>
      </w:r>
      <w:r>
        <w:rPr>
          <w:rFonts w:ascii="Arial" w:hAnsi="Arial" w:cs="Arial"/>
          <w:color w:val="000000"/>
          <w:sz w:val="27"/>
          <w:szCs w:val="27"/>
        </w:rPr>
        <w:br/>
        <w:t>-длительное пребывание в помещениях или регионах с загрязненным воздухом;</w:t>
      </w:r>
      <w:r>
        <w:rPr>
          <w:rFonts w:ascii="Arial" w:hAnsi="Arial" w:cs="Arial"/>
          <w:color w:val="000000"/>
          <w:sz w:val="27"/>
          <w:szCs w:val="27"/>
        </w:rPr>
        <w:br/>
        <w:t>-пониженная двигательная активность;</w:t>
      </w:r>
      <w:r>
        <w:rPr>
          <w:rFonts w:ascii="Arial" w:hAnsi="Arial" w:cs="Arial"/>
          <w:color w:val="000000"/>
          <w:sz w:val="27"/>
          <w:szCs w:val="27"/>
        </w:rPr>
        <w:br/>
        <w:t>-недостаточный вес.</w:t>
      </w:r>
      <w:r>
        <w:rPr>
          <w:rFonts w:ascii="Arial" w:hAnsi="Arial" w:cs="Arial"/>
          <w:color w:val="000000"/>
          <w:sz w:val="27"/>
          <w:szCs w:val="27"/>
        </w:rPr>
        <w:br/>
        <w:t> </w:t>
      </w:r>
    </w:p>
    <w:p w:rsidR="003D5BB8" w:rsidRDefault="003D5BB8" w:rsidP="003D5BB8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Причины в функционировании плаценты и маточно-плацентарного кровотока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: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spellStart"/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перенашивание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;</w:t>
      </w:r>
      <w:r>
        <w:rPr>
          <w:rFonts w:ascii="Arial" w:hAnsi="Arial" w:cs="Arial"/>
          <w:color w:val="000000"/>
          <w:sz w:val="27"/>
          <w:szCs w:val="27"/>
        </w:rPr>
        <w:br/>
        <w:t>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риск скоропостижных родов;</w:t>
      </w:r>
      <w:r>
        <w:rPr>
          <w:rFonts w:ascii="Arial" w:hAnsi="Arial" w:cs="Arial"/>
          <w:color w:val="000000"/>
          <w:sz w:val="27"/>
          <w:szCs w:val="27"/>
        </w:rPr>
        <w:br/>
        <w:t>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различные осложнения беременности (например, 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гестоз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);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-нарушения в плаценте и пуповине;</w:t>
      </w:r>
      <w:r>
        <w:rPr>
          <w:rFonts w:ascii="Arial" w:hAnsi="Arial" w:cs="Arial"/>
          <w:color w:val="000000"/>
          <w:sz w:val="27"/>
          <w:szCs w:val="27"/>
        </w:rPr>
        <w:br/>
        <w:t>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неправильное крепление или предлежание плаценты;</w:t>
      </w:r>
      <w:r>
        <w:rPr>
          <w:rFonts w:ascii="Arial" w:hAnsi="Arial" w:cs="Arial"/>
          <w:color w:val="000000"/>
          <w:sz w:val="27"/>
          <w:szCs w:val="27"/>
        </w:rPr>
        <w:br/>
        <w:t>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выпадение или перекручивание пуповины;</w:t>
      </w:r>
      <w:r>
        <w:rPr>
          <w:rFonts w:ascii="Arial" w:hAnsi="Arial" w:cs="Arial"/>
          <w:color w:val="000000"/>
          <w:sz w:val="27"/>
          <w:szCs w:val="27"/>
        </w:rPr>
        <w:br/>
        <w:t>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различные осложнения в родах.</w:t>
      </w:r>
      <w:r>
        <w:rPr>
          <w:rFonts w:ascii="Arial" w:hAnsi="Arial" w:cs="Arial"/>
          <w:color w:val="000000"/>
          <w:sz w:val="27"/>
          <w:szCs w:val="27"/>
        </w:rPr>
        <w:br/>
        <w:t> </w:t>
      </w:r>
    </w:p>
    <w:p w:rsidR="003D5BB8" w:rsidRDefault="003D5BB8" w:rsidP="003D5BB8">
      <w:pPr>
        <w:pStyle w:val="font8"/>
        <w:numPr>
          <w:ilvl w:val="0"/>
          <w:numId w:val="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Причины в организме плода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: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внутриутробные инфекции;</w:t>
      </w:r>
      <w:r>
        <w:rPr>
          <w:rFonts w:ascii="Arial" w:hAnsi="Arial" w:cs="Arial"/>
          <w:color w:val="000000"/>
          <w:sz w:val="27"/>
          <w:szCs w:val="27"/>
        </w:rPr>
        <w:br/>
        <w:t>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пороки в развитии плода (главным образом порок сердца);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br/>
        <w:t>-внутричерепное излияние;</w:t>
      </w:r>
      <w:r>
        <w:rPr>
          <w:rFonts w:ascii="Arial" w:hAnsi="Arial" w:cs="Arial"/>
          <w:color w:val="000000"/>
          <w:sz w:val="27"/>
          <w:szCs w:val="27"/>
        </w:rPr>
        <w:br/>
        <w:t>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несовместимость крови плода с материнской;</w:t>
      </w:r>
      <w:r>
        <w:rPr>
          <w:rFonts w:ascii="Arial" w:hAnsi="Arial" w:cs="Arial"/>
          <w:color w:val="000000"/>
          <w:sz w:val="27"/>
          <w:szCs w:val="27"/>
        </w:rPr>
        <w:br/>
        <w:t>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тазовое предлежание;</w:t>
      </w:r>
      <w:r>
        <w:rPr>
          <w:rFonts w:ascii="Arial" w:hAnsi="Arial" w:cs="Arial"/>
          <w:color w:val="000000"/>
          <w:sz w:val="27"/>
          <w:szCs w:val="27"/>
        </w:rPr>
        <w:br/>
        <w:t>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многоводие;</w:t>
      </w:r>
      <w:r>
        <w:rPr>
          <w:rFonts w:ascii="Arial" w:hAnsi="Arial" w:cs="Arial"/>
          <w:color w:val="000000"/>
          <w:sz w:val="27"/>
          <w:szCs w:val="27"/>
        </w:rPr>
        <w:br/>
        <w:t>-</w:t>
      </w: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многоплодная беременность и пр.</w:t>
      </w:r>
    </w:p>
    <w:p w:rsidR="003D5BB8" w:rsidRDefault="003D5BB8" w:rsidP="003D5BB8">
      <w:pPr>
        <w:pStyle w:val="font8"/>
        <w:numPr>
          <w:ilvl w:val="0"/>
          <w:numId w:val="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Не было ли во время родов у плода:</w:t>
      </w:r>
    </w:p>
    <w:p w:rsidR="003D5BB8" w:rsidRDefault="003D5BB8" w:rsidP="003D5BB8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Травмы головы и шеи;</w:t>
      </w:r>
    </w:p>
    <w:p w:rsidR="003D5BB8" w:rsidRDefault="003D5BB8" w:rsidP="003D5BB8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Асфиксии;</w:t>
      </w:r>
    </w:p>
    <w:p w:rsidR="003D5BB8" w:rsidRDefault="003D5BB8" w:rsidP="003D5BB8">
      <w:pPr>
        <w:pStyle w:val="font8"/>
        <w:numPr>
          <w:ilvl w:val="0"/>
          <w:numId w:val="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lastRenderedPageBreak/>
        <w:t>Инфекции, которая передалась от матери к плоду непосредственно во время родов</w:t>
      </w:r>
      <w:r>
        <w:rPr>
          <w:rFonts w:ascii="Arial" w:hAnsi="Arial" w:cs="Arial"/>
          <w:color w:val="000000"/>
          <w:sz w:val="27"/>
          <w:szCs w:val="27"/>
        </w:rPr>
        <w:t>. </w:t>
      </w:r>
    </w:p>
    <w:p w:rsidR="003D5BB8" w:rsidRDefault="003D5BB8" w:rsidP="003D5BB8">
      <w:pPr>
        <w:pStyle w:val="font8"/>
        <w:numPr>
          <w:ilvl w:val="0"/>
          <w:numId w:val="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Не было ли после родов и до настоящего момента:</w:t>
      </w:r>
    </w:p>
    <w:p w:rsidR="003D5BB8" w:rsidRDefault="003D5BB8" w:rsidP="003D5BB8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Травмы ребенка (шеи, головы);</w:t>
      </w:r>
    </w:p>
    <w:p w:rsidR="003D5BB8" w:rsidRDefault="003D5BB8" w:rsidP="003D5BB8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Осложнения прививки (в особенности АКДС и полиомиелит), сделанной ослабленному ребенку;</w:t>
      </w:r>
    </w:p>
    <w:p w:rsidR="003D5BB8" w:rsidRDefault="003D5BB8" w:rsidP="003D5BB8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Специфических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  <w:proofErr w:type="spell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нейроинфекций</w:t>
      </w:r>
      <w:proofErr w:type="spell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(энцефалит, менингит);</w:t>
      </w:r>
    </w:p>
    <w:p w:rsidR="003D5BB8" w:rsidRDefault="003D5BB8" w:rsidP="003D5BB8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Инфекций, протекающих с высокой лихорадкой, либо </w:t>
      </w:r>
      <w:proofErr w:type="gramStart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имеющие</w:t>
      </w:r>
      <w:proofErr w:type="gramEnd"/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высокую токсичность (ангина, грипп);</w:t>
      </w:r>
    </w:p>
    <w:p w:rsidR="003D5BB8" w:rsidRDefault="003D5BB8" w:rsidP="003D5BB8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Превышение допустимых дозировок наркоза во время оперативных вмешательств;</w:t>
      </w:r>
    </w:p>
    <w:p w:rsidR="003D5BB8" w:rsidRDefault="003D5BB8" w:rsidP="003D5BB8">
      <w:pPr>
        <w:pStyle w:val="font8"/>
        <w:numPr>
          <w:ilvl w:val="0"/>
          <w:numId w:val="6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Отравления различными химическими веществами.</w:t>
      </w:r>
    </w:p>
    <w:p w:rsidR="003D5BB8" w:rsidRDefault="003D5BB8" w:rsidP="003D5BB8">
      <w:pPr>
        <w:pStyle w:val="font8"/>
        <w:numPr>
          <w:ilvl w:val="0"/>
          <w:numId w:val="7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Есть ли на данный момент:</w:t>
      </w:r>
    </w:p>
    <w:p w:rsidR="003D5BB8" w:rsidRDefault="003D5BB8" w:rsidP="003D5BB8">
      <w:pPr>
        <w:pStyle w:val="font8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расстройство дыхания;</w:t>
      </w:r>
    </w:p>
    <w:p w:rsidR="003D5BB8" w:rsidRDefault="003D5BB8" w:rsidP="003D5BB8">
      <w:pPr>
        <w:pStyle w:val="font8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заметное снижение или отсутствие мышечного тонуса;</w:t>
      </w:r>
    </w:p>
    <w:p w:rsidR="003D5BB8" w:rsidRDefault="003D5BB8" w:rsidP="003D5BB8">
      <w:pPr>
        <w:pStyle w:val="font8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отсутствие рефлексов</w:t>
      </w:r>
      <w:r>
        <w:rPr>
          <w:rFonts w:ascii="Arial" w:hAnsi="Arial" w:cs="Arial"/>
          <w:color w:val="000000"/>
          <w:sz w:val="27"/>
          <w:szCs w:val="27"/>
        </w:rPr>
        <w:t>: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сосательного;</w:t>
      </w:r>
      <w:r>
        <w:rPr>
          <w:rFonts w:ascii="Arial" w:hAnsi="Arial" w:cs="Arial"/>
          <w:color w:val="000000"/>
          <w:sz w:val="27"/>
          <w:szCs w:val="27"/>
        </w:rPr>
        <w:br/>
        <w:t>-поискового - поглаживание в области угла рта вызывает опускание губы, язык прижимается к нижней губе и выдвигается вперед, лицо поворачивается в сторону раздражителя. При надавливании на нижнюю губу голова опускается вниз, нижняя губа выдвигается вперед. Проверять лучше до кормления;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Робинзона - при тактильном раздражении ладони вложенный в нее предмет крепко захватывается, так что вынуть его можно только приложив определенные усилия;</w:t>
      </w:r>
      <w:r>
        <w:rPr>
          <w:rFonts w:ascii="Arial" w:hAnsi="Arial" w:cs="Arial"/>
          <w:color w:val="000000"/>
          <w:sz w:val="27"/>
          <w:szCs w:val="27"/>
        </w:rPr>
        <w:br/>
        <w:t>-ладонно-ротового - при надавливании на мышечную подушечку под основанием большого пальца у ребенка открывается рот, сгибается голова и закрываются глаза. Проверять лучше перед кормлением: яркая выраженность и стойкость хоботкового рефлекса (если слегка постучать по верхней или нижней губе, губы вытягиваются на подобие хоботка) при сниженном или отсутствующем сосательном рефлексе;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отсутствие опорной реакции ног - если взять ребенка за подмышки и поставить его на ноги - ребенок повиснет на руках, вместо того что бы рывком оттолкнуться от опоры;</w:t>
      </w:r>
    </w:p>
    <w:p w:rsidR="003D5BB8" w:rsidRDefault="003D5BB8" w:rsidP="003D5BB8">
      <w:pPr>
        <w:pStyle w:val="font8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рвота</w:t>
      </w:r>
      <w:r>
        <w:rPr>
          <w:rFonts w:ascii="Arial" w:hAnsi="Arial" w:cs="Arial"/>
          <w:color w:val="000000"/>
          <w:sz w:val="27"/>
          <w:szCs w:val="27"/>
        </w:rPr>
        <w:t>,</w:t>
      </w:r>
      <w:r>
        <w:rPr>
          <w:rStyle w:val="apple-converted-space"/>
          <w:rFonts w:ascii="Arial" w:eastAsiaTheme="majorEastAsia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периодически наступающие судороги</w:t>
      </w:r>
      <w:r>
        <w:rPr>
          <w:rStyle w:val="apple-converted-space"/>
          <w:rFonts w:ascii="Arial" w:eastAsiaTheme="majorEastAsia" w:hAnsi="Arial" w:cs="Arial"/>
          <w:color w:val="3386C7"/>
          <w:sz w:val="27"/>
          <w:szCs w:val="27"/>
          <w:bdr w:val="none" w:sz="0" w:space="0" w:color="auto" w:frame="1"/>
        </w:rPr>
        <w:t> 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-я</w:t>
      </w:r>
      <w:proofErr w:type="gramEnd"/>
      <w:r>
        <w:rPr>
          <w:rFonts w:ascii="Arial" w:hAnsi="Arial" w:cs="Arial"/>
          <w:color w:val="000000"/>
          <w:sz w:val="27"/>
          <w:szCs w:val="27"/>
        </w:rPr>
        <w:t>вляются грозными вестниками поражения ЦНС, очень отягощающими прогнозы;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*Необходимо помнить, что симптоматика нарушения мозгового кровообращения может проявляться не сразу после рождения, а через 2-4 дня и более, поэтому за ребенком с отягощенным анамнезом необходимо наблюдать очень внимательно.</w:t>
      </w:r>
      <w:r>
        <w:rPr>
          <w:rFonts w:ascii="Arial" w:hAnsi="Arial" w:cs="Arial"/>
          <w:color w:val="000000"/>
          <w:sz w:val="27"/>
          <w:szCs w:val="27"/>
        </w:rPr>
        <w:br/>
        <w:t> </w:t>
      </w:r>
    </w:p>
    <w:p w:rsidR="003D5BB8" w:rsidRDefault="003D5BB8" w:rsidP="003D5BB8">
      <w:pPr>
        <w:pStyle w:val="font8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нарушение ритма жизни ребенка</w:t>
      </w:r>
      <w:r>
        <w:rPr>
          <w:rFonts w:ascii="Arial" w:hAnsi="Arial" w:cs="Arial"/>
          <w:color w:val="000000"/>
          <w:sz w:val="27"/>
          <w:szCs w:val="27"/>
        </w:rPr>
        <w:t>: он постоянно кричит, причем без какого-либо повода, или наоборот - вялый, спит целыми днями;</w:t>
      </w:r>
    </w:p>
    <w:p w:rsidR="003D5BB8" w:rsidRDefault="003D5BB8" w:rsidP="003D5BB8">
      <w:pPr>
        <w:pStyle w:val="font8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плохой аппетит, такие дети плохо набирают вес;</w:t>
      </w:r>
    </w:p>
    <w:p w:rsidR="003D5BB8" w:rsidRDefault="003D5BB8" w:rsidP="003D5BB8">
      <w:pPr>
        <w:pStyle w:val="font8"/>
        <w:numPr>
          <w:ilvl w:val="0"/>
          <w:numId w:val="8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снижение или отсутствие хаотичной двигательной активности.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При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физикальном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исследовании мы будет искать следующие признаки:</w:t>
      </w:r>
    </w:p>
    <w:p w:rsidR="003D5BB8" w:rsidRDefault="003D5BB8" w:rsidP="003D5BB8">
      <w:pPr>
        <w:pStyle w:val="font8"/>
        <w:numPr>
          <w:ilvl w:val="0"/>
          <w:numId w:val="9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Вегето-висцеральный синдром:</w:t>
      </w:r>
    </w:p>
    <w:p w:rsidR="003D5BB8" w:rsidRDefault="003D5BB8" w:rsidP="003D5BB8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мраморность кожных покровов;</w:t>
      </w:r>
    </w:p>
    <w:p w:rsidR="003D5BB8" w:rsidRDefault="003D5BB8" w:rsidP="003D5BB8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гипергидроз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(повышенное потоотделение - будут мокрые стопы и ладошки);</w:t>
      </w:r>
    </w:p>
    <w:p w:rsidR="003D5BB8" w:rsidRDefault="003D5BB8" w:rsidP="003D5BB8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приходящий цианоз,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акроцианоз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синюшность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кожных покровов);</w:t>
      </w:r>
    </w:p>
    <w:p w:rsidR="003D5BB8" w:rsidRDefault="003D5BB8" w:rsidP="003D5BB8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нарушение терморегуляции (высокая разница в температуре кожи между телом и конечностями);</w:t>
      </w:r>
    </w:p>
    <w:p w:rsidR="003D5BB8" w:rsidRDefault="003D5BB8" w:rsidP="003D5BB8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пилороспазм (срыгивания, рвота фонтаном);</w:t>
      </w:r>
    </w:p>
    <w:p w:rsidR="003D5BB8" w:rsidRDefault="003D5BB8" w:rsidP="003D5BB8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метеоризм (длительные изнуряющие колики вне зависимости от времени суток, иногда продолжающиеся более 12 часов);</w:t>
      </w:r>
    </w:p>
    <w:p w:rsidR="003D5BB8" w:rsidRDefault="003D5BB8" w:rsidP="003D5BB8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тремор языка, подбородка и конечностей (быстрые, ритмические движения);</w:t>
      </w:r>
    </w:p>
    <w:p w:rsidR="003D5BB8" w:rsidRDefault="003D5BB8" w:rsidP="003D5BB8">
      <w:pPr>
        <w:pStyle w:val="font8"/>
        <w:numPr>
          <w:ilvl w:val="0"/>
          <w:numId w:val="10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нарушение мышечного тонуса</w:t>
      </w:r>
      <w:r>
        <w:rPr>
          <w:rFonts w:ascii="Arial" w:hAnsi="Arial" w:cs="Arial"/>
          <w:color w:val="000000"/>
          <w:sz w:val="27"/>
          <w:szCs w:val="27"/>
        </w:rPr>
        <w:t>.</w:t>
      </w:r>
    </w:p>
    <w:p w:rsidR="003D5BB8" w:rsidRDefault="003D5BB8" w:rsidP="003D5BB8">
      <w:pPr>
        <w:pStyle w:val="font8"/>
        <w:numPr>
          <w:ilvl w:val="0"/>
          <w:numId w:val="11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Гипертензионно-гидроцефальный</w:t>
      </w:r>
      <w:proofErr w:type="spellEnd"/>
      <w:r>
        <w:rPr>
          <w:rFonts w:ascii="Arial" w:hAnsi="Arial" w:cs="Arial"/>
          <w:color w:val="3386C7"/>
          <w:sz w:val="27"/>
          <w:szCs w:val="27"/>
          <w:bdr w:val="none" w:sz="0" w:space="0" w:color="auto" w:frame="1"/>
        </w:rPr>
        <w:t> синдром:</w:t>
      </w:r>
    </w:p>
    <w:p w:rsidR="003D5BB8" w:rsidRDefault="003D5BB8" w:rsidP="003D5BB8">
      <w:pPr>
        <w:pStyle w:val="font8"/>
        <w:numPr>
          <w:ilvl w:val="0"/>
          <w:numId w:val="1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Гипертензионный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синдром: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повышение внутричерепного давления;</w:t>
      </w:r>
      <w:r>
        <w:rPr>
          <w:rFonts w:ascii="Arial" w:hAnsi="Arial" w:cs="Arial"/>
          <w:color w:val="000000"/>
          <w:sz w:val="27"/>
          <w:szCs w:val="27"/>
        </w:rPr>
        <w:br/>
        <w:t>-нарушение венозного оттока от головы.</w:t>
      </w:r>
    </w:p>
    <w:p w:rsidR="003D5BB8" w:rsidRDefault="003D5BB8" w:rsidP="003D5BB8">
      <w:pPr>
        <w:pStyle w:val="font8"/>
        <w:numPr>
          <w:ilvl w:val="0"/>
          <w:numId w:val="12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Гидроцефальный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синдром: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нарушение выведения ликвора;</w:t>
      </w:r>
      <w:r>
        <w:rPr>
          <w:rFonts w:ascii="Arial" w:hAnsi="Arial" w:cs="Arial"/>
          <w:color w:val="000000"/>
          <w:sz w:val="27"/>
          <w:szCs w:val="27"/>
        </w:rPr>
        <w:br/>
        <w:t>-слишком высокая выработка ликвора.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Диагностика:</w:t>
      </w:r>
    </w:p>
    <w:p w:rsidR="003D5BB8" w:rsidRDefault="003D5BB8" w:rsidP="003D5BB8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пульсирующий родничок в покое;</w:t>
      </w:r>
    </w:p>
    <w:p w:rsidR="003D5BB8" w:rsidRDefault="003D5BB8" w:rsidP="003D5BB8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расхождение швов черепа;</w:t>
      </w:r>
    </w:p>
    <w:p w:rsidR="003D5BB8" w:rsidRDefault="003D5BB8" w:rsidP="003D5BB8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синдром "ваньки-встаньки" - просыпается каждые 20-30 минут ночью;</w:t>
      </w:r>
    </w:p>
    <w:p w:rsidR="003D5BB8" w:rsidRDefault="003D5BB8" w:rsidP="003D5BB8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ригидность затылочных мышц (плотные мышечные бугры на задней поверхности шеи);</w:t>
      </w:r>
    </w:p>
    <w:p w:rsidR="003D5BB8" w:rsidRDefault="003D5BB8" w:rsidP="003D5BB8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ярко выраженная венозная сеть на голове;</w:t>
      </w:r>
    </w:p>
    <w:p w:rsidR="003D5BB8" w:rsidRDefault="003D5BB8" w:rsidP="003D5BB8">
      <w:pPr>
        <w:pStyle w:val="font8"/>
        <w:numPr>
          <w:ilvl w:val="0"/>
          <w:numId w:val="13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рост окружности головы опережает рост окружности грудной клетки.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Тесты на установочный рефлекс на голову</w:t>
      </w:r>
      <w:r>
        <w:rPr>
          <w:rStyle w:val="apple-converted-space"/>
          <w:rFonts w:ascii="Arial" w:eastAsiaTheme="majorEastAsia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7"/>
          <w:szCs w:val="27"/>
        </w:rPr>
        <w:t>(должен появиться на 2 месяце, ему соответствует навык удержания головы) - лабиринтный выпрямляющий рефлекс на голову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:</w:t>
      </w:r>
      <w:r>
        <w:rPr>
          <w:rFonts w:ascii="Arial" w:hAnsi="Arial" w:cs="Arial"/>
          <w:color w:val="000000"/>
          <w:sz w:val="27"/>
          <w:szCs w:val="27"/>
        </w:rPr>
        <w:br/>
        <w:t>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Исходное положение (ИП) на животе, руки вытянуты вперед - должен удерживать голову поднятой (линии, проведенные от затылка и от спины, должны образовывать угол пример 90 градусов), не вжимая голову в плечи, шея должна быть видна ("короткая шея" большая редкость, чаще причина 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гипертонусе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трапециевидной мышцы).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Ребенок из этого положения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должен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уверено крутить головой в разные стороны, при фиксированной голове должен глазами провожать заинтересовавший его предмет.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lastRenderedPageBreak/>
        <w:t xml:space="preserve">Цепной установочный рефлекс с головы на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туловищевидоизменяется</w:t>
      </w:r>
      <w:proofErr w:type="spellEnd"/>
      <w:r>
        <w:rPr>
          <w:rStyle w:val="apple-converted-space"/>
          <w:rFonts w:ascii="Arial" w:eastAsiaTheme="majorEastAsia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к 5-6 месяцам: поворот головы в сторону приводит к повороту туловища, но не единым блоком, а «по частям» – сначала грудной, затем тазовый отдел.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Тесты на цепные симметричные установочные реакции</w:t>
      </w:r>
      <w:r>
        <w:rPr>
          <w:rStyle w:val="apple-converted-space"/>
          <w:rFonts w:ascii="Arial" w:eastAsiaTheme="majorEastAsia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- верхний и нижний рефлекс Ландау (включается в 5-6 месяцев, начиная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нижнего):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Нижний</w:t>
      </w:r>
      <w:r>
        <w:rPr>
          <w:rStyle w:val="apple-converted-space"/>
          <w:rFonts w:ascii="Arial" w:eastAsiaTheme="majorEastAsia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- (ИП на животе) при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свешивании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ребенка ногами вниз 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фитбола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/кровати по уровень сосков должен поднять ноги параллельно полу.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i/>
          <w:iCs/>
          <w:color w:val="000000"/>
          <w:sz w:val="27"/>
          <w:szCs w:val="27"/>
          <w:bdr w:val="none" w:sz="0" w:space="0" w:color="auto" w:frame="1"/>
        </w:rPr>
        <w:t>Верхний</w:t>
      </w:r>
      <w:r>
        <w:rPr>
          <w:rStyle w:val="apple-converted-space"/>
          <w:rFonts w:ascii="Arial" w:eastAsiaTheme="majorEastAsia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- также, только свешивается голова и плечевой пояс по уровень сосков - пытается разогнуть спину и голову (включается в 7 месяцев).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Временные промежутки становления установочных рефлексов:</w:t>
      </w:r>
    </w:p>
    <w:p w:rsidR="003D5BB8" w:rsidRDefault="003D5BB8" w:rsidP="003D5BB8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навык удержания головы формируется к 2-3 месяцам;</w:t>
      </w:r>
    </w:p>
    <w:p w:rsidR="003D5BB8" w:rsidRDefault="003D5BB8" w:rsidP="003D5BB8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переворот со спины на живот до 5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мес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3D5BB8" w:rsidRDefault="003D5BB8" w:rsidP="003D5BB8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опора на прямые руки до 6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мес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3D5BB8" w:rsidRDefault="003D5BB8" w:rsidP="003D5BB8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присаживание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8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мес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3D5BB8" w:rsidRDefault="003D5BB8" w:rsidP="003D5BB8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четвереньки до 8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мес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3D5BB8" w:rsidRDefault="003D5BB8" w:rsidP="003D5BB8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вставание возле опоры до 10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мес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3D5BB8" w:rsidRDefault="003D5BB8" w:rsidP="003D5BB8">
      <w:pPr>
        <w:pStyle w:val="font8"/>
        <w:numPr>
          <w:ilvl w:val="0"/>
          <w:numId w:val="14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самостоятельная ходьба до 1,3 года.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Если есть:</w:t>
      </w:r>
    </w:p>
    <w:p w:rsidR="003D5BB8" w:rsidRDefault="003D5BB8" w:rsidP="003D5BB8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</w:rPr>
        <w:t>отягощенный анамнез;</w:t>
      </w:r>
    </w:p>
    <w:p w:rsidR="003D5BB8" w:rsidRDefault="003D5BB8" w:rsidP="003D5BB8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</w:rPr>
        <w:t xml:space="preserve">патологические признаки, выявленные при </w:t>
      </w:r>
      <w:proofErr w:type="spellStart"/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</w:rPr>
        <w:t>физикальном</w:t>
      </w:r>
      <w:proofErr w:type="spellEnd"/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</w:rPr>
        <w:t xml:space="preserve"> исследовании;</w:t>
      </w:r>
    </w:p>
    <w:p w:rsidR="003D5BB8" w:rsidRDefault="003D5BB8" w:rsidP="003D5BB8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</w:rPr>
        <w:t>ребенок не выполняет</w:t>
      </w:r>
      <w:r>
        <w:rPr>
          <w:rStyle w:val="apple-converted-space"/>
          <w:rFonts w:ascii="Arial" w:eastAsiaTheme="majorEastAsia" w:hAnsi="Arial" w:cs="Arial"/>
          <w:i/>
          <w:iCs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86C7"/>
          <w:sz w:val="32"/>
          <w:szCs w:val="32"/>
          <w:bdr w:val="none" w:sz="0" w:space="0" w:color="auto" w:frame="1"/>
        </w:rPr>
        <w:t>один из тестов</w:t>
      </w:r>
      <w:r>
        <w:rPr>
          <w:rStyle w:val="apple-converted-space"/>
          <w:rFonts w:ascii="Arial" w:eastAsiaTheme="majorEastAsia" w:hAnsi="Arial" w:cs="Arial"/>
          <w:i/>
          <w:iCs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</w:rPr>
        <w:t>на установочные рефлексы по возрасту;</w:t>
      </w:r>
    </w:p>
    <w:p w:rsidR="003D5BB8" w:rsidRDefault="003D5BB8" w:rsidP="003D5BB8">
      <w:pPr>
        <w:pStyle w:val="font8"/>
        <w:numPr>
          <w:ilvl w:val="0"/>
          <w:numId w:val="15"/>
        </w:numPr>
        <w:spacing w:before="0" w:beforeAutospacing="0" w:after="0" w:afterAutospacing="0"/>
        <w:ind w:left="1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</w:rPr>
        <w:t>задержка становления установочных рефлексов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32"/>
          <w:szCs w:val="32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3386C7"/>
          <w:sz w:val="32"/>
          <w:szCs w:val="32"/>
          <w:bdr w:val="none" w:sz="0" w:space="0" w:color="auto" w:frame="1"/>
        </w:rPr>
        <w:t>необходимо проконсультироваться с неврологом, либо обратиться к нашему специалисту.</w:t>
      </w:r>
    </w:p>
    <w:p w:rsidR="003D5BB8" w:rsidRDefault="003D5BB8" w:rsidP="003D5BB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D5BB8" w:rsidRDefault="003D5BB8" w:rsidP="003D5BB8">
      <w:pPr>
        <w:pStyle w:val="font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3D5BB8" w:rsidRDefault="003D5BB8" w:rsidP="003D5BB8">
      <w:pPr>
        <w:pStyle w:val="font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3386C7"/>
          <w:sz w:val="32"/>
          <w:szCs w:val="32"/>
          <w:bdr w:val="none" w:sz="0" w:space="0" w:color="auto" w:frame="1"/>
        </w:rPr>
        <w:t>Читайте также:</w:t>
      </w:r>
    </w:p>
    <w:p w:rsidR="003D5BB8" w:rsidRDefault="003D5BB8" w:rsidP="003D5BB8">
      <w:pPr>
        <w:pStyle w:val="font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Почему классический массаж может быть неэффективен у детей с неврологической патологией.</w:t>
      </w:r>
    </w:p>
    <w:p w:rsidR="003D5BB8" w:rsidRDefault="003D5BB8" w:rsidP="003D5BB8">
      <w:pPr>
        <w:pStyle w:val="font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Более подробно про нарушение мышечного тонуса.</w:t>
      </w:r>
    </w:p>
    <w:p w:rsidR="003D5BB8" w:rsidRDefault="003D5BB8" w:rsidP="003D5BB8">
      <w:pPr>
        <w:pStyle w:val="font9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Причины поражения нервной системы у детей.</w:t>
      </w:r>
    </w:p>
    <w:p w:rsidR="0029086A" w:rsidRPr="0029086A" w:rsidRDefault="0029086A" w:rsidP="0029086A">
      <w:pPr>
        <w:rPr>
          <w:sz w:val="36"/>
          <w:szCs w:val="36"/>
        </w:rPr>
      </w:pPr>
      <w:bookmarkStart w:id="0" w:name="_GoBack"/>
      <w:bookmarkEnd w:id="0"/>
    </w:p>
    <w:sectPr w:rsidR="0029086A" w:rsidRPr="0029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B45"/>
    <w:multiLevelType w:val="multilevel"/>
    <w:tmpl w:val="052A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B60043"/>
    <w:multiLevelType w:val="multilevel"/>
    <w:tmpl w:val="5FDC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17A8B"/>
    <w:multiLevelType w:val="multilevel"/>
    <w:tmpl w:val="0A248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62E80"/>
    <w:multiLevelType w:val="multilevel"/>
    <w:tmpl w:val="6792B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215E1"/>
    <w:multiLevelType w:val="multilevel"/>
    <w:tmpl w:val="3D62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E1243"/>
    <w:multiLevelType w:val="multilevel"/>
    <w:tmpl w:val="9490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3B18CE"/>
    <w:multiLevelType w:val="multilevel"/>
    <w:tmpl w:val="82764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D00E6"/>
    <w:multiLevelType w:val="multilevel"/>
    <w:tmpl w:val="2F80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6B3D28"/>
    <w:multiLevelType w:val="multilevel"/>
    <w:tmpl w:val="B578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4E4C42"/>
    <w:multiLevelType w:val="multilevel"/>
    <w:tmpl w:val="728A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417638"/>
    <w:multiLevelType w:val="multilevel"/>
    <w:tmpl w:val="4A8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AE48E9"/>
    <w:multiLevelType w:val="multilevel"/>
    <w:tmpl w:val="D020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EA3CA1"/>
    <w:multiLevelType w:val="multilevel"/>
    <w:tmpl w:val="47F63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697659"/>
    <w:multiLevelType w:val="multilevel"/>
    <w:tmpl w:val="21C6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C73A99"/>
    <w:multiLevelType w:val="multilevel"/>
    <w:tmpl w:val="92FE8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1"/>
  </w:num>
  <w:num w:numId="11">
    <w:abstractNumId w:val="7"/>
  </w:num>
  <w:num w:numId="12">
    <w:abstractNumId w:val="10"/>
  </w:num>
  <w:num w:numId="13">
    <w:abstractNumId w:val="3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6A"/>
    <w:rsid w:val="0029086A"/>
    <w:rsid w:val="003D5BB8"/>
    <w:rsid w:val="009660D1"/>
    <w:rsid w:val="00C8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08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0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8">
    <w:name w:val="font_8"/>
    <w:basedOn w:val="a"/>
    <w:rsid w:val="003D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BB8"/>
  </w:style>
  <w:style w:type="paragraph" w:customStyle="1" w:styleId="font9">
    <w:name w:val="font_9"/>
    <w:basedOn w:val="a"/>
    <w:rsid w:val="003D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08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08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8">
    <w:name w:val="font_8"/>
    <w:basedOn w:val="a"/>
    <w:rsid w:val="003D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5BB8"/>
  </w:style>
  <w:style w:type="paragraph" w:customStyle="1" w:styleId="font9">
    <w:name w:val="font_9"/>
    <w:basedOn w:val="a"/>
    <w:rsid w:val="003D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6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</cp:revision>
  <dcterms:created xsi:type="dcterms:W3CDTF">2015-12-30T13:56:00Z</dcterms:created>
  <dcterms:modified xsi:type="dcterms:W3CDTF">2015-12-30T16:22:00Z</dcterms:modified>
</cp:coreProperties>
</file>