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DB" w:rsidRPr="00AF5CDB" w:rsidRDefault="00AF5CDB" w:rsidP="00BD4642">
      <w:pPr>
        <w:pStyle w:val="3"/>
        <w:ind w:firstLine="709"/>
        <w:jc w:val="both"/>
      </w:pPr>
      <w:bookmarkStart w:id="0" w:name="_GoBack"/>
      <w:bookmarkEnd w:id="0"/>
      <w:proofErr w:type="spellStart"/>
      <w:r w:rsidRPr="00AF5CDB">
        <w:t>Кампилобактериоз</w:t>
      </w:r>
      <w:proofErr w:type="spellEnd"/>
      <w:r w:rsidRPr="00AF5CDB">
        <w:t xml:space="preserve"> </w:t>
      </w:r>
    </w:p>
    <w:p w:rsidR="00AF5CDB" w:rsidRPr="00AF5CDB" w:rsidRDefault="00AF5CDB" w:rsidP="00BD4642">
      <w:pPr>
        <w:pStyle w:val="a3"/>
        <w:ind w:firstLine="709"/>
        <w:jc w:val="both"/>
      </w:pPr>
      <w:proofErr w:type="spellStart"/>
      <w:r w:rsidRPr="00AF5CDB">
        <w:rPr>
          <w:b/>
          <w:bCs/>
        </w:rPr>
        <w:t>Кампилобактериоз</w:t>
      </w:r>
      <w:proofErr w:type="spellEnd"/>
      <w:r w:rsidRPr="00AF5CDB">
        <w:rPr>
          <w:b/>
          <w:bCs/>
        </w:rPr>
        <w:t xml:space="preserve"> (</w:t>
      </w:r>
      <w:proofErr w:type="spellStart"/>
      <w:r w:rsidRPr="00AF5CDB">
        <w:rPr>
          <w:b/>
          <w:bCs/>
        </w:rPr>
        <w:t>вибриоз</w:t>
      </w:r>
      <w:proofErr w:type="spellEnd"/>
      <w:r w:rsidRPr="00AF5CDB">
        <w:rPr>
          <w:b/>
          <w:bCs/>
        </w:rPr>
        <w:t xml:space="preserve">) </w:t>
      </w:r>
      <w:r w:rsidRPr="00AF5CDB">
        <w:t xml:space="preserve">- острая инфекционная болезнь, характеризующаяся острым началом, лихорадкой, интоксикацией, преимущественным поражением желудочно-кишечного тракта. </w:t>
      </w:r>
    </w:p>
    <w:p w:rsidR="00AF5CDB" w:rsidRPr="00AF5CDB" w:rsidRDefault="00AF5CDB" w:rsidP="00BD4642">
      <w:pPr>
        <w:pStyle w:val="a3"/>
        <w:ind w:firstLine="709"/>
        <w:jc w:val="both"/>
      </w:pPr>
      <w:r w:rsidRPr="00AF5CDB">
        <w:t xml:space="preserve">Возбудителем </w:t>
      </w:r>
      <w:proofErr w:type="spellStart"/>
      <w:r w:rsidRPr="00AF5CDB">
        <w:t>кампилобактериоза</w:t>
      </w:r>
      <w:proofErr w:type="spellEnd"/>
      <w:r w:rsidRPr="00AF5CDB">
        <w:t xml:space="preserve"> являются различные серотипы </w:t>
      </w:r>
      <w:proofErr w:type="spellStart"/>
      <w:r w:rsidRPr="00AF5CDB">
        <w:t>Campylobacter</w:t>
      </w:r>
      <w:proofErr w:type="spellEnd"/>
      <w:r w:rsidRPr="00AF5CDB">
        <w:t xml:space="preserve"> </w:t>
      </w:r>
      <w:proofErr w:type="spellStart"/>
      <w:r w:rsidRPr="00AF5CDB">
        <w:t>fetus</w:t>
      </w:r>
      <w:proofErr w:type="spellEnd"/>
      <w:r w:rsidRPr="00AF5CDB">
        <w:t xml:space="preserve"> </w:t>
      </w:r>
      <w:proofErr w:type="spellStart"/>
      <w:r w:rsidRPr="00AF5CDB">
        <w:t>jejuni</w:t>
      </w:r>
      <w:proofErr w:type="spellEnd"/>
      <w:r w:rsidRPr="00AF5CDB">
        <w:t xml:space="preserve">. В последнее время большое внимание уделяют болезням, обусловленным С. </w:t>
      </w:r>
      <w:proofErr w:type="spellStart"/>
      <w:r w:rsidRPr="00AF5CDB">
        <w:t>pylori</w:t>
      </w:r>
      <w:proofErr w:type="spellEnd"/>
      <w:r w:rsidRPr="00AF5CDB">
        <w:t xml:space="preserve">, который в настоящее время получил название </w:t>
      </w:r>
      <w:proofErr w:type="spellStart"/>
      <w:r w:rsidRPr="00AF5CDB">
        <w:t>Helicobacter</w:t>
      </w:r>
      <w:proofErr w:type="spellEnd"/>
      <w:r w:rsidRPr="00AF5CDB">
        <w:t xml:space="preserve"> </w:t>
      </w:r>
      <w:proofErr w:type="spellStart"/>
      <w:r w:rsidRPr="00AF5CDB">
        <w:t>pylori</w:t>
      </w:r>
      <w:proofErr w:type="spellEnd"/>
      <w:r w:rsidRPr="00AF5CDB">
        <w:t xml:space="preserve">, а болезни, им обусловленные, - </w:t>
      </w:r>
      <w:proofErr w:type="spellStart"/>
      <w:r w:rsidRPr="00AF5CDB">
        <w:t>геликобактериоаз</w:t>
      </w:r>
      <w:proofErr w:type="spellEnd"/>
      <w:r w:rsidRPr="00AF5CDB">
        <w:t xml:space="preserve">. Он проявляется в виде острого гастрита, хронического </w:t>
      </w:r>
      <w:proofErr w:type="spellStart"/>
      <w:r w:rsidRPr="00AF5CDB">
        <w:t>антрального</w:t>
      </w:r>
      <w:proofErr w:type="spellEnd"/>
      <w:r w:rsidRPr="00AF5CDB">
        <w:t xml:space="preserve"> гастрита, язвенной болезни желудка и двенадцатиперстной кишки, реже в виде эзофагита, энтерита и др. Другие подвиды </w:t>
      </w:r>
      <w:proofErr w:type="spellStart"/>
      <w:r w:rsidRPr="00AF5CDB">
        <w:t>кампилобактеров</w:t>
      </w:r>
      <w:proofErr w:type="spellEnd"/>
      <w:r w:rsidRPr="00AF5CDB">
        <w:t xml:space="preserve">, циркулирующие среди животных, в патологии человека значения не имеют. С. </w:t>
      </w:r>
      <w:proofErr w:type="spellStart"/>
      <w:r w:rsidRPr="00AF5CDB">
        <w:t>fetus</w:t>
      </w:r>
      <w:proofErr w:type="spellEnd"/>
      <w:r w:rsidRPr="00AF5CDB">
        <w:t xml:space="preserve"> </w:t>
      </w:r>
      <w:proofErr w:type="spellStart"/>
      <w:r w:rsidRPr="00AF5CDB">
        <w:t>jejuni</w:t>
      </w:r>
      <w:proofErr w:type="spellEnd"/>
      <w:r w:rsidRPr="00AF5CDB">
        <w:t xml:space="preserve"> представляет собой подвижную грамотрицательную палочку, изогнутую в форме запятой (вибриона) длиной 1,5-2 мкм, толщиной 0,3-0,5 мкм, имеет жгутик. Может образовывать и нитевидные формы. Растет на агаровых средах с добавлением 1% глицерина; колонии мелкие. Оптимум роста 37оС, рН 7,0, спирты и сахара не ферментирует, гемолиза на средах с кровью не вызывает, не выделяет индола и аммиака, не разжижает желатины, не свертывает молока, образует сероводород, дает положительную реакцию на каталазу. Имеет </w:t>
      </w:r>
      <w:proofErr w:type="spellStart"/>
      <w:r w:rsidRPr="00AF5CDB">
        <w:t>термостабильные</w:t>
      </w:r>
      <w:proofErr w:type="spellEnd"/>
      <w:r w:rsidRPr="00AF5CDB">
        <w:t xml:space="preserve"> </w:t>
      </w:r>
      <w:proofErr w:type="spellStart"/>
      <w:r w:rsidRPr="00AF5CDB">
        <w:t>О-антигены</w:t>
      </w:r>
      <w:proofErr w:type="spellEnd"/>
      <w:r w:rsidRPr="00AF5CDB">
        <w:t xml:space="preserve"> и </w:t>
      </w:r>
      <w:proofErr w:type="spellStart"/>
      <w:r w:rsidRPr="00AF5CDB">
        <w:t>термолабильные</w:t>
      </w:r>
      <w:proofErr w:type="spellEnd"/>
      <w:r w:rsidRPr="00AF5CDB">
        <w:t xml:space="preserve"> Н-антигены. Отмечена </w:t>
      </w:r>
      <w:proofErr w:type="spellStart"/>
      <w:r w:rsidRPr="00AF5CDB">
        <w:t>антигенная</w:t>
      </w:r>
      <w:proofErr w:type="spellEnd"/>
      <w:r w:rsidRPr="00AF5CDB">
        <w:t xml:space="preserve"> связь с </w:t>
      </w:r>
      <w:proofErr w:type="spellStart"/>
      <w:r w:rsidRPr="00AF5CDB">
        <w:t>бруцеллами</w:t>
      </w:r>
      <w:proofErr w:type="spellEnd"/>
      <w:r w:rsidRPr="00AF5CDB">
        <w:t xml:space="preserve">. Подразделяется на серотипы (их более 50), однако 10 наиболее распространенных серотипов обусловливают около 70% всех заболеваний. </w:t>
      </w:r>
    </w:p>
    <w:p w:rsidR="00AF5CDB" w:rsidRPr="00AF5CDB" w:rsidRDefault="00AF5CDB" w:rsidP="00BD4642">
      <w:pPr>
        <w:pStyle w:val="a3"/>
        <w:ind w:firstLine="709"/>
        <w:jc w:val="both"/>
      </w:pPr>
      <w:r w:rsidRPr="00AF5CDB">
        <w:t xml:space="preserve">При нагревании </w:t>
      </w:r>
      <w:proofErr w:type="spellStart"/>
      <w:r w:rsidRPr="00AF5CDB">
        <w:t>кампилобактеры</w:t>
      </w:r>
      <w:proofErr w:type="spellEnd"/>
      <w:r w:rsidRPr="00AF5CDB">
        <w:t xml:space="preserve"> быстро инактивируются, при комнатной температуре сохраняются до 2 </w:t>
      </w:r>
      <w:proofErr w:type="spellStart"/>
      <w:r w:rsidRPr="00AF5CDB">
        <w:t>нед</w:t>
      </w:r>
      <w:proofErr w:type="spellEnd"/>
      <w:r w:rsidRPr="00AF5CDB">
        <w:t xml:space="preserve">, в сене, воде, навозе - до 3 </w:t>
      </w:r>
      <w:proofErr w:type="spellStart"/>
      <w:r w:rsidRPr="00AF5CDB">
        <w:t>нед</w:t>
      </w:r>
      <w:proofErr w:type="spellEnd"/>
      <w:r w:rsidRPr="00AF5CDB">
        <w:t xml:space="preserve">, а в замороженных тушах животных - несколько месяцев. Они патогенны для морских свинок, хомяков; чувствительны к </w:t>
      </w:r>
      <w:proofErr w:type="spellStart"/>
      <w:r w:rsidRPr="00AF5CDB">
        <w:t>эритромицину</w:t>
      </w:r>
      <w:proofErr w:type="spellEnd"/>
      <w:r w:rsidRPr="00AF5CDB">
        <w:t xml:space="preserve">, </w:t>
      </w:r>
      <w:proofErr w:type="spellStart"/>
      <w:r w:rsidRPr="00AF5CDB">
        <w:t>левомицетину</w:t>
      </w:r>
      <w:proofErr w:type="spellEnd"/>
      <w:r w:rsidRPr="00AF5CDB">
        <w:t xml:space="preserve">, стрептомицину, </w:t>
      </w:r>
      <w:proofErr w:type="spellStart"/>
      <w:r w:rsidRPr="00AF5CDB">
        <w:t>канамицину</w:t>
      </w:r>
      <w:proofErr w:type="spellEnd"/>
      <w:r w:rsidRPr="00AF5CDB">
        <w:t xml:space="preserve">, тетрациклинам, </w:t>
      </w:r>
      <w:proofErr w:type="spellStart"/>
      <w:r w:rsidRPr="00AF5CDB">
        <w:t>гентамицину</w:t>
      </w:r>
      <w:proofErr w:type="spellEnd"/>
      <w:r w:rsidRPr="00AF5CDB">
        <w:t xml:space="preserve">, малочувствительны к пенициллину, нечувствительны к сульфаниламидным препаратам, </w:t>
      </w:r>
      <w:proofErr w:type="spellStart"/>
      <w:r w:rsidRPr="00AF5CDB">
        <w:t>триметаприму</w:t>
      </w:r>
      <w:proofErr w:type="spellEnd"/>
      <w:r w:rsidRPr="00AF5CDB">
        <w:t xml:space="preserve">. </w:t>
      </w:r>
    </w:p>
    <w:p w:rsidR="00AF5CDB" w:rsidRPr="00AF5CDB" w:rsidRDefault="00AF5CDB" w:rsidP="00BD4642">
      <w:pPr>
        <w:pStyle w:val="a3"/>
        <w:ind w:firstLine="709"/>
        <w:jc w:val="both"/>
      </w:pPr>
      <w:proofErr w:type="spellStart"/>
      <w:r w:rsidRPr="00AF5CDB">
        <w:t>Кампилобактериоз</w:t>
      </w:r>
      <w:proofErr w:type="spellEnd"/>
      <w:r w:rsidRPr="00AF5CDB">
        <w:t xml:space="preserve"> широко распространен во всех странах. </w:t>
      </w:r>
      <w:proofErr w:type="spellStart"/>
      <w:r w:rsidRPr="00AF5CDB">
        <w:t>Кампилобактеры</w:t>
      </w:r>
      <w:proofErr w:type="spellEnd"/>
      <w:r w:rsidRPr="00AF5CDB">
        <w:t xml:space="preserve"> обусловливают от 5 до 10% всех острых </w:t>
      </w:r>
      <w:proofErr w:type="spellStart"/>
      <w:r w:rsidRPr="00AF5CDB">
        <w:t>диарейных</w:t>
      </w:r>
      <w:proofErr w:type="spellEnd"/>
      <w:r w:rsidRPr="00AF5CDB">
        <w:t xml:space="preserve"> болезней. В США наблюдались эпидемические вспышки </w:t>
      </w:r>
      <w:proofErr w:type="spellStart"/>
      <w:r w:rsidRPr="00AF5CDB">
        <w:t>кампилобактериоза</w:t>
      </w:r>
      <w:proofErr w:type="spellEnd"/>
      <w:r w:rsidRPr="00AF5CDB">
        <w:t xml:space="preserve">, связанные с употреблением зараженной воды или молока. При вспышках, связанных с употреблением сырого молока, заболеваемость достигала 60%. Резервуаром и источником инфекции являются многие виды животных, преимущественно домашние. Носительство С. </w:t>
      </w:r>
      <w:proofErr w:type="spellStart"/>
      <w:r w:rsidRPr="00AF5CDB">
        <w:t>fetus</w:t>
      </w:r>
      <w:proofErr w:type="spellEnd"/>
      <w:r w:rsidRPr="00AF5CDB">
        <w:t xml:space="preserve"> </w:t>
      </w:r>
      <w:proofErr w:type="spellStart"/>
      <w:r w:rsidRPr="00AF5CDB">
        <w:t>jejuni</w:t>
      </w:r>
      <w:proofErr w:type="spellEnd"/>
      <w:r w:rsidRPr="00AF5CDB">
        <w:t xml:space="preserve"> особенно часто наблюдается у кроликов (11-13%), кошек (30-45%) и уток (более 80%). Источниками возбудителя могут быть мышевидные грызуны. В нашей стране </w:t>
      </w:r>
      <w:proofErr w:type="spellStart"/>
      <w:r w:rsidRPr="00AF5CDB">
        <w:t>кампилобактериоз</w:t>
      </w:r>
      <w:proofErr w:type="spellEnd"/>
      <w:r w:rsidRPr="00AF5CDB">
        <w:t xml:space="preserve"> животных выявлялся на северо-западе Европейской части страны, в Поволжье, Западной Сибири и других районах. Человек заражается в основном через загрязненные выделениями животных воду и продукты. Нельзя исключить возможность заражения от человека, например при инфицировании новорожденных детей. У здоровых людей встречается </w:t>
      </w:r>
      <w:proofErr w:type="spellStart"/>
      <w:r w:rsidRPr="00AF5CDB">
        <w:t>бактерионосительство</w:t>
      </w:r>
      <w:proofErr w:type="spellEnd"/>
      <w:r w:rsidRPr="00AF5CDB">
        <w:t xml:space="preserve"> (около 1%). Наблюдаются профессиональные заболевания лиц, постоянно контактирующих с животными. Заболевания могут возникать при прямом контакте с больными животными, особенно при уходе за животными во время отелов и ягнения. Инфицирование наступает при употреблении недостаточно прогретого мяса, зараженного прижизненно или </w:t>
      </w:r>
      <w:proofErr w:type="spellStart"/>
      <w:r w:rsidRPr="00AF5CDB">
        <w:t>постмортально</w:t>
      </w:r>
      <w:proofErr w:type="spellEnd"/>
      <w:r w:rsidRPr="00AF5CDB">
        <w:t xml:space="preserve">. Описаны случаи заболеваний после употребления </w:t>
      </w:r>
      <w:proofErr w:type="spellStart"/>
      <w:r w:rsidRPr="00AF5CDB">
        <w:t>непастеризованного</w:t>
      </w:r>
      <w:proofErr w:type="spellEnd"/>
      <w:r w:rsidRPr="00AF5CDB">
        <w:t xml:space="preserve"> молока. Чаще заболевают дети (новорожденные и дошкольного возраста), беременные, ослабленные лица, пожилые. В странах с умеренным климатом отмечается сезонность - заболеваемость повышается в летние месяцы. </w:t>
      </w:r>
    </w:p>
    <w:p w:rsidR="00AF5CDB" w:rsidRPr="00AF5CDB" w:rsidRDefault="00AF5CDB" w:rsidP="00BD4642">
      <w:pPr>
        <w:pStyle w:val="a3"/>
        <w:ind w:firstLine="709"/>
        <w:jc w:val="both"/>
      </w:pPr>
      <w:r w:rsidRPr="00AF5CDB">
        <w:rPr>
          <w:b/>
          <w:bCs/>
        </w:rPr>
        <w:t xml:space="preserve">Патогенез. </w:t>
      </w:r>
      <w:r w:rsidRPr="00AF5CDB">
        <w:t xml:space="preserve">Возбудитель попадает в организм преимущественно через желудочно-кишечный тракт при алиментарном заражении. Инфицирующая доза зависит от индивидуальной чувствительности. В опытах на добровольцах наблюдалось появление лихорадки и диареи (у 5 и </w:t>
      </w:r>
      <w:r w:rsidRPr="00AF5CDB">
        <w:lastRenderedPageBreak/>
        <w:t xml:space="preserve">12 из 72 соответственно) как при введении </w:t>
      </w:r>
      <w:proofErr w:type="spellStart"/>
      <w:r w:rsidRPr="00AF5CDB">
        <w:t>кампилобактера</w:t>
      </w:r>
      <w:proofErr w:type="spellEnd"/>
      <w:r w:rsidRPr="00AF5CDB">
        <w:t xml:space="preserve"> в дозе от 8o102 до 1o108 (штамм А3249), другой штамм (18-176) вызывал диарею у 18 и лихорадку у 6 из 39 при введении в дозе от 1o106 до 2o109 микробных клеток. Во всех случаях во втором опыте зафиксировано выделение микробов с испражнениями. </w:t>
      </w:r>
      <w:proofErr w:type="spellStart"/>
      <w:r w:rsidRPr="00AF5CDB">
        <w:t>Кампилобактер</w:t>
      </w:r>
      <w:proofErr w:type="spellEnd"/>
      <w:r w:rsidRPr="00AF5CDB">
        <w:t xml:space="preserve"> вначале прикрепляется к поверхности </w:t>
      </w:r>
      <w:proofErr w:type="spellStart"/>
      <w:r w:rsidRPr="00AF5CDB">
        <w:t>энтероцитов</w:t>
      </w:r>
      <w:proofErr w:type="spellEnd"/>
      <w:r w:rsidRPr="00AF5CDB">
        <w:t xml:space="preserve">, затем при помощи жгутика повреждает клеточную мембрану и оказывается внутри клетки. Довольно быстро проникает в кровь. Бактериемия наблюдается не только при острой форме, но и при хронически протекающих заболеваниях желудка. В частности, у больных язвой желудка С. </w:t>
      </w:r>
      <w:proofErr w:type="spellStart"/>
      <w:r w:rsidRPr="00AF5CDB">
        <w:t>pylori</w:t>
      </w:r>
      <w:proofErr w:type="spellEnd"/>
      <w:r w:rsidRPr="00AF5CDB">
        <w:t xml:space="preserve"> (</w:t>
      </w:r>
      <w:proofErr w:type="spellStart"/>
      <w:r w:rsidRPr="00AF5CDB">
        <w:t>Helicobacter</w:t>
      </w:r>
      <w:proofErr w:type="spellEnd"/>
      <w:r w:rsidRPr="00AF5CDB">
        <w:t xml:space="preserve"> </w:t>
      </w:r>
      <w:proofErr w:type="spellStart"/>
      <w:r w:rsidRPr="00AF5CDB">
        <w:t>pylori</w:t>
      </w:r>
      <w:proofErr w:type="spellEnd"/>
      <w:r w:rsidRPr="00AF5CDB">
        <w:t xml:space="preserve">) обнаруживался в крови у 75%, у больных хроническим гастритом бактериемия выявлялась несколько реже (у 50%). На месте ворот инфекции развиваются воспалительные изменения. При проникновении микробов в кровь высвобождается токсин, который обусловливает развитие общей интоксикации. </w:t>
      </w:r>
      <w:proofErr w:type="spellStart"/>
      <w:r w:rsidRPr="00AF5CDB">
        <w:t>Гематогенно</w:t>
      </w:r>
      <w:proofErr w:type="spellEnd"/>
      <w:r w:rsidRPr="00AF5CDB">
        <w:t xml:space="preserve"> обсеменяются многие органы и ткани. У беременных женщин отмечается </w:t>
      </w:r>
      <w:proofErr w:type="spellStart"/>
      <w:r w:rsidRPr="00AF5CDB">
        <w:t>трансплацентарная</w:t>
      </w:r>
      <w:proofErr w:type="spellEnd"/>
      <w:r w:rsidRPr="00AF5CDB">
        <w:t xml:space="preserve"> передача инфекции, что приводит к абортам и внутриутробному заражению детей. У ослабленных людей заболевание принимает септическое течение с формированием вторичных очагов в различных органах (эндокардиты, менингиты, энцефалиты, перитонит и др.). Подобное течение </w:t>
      </w:r>
      <w:proofErr w:type="spellStart"/>
      <w:r w:rsidRPr="00AF5CDB">
        <w:t>кампилобактериоза</w:t>
      </w:r>
      <w:proofErr w:type="spellEnd"/>
      <w:r w:rsidRPr="00AF5CDB">
        <w:t xml:space="preserve"> наблюдается на фоне цирроза печени, алкоголизма, при кахексии, а также у новорожденных и престарелых. Обильная рвота и понос могут приводить к дегидратации, </w:t>
      </w:r>
      <w:proofErr w:type="spellStart"/>
      <w:r w:rsidRPr="00AF5CDB">
        <w:t>гиповолемическому</w:t>
      </w:r>
      <w:proofErr w:type="spellEnd"/>
      <w:r w:rsidRPr="00AF5CDB">
        <w:t xml:space="preserve"> шоку. У лиц с хорошо функционирующей иммунной системой заражение не сопровождается клинически выраженными проявлениями (</w:t>
      </w:r>
      <w:proofErr w:type="spellStart"/>
      <w:r w:rsidRPr="00AF5CDB">
        <w:t>субклиническая</w:t>
      </w:r>
      <w:proofErr w:type="spellEnd"/>
      <w:r w:rsidRPr="00AF5CDB">
        <w:t xml:space="preserve"> форма, здоровое </w:t>
      </w:r>
      <w:proofErr w:type="spellStart"/>
      <w:r w:rsidRPr="00AF5CDB">
        <w:t>бактерионосительство</w:t>
      </w:r>
      <w:proofErr w:type="spellEnd"/>
      <w:r w:rsidRPr="00AF5CDB">
        <w:t xml:space="preserve">). </w:t>
      </w:r>
    </w:p>
    <w:p w:rsidR="00BD4642" w:rsidRDefault="00AF5CDB" w:rsidP="00BD4642">
      <w:pPr>
        <w:pStyle w:val="a3"/>
        <w:ind w:firstLine="709"/>
        <w:jc w:val="both"/>
      </w:pPr>
      <w:r w:rsidRPr="00AF5CDB">
        <w:rPr>
          <w:b/>
          <w:bCs/>
        </w:rPr>
        <w:t xml:space="preserve">Симптомы и течение. </w:t>
      </w:r>
      <w:r w:rsidRPr="00AF5CDB">
        <w:t xml:space="preserve">Инкубационный период продолжается от 1 до 6 дней (чаще 1-2 дня). По клиническому течению выделяют следующие формы </w:t>
      </w:r>
      <w:proofErr w:type="spellStart"/>
      <w:r w:rsidRPr="00AF5CDB">
        <w:t>кампилобактериоза</w:t>
      </w:r>
      <w:proofErr w:type="spellEnd"/>
      <w:r w:rsidRPr="00AF5CDB">
        <w:t xml:space="preserve">: 1) гастроинтестинальную; 2) </w:t>
      </w:r>
      <w:proofErr w:type="spellStart"/>
      <w:r w:rsidRPr="00AF5CDB">
        <w:t>генерализованную</w:t>
      </w:r>
      <w:proofErr w:type="spellEnd"/>
      <w:r w:rsidRPr="00AF5CDB">
        <w:t xml:space="preserve"> (септическую); 3) </w:t>
      </w:r>
      <w:proofErr w:type="spellStart"/>
      <w:r w:rsidRPr="00AF5CDB">
        <w:t>субклиническую</w:t>
      </w:r>
      <w:proofErr w:type="spellEnd"/>
      <w:r w:rsidRPr="00AF5CDB">
        <w:t xml:space="preserve">; 4) хроническую. Хронический гастрит и язва желудка, которые </w:t>
      </w:r>
      <w:proofErr w:type="spellStart"/>
      <w:r w:rsidRPr="00AF5CDB">
        <w:t>этиологически</w:t>
      </w:r>
      <w:proofErr w:type="spellEnd"/>
      <w:r w:rsidRPr="00AF5CDB">
        <w:t xml:space="preserve"> связывают с </w:t>
      </w:r>
      <w:proofErr w:type="spellStart"/>
      <w:r w:rsidRPr="00AF5CDB">
        <w:t>кампилобактериозом</w:t>
      </w:r>
      <w:proofErr w:type="spellEnd"/>
      <w:r w:rsidRPr="00AF5CDB">
        <w:t>, изучаются терапевтами-гастроэнтерологами и нет необходимости рассматрива</w:t>
      </w:r>
      <w:r w:rsidR="00BD4642">
        <w:t>ть их как инфекционные болезни.</w:t>
      </w:r>
    </w:p>
    <w:p w:rsidR="00BD4642" w:rsidRDefault="00AF5CDB" w:rsidP="00BD4642">
      <w:pPr>
        <w:pStyle w:val="a3"/>
        <w:ind w:firstLine="709"/>
        <w:jc w:val="both"/>
      </w:pPr>
      <w:r w:rsidRPr="00AF5CDB">
        <w:t xml:space="preserve">Чаще наблюдается гастроинтестинальная форма. Среди </w:t>
      </w:r>
      <w:proofErr w:type="spellStart"/>
      <w:r w:rsidRPr="00AF5CDB">
        <w:t>диарейных</w:t>
      </w:r>
      <w:proofErr w:type="spellEnd"/>
      <w:r w:rsidRPr="00AF5CDB">
        <w:t xml:space="preserve"> заболеваний у детей удельный вес </w:t>
      </w:r>
      <w:proofErr w:type="spellStart"/>
      <w:r w:rsidRPr="00AF5CDB">
        <w:t>кампилобактериоза</w:t>
      </w:r>
      <w:proofErr w:type="spellEnd"/>
      <w:r w:rsidRPr="00AF5CDB">
        <w:t xml:space="preserve"> колеблется от 3 до 30%. Заболевание чаще встречается у детей первого года жизни. Наблюдаются эти формы и у взрослых как в виде спорадических случаев, так и в виде вспышек. Заболевание начинается остро. Появляется лихорадка, симптомы общей интоксикации и синдром гастроэнтерита. Больные жалуются на тошноту, боли в </w:t>
      </w:r>
      <w:proofErr w:type="spellStart"/>
      <w:r w:rsidRPr="00AF5CDB">
        <w:t>эпигастральной</w:t>
      </w:r>
      <w:proofErr w:type="spellEnd"/>
      <w:r w:rsidRPr="00AF5CDB">
        <w:t xml:space="preserve"> области, нередко рвоту. Стул обильный, жидкий, пенистый, примеси слизи и крови у взрослых обычно не отмечается. Могут развиться симптомы обезвоживания (сухость кожи и слизистых оболочек, </w:t>
      </w:r>
      <w:proofErr w:type="spellStart"/>
      <w:r w:rsidRPr="00AF5CDB">
        <w:t>олигурия</w:t>
      </w:r>
      <w:proofErr w:type="spellEnd"/>
      <w:r w:rsidRPr="00AF5CDB">
        <w:t>, у отдельных больных кратковременные судороги). У детей лихорадка и симптомы общей интоксикации более выражены, в стуле могут отмечаться примеси слизи и крови, чаще развивается обезвоживание.</w:t>
      </w:r>
    </w:p>
    <w:p w:rsidR="00BD4642" w:rsidRDefault="00AF5CDB" w:rsidP="00BD4642">
      <w:pPr>
        <w:pStyle w:val="a3"/>
        <w:ind w:firstLine="709"/>
        <w:jc w:val="both"/>
      </w:pPr>
      <w:proofErr w:type="spellStart"/>
      <w:r w:rsidRPr="00AF5CDB">
        <w:t>Генерализованная</w:t>
      </w:r>
      <w:proofErr w:type="spellEnd"/>
      <w:r w:rsidRPr="00AF5CDB">
        <w:t xml:space="preserve"> (септическая) форма чаще наблюдается у детей первых месяцев жизни, реже у ослабленных взрослых. Заболевание характеризуется выраженной лихорадкой, большими суточными размахами температуры, истощением, снижением массы тела, анемией. Заболевание протекает в виде сепсиса с бактериемией, множественными органными поражениями. Часто отмечается рвота, понос, обезвоживание, увеличение печени. На этом фоне развиваются пневмония, перитонит, абсцессы печени, головного мозга. </w:t>
      </w:r>
      <w:proofErr w:type="spellStart"/>
      <w:r w:rsidRPr="00AF5CDB">
        <w:t>Микроабсцессы</w:t>
      </w:r>
      <w:proofErr w:type="spellEnd"/>
      <w:r w:rsidRPr="00AF5CDB">
        <w:t xml:space="preserve"> наблюдаются также в почках, миокарде. У отдельных больных развивается тромбогеморрагический синдром, до степени диссеминированного внутрисосудистого свертывания. Может развиться также инфекционно-токсический шок.</w:t>
      </w:r>
    </w:p>
    <w:p w:rsidR="00BD4642" w:rsidRDefault="00AF5CDB" w:rsidP="00BD4642">
      <w:pPr>
        <w:pStyle w:val="a3"/>
        <w:ind w:firstLine="709"/>
        <w:jc w:val="both"/>
      </w:pPr>
      <w:proofErr w:type="spellStart"/>
      <w:r w:rsidRPr="00AF5CDB">
        <w:lastRenderedPageBreak/>
        <w:t>Субклиническая</w:t>
      </w:r>
      <w:proofErr w:type="spellEnd"/>
      <w:r w:rsidRPr="00AF5CDB">
        <w:t xml:space="preserve"> (</w:t>
      </w:r>
      <w:proofErr w:type="spellStart"/>
      <w:r w:rsidRPr="00AF5CDB">
        <w:t>инаппарантная</w:t>
      </w:r>
      <w:proofErr w:type="spellEnd"/>
      <w:r w:rsidRPr="00AF5CDB">
        <w:t xml:space="preserve">, бессимптомная) форма </w:t>
      </w:r>
      <w:proofErr w:type="spellStart"/>
      <w:r w:rsidRPr="00AF5CDB">
        <w:t>кампилобактериоза</w:t>
      </w:r>
      <w:proofErr w:type="spellEnd"/>
      <w:r w:rsidRPr="00AF5CDB">
        <w:t xml:space="preserve"> выявляется обычно в очаге при обследовании здоровых людей. Характеризуется выделением возбудителей из испражнений и нарастанием титра специфических антител в сыворотке крови.</w:t>
      </w:r>
    </w:p>
    <w:p w:rsidR="00AF5CDB" w:rsidRPr="00AF5CDB" w:rsidRDefault="00AF5CDB" w:rsidP="00BD4642">
      <w:pPr>
        <w:pStyle w:val="a3"/>
        <w:ind w:firstLine="709"/>
        <w:jc w:val="both"/>
      </w:pPr>
      <w:r w:rsidRPr="00AF5CDB">
        <w:t xml:space="preserve">Хронические формы </w:t>
      </w:r>
      <w:proofErr w:type="spellStart"/>
      <w:r w:rsidRPr="00AF5CDB">
        <w:t>кампилобактериоза</w:t>
      </w:r>
      <w:proofErr w:type="spellEnd"/>
      <w:r w:rsidRPr="00AF5CDB">
        <w:t xml:space="preserve"> являются первично-хроническими, т. е. с самого начала принимают вялое хроническое течение (без острой фазы болезни). Отмечается длительный, обычно волнообразный, субфебрилитет. Больные жалуются на слабость, плохой аппетит, раздражительность, нарушение сна, снижение массы тела. На этом фоне у отдельных больных появляются тошнота, иногда рвота, кратковременное послабление стула, чередующееся с запорами. Наблюдаются конъюнктивит, кератит, иногда фарингит. У женщин часто развивается вагинит, </w:t>
      </w:r>
      <w:proofErr w:type="spellStart"/>
      <w:r w:rsidRPr="00AF5CDB">
        <w:t>вульвовагинит</w:t>
      </w:r>
      <w:proofErr w:type="spellEnd"/>
      <w:r w:rsidRPr="00AF5CDB">
        <w:t xml:space="preserve">, </w:t>
      </w:r>
      <w:proofErr w:type="spellStart"/>
      <w:r w:rsidRPr="00AF5CDB">
        <w:t>эндоцервицит</w:t>
      </w:r>
      <w:proofErr w:type="spellEnd"/>
      <w:r w:rsidRPr="00AF5CDB">
        <w:t xml:space="preserve">, возможно бесплодие. Реже (на фоне вяло текущей инфекции) отмечаются артрит, тромбофлебит, эндокардит, перикардит, эмпиема плевры. Иногда во время очередного обострения появляются признаки менингита (серозного или гнойного). По течению хронический </w:t>
      </w:r>
      <w:proofErr w:type="spellStart"/>
      <w:r w:rsidRPr="00AF5CDB">
        <w:t>кампилобактериоз</w:t>
      </w:r>
      <w:proofErr w:type="spellEnd"/>
      <w:r w:rsidRPr="00AF5CDB">
        <w:t xml:space="preserve"> может напоминать сепсис. </w:t>
      </w:r>
    </w:p>
    <w:p w:rsidR="00AF5CDB" w:rsidRPr="00AF5CDB" w:rsidRDefault="00AF5CDB" w:rsidP="00BD4642">
      <w:pPr>
        <w:pStyle w:val="a3"/>
        <w:ind w:firstLine="709"/>
        <w:jc w:val="both"/>
      </w:pPr>
      <w:r w:rsidRPr="00AF5CDB">
        <w:rPr>
          <w:b/>
          <w:bCs/>
        </w:rPr>
        <w:t xml:space="preserve">Осложнения </w:t>
      </w:r>
      <w:r w:rsidRPr="00AF5CDB">
        <w:t xml:space="preserve">: инфекционно-токсический шок, тромбогеморрагический синдром, дегидратация. </w:t>
      </w:r>
    </w:p>
    <w:p w:rsidR="00BD4642" w:rsidRDefault="00AF5CDB" w:rsidP="00BD4642">
      <w:pPr>
        <w:pStyle w:val="a3"/>
        <w:ind w:firstLine="709"/>
        <w:jc w:val="both"/>
      </w:pPr>
      <w:r w:rsidRPr="00AF5CDB">
        <w:rPr>
          <w:b/>
          <w:bCs/>
        </w:rPr>
        <w:t xml:space="preserve">Диагноз и дифференциальный диагноз. </w:t>
      </w:r>
      <w:r w:rsidRPr="00AF5CDB">
        <w:t>Многообразие клинических проявлений затрудняет клиническую диагностику заболевания. Необходимо учитывать эпидемиологические предпосылки (контакт с животными, групповой характер заболеваний).</w:t>
      </w:r>
    </w:p>
    <w:p w:rsidR="00BD4642" w:rsidRDefault="00AF5CDB" w:rsidP="00BD4642">
      <w:pPr>
        <w:pStyle w:val="a3"/>
        <w:ind w:firstLine="709"/>
        <w:jc w:val="both"/>
      </w:pPr>
      <w:r w:rsidRPr="00AF5CDB">
        <w:t xml:space="preserve">Гастроинтестинальную форму необходимо дифференцировать от гастроэнтеритов другой этиологии (сальмонеллез, дизентерия </w:t>
      </w:r>
      <w:proofErr w:type="spellStart"/>
      <w:r w:rsidRPr="00AF5CDB">
        <w:t>Зонне</w:t>
      </w:r>
      <w:proofErr w:type="spellEnd"/>
      <w:r w:rsidRPr="00AF5CDB">
        <w:t xml:space="preserve">, </w:t>
      </w:r>
      <w:proofErr w:type="spellStart"/>
      <w:r w:rsidRPr="00AF5CDB">
        <w:t>ротавирусные</w:t>
      </w:r>
      <w:proofErr w:type="spellEnd"/>
      <w:r w:rsidRPr="00AF5CDB">
        <w:t xml:space="preserve"> заболевания, гастроэнтериты, обусловленные вирусом Норфолк и родственными ему, отравления, отравление стафилококковым </w:t>
      </w:r>
      <w:proofErr w:type="spellStart"/>
      <w:r w:rsidRPr="00AF5CDB">
        <w:t>энтеротоксином</w:t>
      </w:r>
      <w:proofErr w:type="spellEnd"/>
      <w:r w:rsidRPr="00AF5CDB">
        <w:t xml:space="preserve"> и др.). При развитии синдрома дегидратации следует дифференцировать от холеры. При выраженных болях в животе (за счет </w:t>
      </w:r>
      <w:proofErr w:type="spellStart"/>
      <w:r w:rsidRPr="00AF5CDB">
        <w:t>мезаденита</w:t>
      </w:r>
      <w:proofErr w:type="spellEnd"/>
      <w:r w:rsidRPr="00AF5CDB">
        <w:t xml:space="preserve"> и очагового воспаления кишечника) необходимо дифференцировать от острого аппендицита и панкреатита.</w:t>
      </w:r>
    </w:p>
    <w:p w:rsidR="00BD4642" w:rsidRDefault="00AF5CDB" w:rsidP="00BD4642">
      <w:pPr>
        <w:pStyle w:val="a3"/>
        <w:ind w:firstLine="709"/>
        <w:jc w:val="both"/>
      </w:pPr>
      <w:proofErr w:type="spellStart"/>
      <w:r w:rsidRPr="00AF5CDB">
        <w:t>Генерализованную</w:t>
      </w:r>
      <w:proofErr w:type="spellEnd"/>
      <w:r w:rsidRPr="00AF5CDB">
        <w:t xml:space="preserve"> форму дифференцируют от сепсиса другой этиологии. </w:t>
      </w:r>
      <w:proofErr w:type="spellStart"/>
      <w:r w:rsidRPr="00AF5CDB">
        <w:t>Генерализованная</w:t>
      </w:r>
      <w:proofErr w:type="spellEnd"/>
      <w:r w:rsidRPr="00AF5CDB">
        <w:t xml:space="preserve"> форма </w:t>
      </w:r>
      <w:proofErr w:type="spellStart"/>
      <w:r w:rsidRPr="00AF5CDB">
        <w:t>кампилобактериоза</w:t>
      </w:r>
      <w:proofErr w:type="spellEnd"/>
      <w:r w:rsidRPr="00AF5CDB">
        <w:t xml:space="preserve"> отличается более частым вовлечением в процесс желудочно-кишечного тракта и центральной нервной системы. Окончательно подтверждает диагноз </w:t>
      </w:r>
      <w:proofErr w:type="spellStart"/>
      <w:r w:rsidRPr="00AF5CDB">
        <w:t>кампилобактериозного</w:t>
      </w:r>
      <w:proofErr w:type="spellEnd"/>
      <w:r w:rsidRPr="00AF5CDB">
        <w:t xml:space="preserve"> сепсиса выделение возбудителя из крови.</w:t>
      </w:r>
    </w:p>
    <w:p w:rsidR="00BD4642" w:rsidRDefault="00AF5CDB" w:rsidP="00BD4642">
      <w:pPr>
        <w:pStyle w:val="a3"/>
        <w:ind w:firstLine="709"/>
        <w:jc w:val="both"/>
      </w:pPr>
      <w:r w:rsidRPr="00AF5CDB">
        <w:t>Хроническая форма отличается длительным течением, астенией, частым вовлечением в процесс глаз и половых органов, особенно у женщин. Необходимо дифференцировать от других хронических заболеваний (бруцеллез, токсоплазмоз и др.).</w:t>
      </w:r>
    </w:p>
    <w:p w:rsidR="00AF5CDB" w:rsidRPr="00AF5CDB" w:rsidRDefault="00AF5CDB" w:rsidP="00BD4642">
      <w:pPr>
        <w:pStyle w:val="a3"/>
        <w:ind w:firstLine="709"/>
        <w:jc w:val="both"/>
      </w:pPr>
      <w:r w:rsidRPr="00AF5CDB">
        <w:t xml:space="preserve">Диагноз подтверждают выделением возбудителя из испражнений, крови, цереброспинальной жидкости, ткани абортированного плода. Посевы делают на специальные селективные твердые питательные среды с бриллиантовым зеленым, с </w:t>
      </w:r>
      <w:proofErr w:type="spellStart"/>
      <w:r w:rsidRPr="00AF5CDB">
        <w:t>тиогликолятом</w:t>
      </w:r>
      <w:proofErr w:type="spellEnd"/>
      <w:r w:rsidRPr="00AF5CDB">
        <w:t xml:space="preserve"> или </w:t>
      </w:r>
      <w:proofErr w:type="spellStart"/>
      <w:r w:rsidRPr="00AF5CDB">
        <w:t>триптиказосоевый</w:t>
      </w:r>
      <w:proofErr w:type="spellEnd"/>
      <w:r w:rsidRPr="00AF5CDB">
        <w:t xml:space="preserve"> бульон с 5% бараньей или лошадиной кровью и антибиотиками. Для ретроспективной диагностики используют серологические методы. Исследуют парные сыворотки, взятые с интервалом 10-14 дней. Для выявления антител используют различные реакции (РСК, РПГА, </w:t>
      </w:r>
      <w:proofErr w:type="spellStart"/>
      <w:r w:rsidRPr="00AF5CDB">
        <w:t>микроагглютинации</w:t>
      </w:r>
      <w:proofErr w:type="spellEnd"/>
      <w:r w:rsidRPr="00AF5CDB">
        <w:t xml:space="preserve">, </w:t>
      </w:r>
      <w:proofErr w:type="spellStart"/>
      <w:r w:rsidRPr="00AF5CDB">
        <w:t>иммунофлюоресцентный</w:t>
      </w:r>
      <w:proofErr w:type="spellEnd"/>
      <w:r w:rsidRPr="00AF5CDB">
        <w:t xml:space="preserve"> метод).</w:t>
      </w:r>
    </w:p>
    <w:sectPr w:rsidR="00AF5CDB" w:rsidRPr="00AF5CDB" w:rsidSect="00BD46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DB"/>
    <w:rsid w:val="000B621B"/>
    <w:rsid w:val="00AF5CDB"/>
    <w:rsid w:val="00B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200AF-1D81-4B93-BE1A-4BF68786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AF5C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F5C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Кампилобактериоз </vt:lpstr>
    </vt:vector>
  </TitlesOfParts>
  <Company>HOME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Кампилобактериоз</dc:title>
  <dc:subject/>
  <dc:creator>USER</dc:creator>
  <cp:keywords/>
  <dc:description/>
  <cp:lastModifiedBy>Тест</cp:lastModifiedBy>
  <cp:revision>2</cp:revision>
  <dcterms:created xsi:type="dcterms:W3CDTF">2024-07-05T19:05:00Z</dcterms:created>
  <dcterms:modified xsi:type="dcterms:W3CDTF">2024-07-05T19:05:00Z</dcterms:modified>
</cp:coreProperties>
</file>