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B2" w:rsidRDefault="005F2BB2" w:rsidP="004B2EAB">
      <w:pPr>
        <w:spacing w:line="360" w:lineRule="auto"/>
        <w:ind w:right="-760"/>
        <w:rPr>
          <w:sz w:val="24"/>
          <w:lang w:val="ru-RU"/>
        </w:rPr>
      </w:pPr>
      <w:bookmarkStart w:id="0" w:name="_GoBack"/>
      <w:bookmarkEnd w:id="0"/>
      <w:r>
        <w:rPr>
          <w:sz w:val="24"/>
          <w:lang w:val="ru-RU"/>
        </w:rPr>
        <w:t>Ф.И.О.</w:t>
      </w:r>
      <w:r w:rsidR="004B2EAB">
        <w:rPr>
          <w:sz w:val="24"/>
        </w:rPr>
        <w:t xml:space="preserve"> </w:t>
      </w:r>
      <w:r>
        <w:rPr>
          <w:sz w:val="24"/>
          <w:lang w:val="ru-RU"/>
        </w:rPr>
        <w:t>больного:</w:t>
      </w:r>
    </w:p>
    <w:p w:rsidR="005F2BB2" w:rsidRPr="004B2EAB" w:rsidRDefault="005F2BB2" w:rsidP="004B2EAB">
      <w:pPr>
        <w:spacing w:line="360" w:lineRule="auto"/>
        <w:ind w:right="-760"/>
        <w:rPr>
          <w:sz w:val="24"/>
          <w:lang w:val="ru-RU"/>
        </w:rPr>
      </w:pPr>
      <w:r>
        <w:rPr>
          <w:sz w:val="24"/>
          <w:lang w:val="ru-RU"/>
        </w:rPr>
        <w:t xml:space="preserve">Возраст  больного: 51 </w:t>
      </w:r>
      <w:r w:rsidR="004B2EAB">
        <w:rPr>
          <w:sz w:val="24"/>
          <w:lang w:val="ru-RU"/>
        </w:rPr>
        <w:t>год</w:t>
      </w:r>
    </w:p>
    <w:p w:rsidR="005F2BB2" w:rsidRDefault="005F2BB2" w:rsidP="004B2EAB">
      <w:pPr>
        <w:spacing w:line="360" w:lineRule="auto"/>
        <w:ind w:right="-760"/>
        <w:rPr>
          <w:sz w:val="24"/>
          <w:lang w:val="ru-RU"/>
        </w:rPr>
      </w:pPr>
      <w:r>
        <w:rPr>
          <w:sz w:val="24"/>
          <w:lang w:val="ru-RU"/>
        </w:rPr>
        <w:t>Пол: женский</w:t>
      </w:r>
    </w:p>
    <w:p w:rsidR="005F2BB2" w:rsidRDefault="005F2BB2" w:rsidP="004B2EAB">
      <w:pPr>
        <w:spacing w:line="360" w:lineRule="auto"/>
        <w:ind w:right="-760"/>
        <w:rPr>
          <w:sz w:val="24"/>
          <w:lang w:val="ru-RU"/>
        </w:rPr>
      </w:pPr>
      <w:r>
        <w:rPr>
          <w:sz w:val="24"/>
          <w:lang w:val="ru-RU"/>
        </w:rPr>
        <w:t>Семейное  положение:  замужем</w:t>
      </w:r>
    </w:p>
    <w:p w:rsidR="005F2BB2" w:rsidRDefault="005F2BB2" w:rsidP="004B2EAB">
      <w:pPr>
        <w:spacing w:line="360" w:lineRule="auto"/>
        <w:ind w:right="-760"/>
        <w:rPr>
          <w:sz w:val="24"/>
          <w:lang w:val="ru-RU"/>
        </w:rPr>
      </w:pPr>
      <w:r>
        <w:rPr>
          <w:sz w:val="24"/>
          <w:lang w:val="ru-RU"/>
        </w:rPr>
        <w:t>Место работы:  не работает</w:t>
      </w:r>
    </w:p>
    <w:p w:rsidR="005F2BB2" w:rsidRDefault="005F2BB2" w:rsidP="004B2EAB">
      <w:pPr>
        <w:spacing w:line="360" w:lineRule="auto"/>
        <w:ind w:right="-760"/>
        <w:rPr>
          <w:sz w:val="24"/>
          <w:lang w:val="ru-RU"/>
        </w:rPr>
      </w:pPr>
      <w:r>
        <w:rPr>
          <w:sz w:val="24"/>
          <w:lang w:val="ru-RU"/>
        </w:rPr>
        <w:t xml:space="preserve">Домашний адрес: </w:t>
      </w:r>
    </w:p>
    <w:p w:rsidR="005F2BB2" w:rsidRDefault="005F2BB2" w:rsidP="004B2EAB">
      <w:pPr>
        <w:spacing w:line="360" w:lineRule="auto"/>
        <w:ind w:right="-760"/>
        <w:rPr>
          <w:sz w:val="24"/>
          <w:lang w:val="ru-RU"/>
        </w:rPr>
      </w:pPr>
      <w:r>
        <w:rPr>
          <w:sz w:val="24"/>
          <w:lang w:val="ru-RU"/>
        </w:rPr>
        <w:t xml:space="preserve">Дата  поступления в клинику: </w:t>
      </w:r>
    </w:p>
    <w:p w:rsidR="005F2BB2" w:rsidRDefault="005F2BB2" w:rsidP="004B2EAB">
      <w:pPr>
        <w:spacing w:line="360" w:lineRule="auto"/>
        <w:ind w:right="-760"/>
        <w:rPr>
          <w:sz w:val="24"/>
          <w:lang w:val="ru-RU"/>
        </w:rPr>
      </w:pPr>
      <w:r>
        <w:rPr>
          <w:sz w:val="24"/>
          <w:u w:val="single"/>
          <w:lang w:val="ru-RU"/>
        </w:rPr>
        <w:t>Жалобы на момент поступления:</w:t>
      </w:r>
    </w:p>
    <w:p w:rsidR="005F2BB2" w:rsidRDefault="00013CF3" w:rsidP="004B2EAB">
      <w:pPr>
        <w:numPr>
          <w:ilvl w:val="0"/>
          <w:numId w:val="1"/>
        </w:numPr>
        <w:spacing w:line="360" w:lineRule="auto"/>
        <w:ind w:left="720" w:right="-760" w:hanging="720"/>
        <w:rPr>
          <w:sz w:val="24"/>
          <w:lang w:val="ru-RU"/>
        </w:rPr>
      </w:pPr>
      <w:r>
        <w:rPr>
          <w:sz w:val="24"/>
          <w:lang w:val="ru-RU"/>
        </w:rPr>
        <w:t>Инфильтрат</w:t>
      </w:r>
      <w:r w:rsidR="005F2BB2">
        <w:rPr>
          <w:sz w:val="24"/>
          <w:lang w:val="ru-RU"/>
        </w:rPr>
        <w:t xml:space="preserve"> на </w:t>
      </w:r>
      <w:proofErr w:type="spellStart"/>
      <w:r w:rsidR="005F2BB2">
        <w:rPr>
          <w:sz w:val="24"/>
          <w:lang w:val="ru-RU"/>
        </w:rPr>
        <w:t>подбордке</w:t>
      </w:r>
      <w:proofErr w:type="spellEnd"/>
    </w:p>
    <w:p w:rsidR="005F2BB2" w:rsidRDefault="005F2BB2" w:rsidP="004B2EAB">
      <w:pPr>
        <w:numPr>
          <w:ilvl w:val="0"/>
          <w:numId w:val="1"/>
        </w:numPr>
        <w:spacing w:line="360" w:lineRule="auto"/>
        <w:ind w:left="720" w:right="-92" w:hanging="720"/>
        <w:rPr>
          <w:sz w:val="24"/>
          <w:lang w:val="ru-RU"/>
        </w:rPr>
      </w:pPr>
      <w:r>
        <w:rPr>
          <w:sz w:val="24"/>
          <w:lang w:val="ru-RU"/>
        </w:rPr>
        <w:t xml:space="preserve">Сильный </w:t>
      </w:r>
      <w:r w:rsidR="00013CF3">
        <w:rPr>
          <w:sz w:val="24"/>
          <w:lang w:val="ru-RU"/>
        </w:rPr>
        <w:t>зуд</w:t>
      </w:r>
    </w:p>
    <w:p w:rsidR="005F2BB2" w:rsidRDefault="00013CF3" w:rsidP="004B2EAB">
      <w:pPr>
        <w:numPr>
          <w:ilvl w:val="0"/>
          <w:numId w:val="1"/>
        </w:numPr>
        <w:spacing w:line="360" w:lineRule="auto"/>
        <w:ind w:left="720" w:right="-760" w:hanging="720"/>
        <w:rPr>
          <w:sz w:val="24"/>
          <w:lang w:val="ru-RU"/>
        </w:rPr>
      </w:pPr>
      <w:r>
        <w:rPr>
          <w:sz w:val="24"/>
          <w:lang w:val="ru-RU"/>
        </w:rPr>
        <w:t>Болезненность</w:t>
      </w:r>
      <w:r w:rsidR="005F2BB2">
        <w:rPr>
          <w:sz w:val="24"/>
          <w:lang w:val="ru-RU"/>
        </w:rPr>
        <w:t xml:space="preserve"> в </w:t>
      </w:r>
      <w:r>
        <w:rPr>
          <w:sz w:val="24"/>
          <w:lang w:val="ru-RU"/>
        </w:rPr>
        <w:t>области</w:t>
      </w:r>
      <w:r w:rsidR="005F2BB2">
        <w:rPr>
          <w:sz w:val="24"/>
          <w:lang w:val="ru-RU"/>
        </w:rPr>
        <w:t xml:space="preserve"> подбородка</w:t>
      </w:r>
    </w:p>
    <w:p w:rsidR="005F2BB2" w:rsidRDefault="005F2BB2">
      <w:pPr>
        <w:spacing w:line="360" w:lineRule="auto"/>
        <w:ind w:right="-760"/>
        <w:jc w:val="both"/>
        <w:rPr>
          <w:sz w:val="24"/>
          <w:lang w:val="ru-RU"/>
        </w:rPr>
      </w:pPr>
    </w:p>
    <w:p w:rsidR="005F2BB2" w:rsidRDefault="005F2BB2">
      <w:pPr>
        <w:spacing w:line="360" w:lineRule="auto"/>
        <w:ind w:right="-760"/>
        <w:jc w:val="both"/>
        <w:rPr>
          <w:sz w:val="24"/>
          <w:lang w:val="ru-RU"/>
        </w:rPr>
      </w:pPr>
      <w:r>
        <w:rPr>
          <w:sz w:val="24"/>
          <w:u w:val="single"/>
          <w:lang w:val="ru-RU"/>
        </w:rPr>
        <w:t>Анамнез жизни</w:t>
      </w:r>
    </w:p>
    <w:p w:rsidR="005F2BB2" w:rsidRDefault="005F2BB2">
      <w:pPr>
        <w:spacing w:line="360" w:lineRule="auto"/>
        <w:ind w:right="-760"/>
        <w:jc w:val="both"/>
        <w:rPr>
          <w:sz w:val="24"/>
          <w:lang w:val="ru-RU"/>
        </w:rPr>
      </w:pPr>
      <w:r>
        <w:rPr>
          <w:sz w:val="24"/>
          <w:lang w:val="ru-RU"/>
        </w:rPr>
        <w:t>Родилась в срок от здоровых родителей, ходить, говорить начала вовремя, в физическом и умственном развитии от сверстников не отставала. Замужем, имеет двоих детей. Детские заболевания не помнит. В1995 году артрит неясной этиологии  (</w:t>
      </w:r>
      <w:proofErr w:type="spellStart"/>
      <w:r>
        <w:rPr>
          <w:sz w:val="24"/>
          <w:lang w:val="ru-RU"/>
        </w:rPr>
        <w:t>ревмокардитические</w:t>
      </w:r>
      <w:proofErr w:type="spellEnd"/>
      <w:r>
        <w:rPr>
          <w:sz w:val="24"/>
          <w:lang w:val="ru-RU"/>
        </w:rPr>
        <w:t xml:space="preserve"> пробы не подтвердились). В декабре 1998 года перенесла двухстороннюю бронхопневмонию, резистентную к АБ-терапии (полное выздоровление к июню 1999 года). В 1999 году на фоне лечения преднизолоном была выявлена язва желудка (лечение больная не помнит). Наследственные заболевания отрицает. Аллергологический анамнез не отягощен.</w:t>
      </w:r>
    </w:p>
    <w:p w:rsidR="005F2BB2" w:rsidRDefault="005F2BB2">
      <w:pPr>
        <w:spacing w:line="360" w:lineRule="auto"/>
        <w:ind w:right="-760"/>
        <w:jc w:val="both"/>
        <w:rPr>
          <w:sz w:val="24"/>
          <w:lang w:val="ru-RU"/>
        </w:rPr>
      </w:pPr>
    </w:p>
    <w:p w:rsidR="005F2BB2" w:rsidRDefault="005F2BB2">
      <w:pPr>
        <w:spacing w:line="360" w:lineRule="auto"/>
        <w:ind w:right="-760"/>
        <w:jc w:val="both"/>
        <w:rPr>
          <w:lang w:val="ru-RU"/>
        </w:rPr>
      </w:pPr>
      <w:r>
        <w:rPr>
          <w:sz w:val="24"/>
          <w:u w:val="single"/>
          <w:lang w:val="ru-RU"/>
        </w:rPr>
        <w:t>Анамнез заболевания:</w:t>
      </w:r>
      <w:r>
        <w:rPr>
          <w:sz w:val="24"/>
          <w:lang w:val="ru-RU"/>
        </w:rPr>
        <w:t xml:space="preserve"> Со слов больной 17.04.2001</w:t>
      </w:r>
      <w:r w:rsidR="00013CF3">
        <w:rPr>
          <w:sz w:val="24"/>
          <w:lang w:val="ru-RU"/>
        </w:rPr>
        <w:t xml:space="preserve"> </w:t>
      </w:r>
      <w:r>
        <w:rPr>
          <w:sz w:val="24"/>
          <w:lang w:val="ru-RU"/>
        </w:rPr>
        <w:t>г.</w:t>
      </w:r>
      <w:r w:rsidR="00013CF3">
        <w:rPr>
          <w:sz w:val="24"/>
          <w:lang w:val="ru-RU"/>
        </w:rPr>
        <w:t xml:space="preserve"> </w:t>
      </w:r>
      <w:r>
        <w:rPr>
          <w:sz w:val="24"/>
          <w:lang w:val="ru-RU"/>
        </w:rPr>
        <w:t>появил</w:t>
      </w:r>
      <w:r w:rsidR="00013CF3">
        <w:rPr>
          <w:sz w:val="24"/>
          <w:lang w:val="ru-RU"/>
        </w:rPr>
        <w:t>ась локальная болезненность, краснота и припухлость</w:t>
      </w:r>
      <w:r>
        <w:rPr>
          <w:sz w:val="24"/>
          <w:lang w:val="ru-RU"/>
        </w:rPr>
        <w:t xml:space="preserve"> на подбородке одновременно с появлением сильного зуда.19.04.2001</w:t>
      </w:r>
      <w:r w:rsidR="00013CF3">
        <w:rPr>
          <w:sz w:val="24"/>
          <w:lang w:val="ru-RU"/>
        </w:rPr>
        <w:t xml:space="preserve"> </w:t>
      </w:r>
      <w:r>
        <w:rPr>
          <w:sz w:val="24"/>
          <w:lang w:val="ru-RU"/>
        </w:rPr>
        <w:t>г.- выдавила прыщ.</w:t>
      </w:r>
      <w:r w:rsidR="00013CF3">
        <w:rPr>
          <w:sz w:val="24"/>
          <w:lang w:val="ru-RU"/>
        </w:rPr>
        <w:t xml:space="preserve"> </w:t>
      </w:r>
      <w:r>
        <w:rPr>
          <w:sz w:val="24"/>
          <w:lang w:val="ru-RU"/>
        </w:rPr>
        <w:t>На следующей день появилась болезненность и припухлость  вокруг прыща.</w:t>
      </w:r>
      <w:r w:rsidR="00013CF3">
        <w:rPr>
          <w:sz w:val="24"/>
          <w:lang w:val="ru-RU"/>
        </w:rPr>
        <w:t xml:space="preserve"> </w:t>
      </w:r>
      <w:r>
        <w:rPr>
          <w:sz w:val="24"/>
          <w:lang w:val="ru-RU"/>
        </w:rPr>
        <w:t>20.04.2001г.-отметила повышение температуры тела до 37,4*С.Далее состояние больной прогрессивно ухудшалось- припухлость увеличивалась.</w:t>
      </w:r>
      <w:r w:rsidR="00013CF3">
        <w:rPr>
          <w:sz w:val="24"/>
          <w:lang w:val="ru-RU"/>
        </w:rPr>
        <w:t xml:space="preserve"> </w:t>
      </w:r>
      <w:r>
        <w:rPr>
          <w:sz w:val="24"/>
          <w:lang w:val="ru-RU"/>
        </w:rPr>
        <w:t xml:space="preserve">Обратилась в поликлинику по </w:t>
      </w:r>
      <w:r w:rsidR="00013CF3">
        <w:rPr>
          <w:sz w:val="24"/>
          <w:lang w:val="ru-RU"/>
        </w:rPr>
        <w:t>месту</w:t>
      </w:r>
      <w:r>
        <w:rPr>
          <w:sz w:val="24"/>
          <w:lang w:val="ru-RU"/>
        </w:rPr>
        <w:t xml:space="preserve"> жительства,</w:t>
      </w:r>
      <w:r w:rsidR="00013CF3">
        <w:rPr>
          <w:sz w:val="24"/>
          <w:lang w:val="ru-RU"/>
        </w:rPr>
        <w:t xml:space="preserve"> откуда и бы</w:t>
      </w:r>
      <w:r>
        <w:rPr>
          <w:sz w:val="24"/>
          <w:lang w:val="ru-RU"/>
        </w:rPr>
        <w:t xml:space="preserve">ла направлена в клинику ЧЛХ им </w:t>
      </w:r>
      <w:proofErr w:type="spellStart"/>
      <w:r>
        <w:rPr>
          <w:sz w:val="24"/>
          <w:lang w:val="ru-RU"/>
        </w:rPr>
        <w:t>ИМ</w:t>
      </w:r>
      <w:proofErr w:type="spellEnd"/>
      <w:r>
        <w:rPr>
          <w:sz w:val="24"/>
          <w:lang w:val="ru-RU"/>
        </w:rPr>
        <w:t xml:space="preserve"> Сеченова.  </w:t>
      </w:r>
    </w:p>
    <w:p w:rsidR="005F2BB2" w:rsidRDefault="005F2BB2">
      <w:pPr>
        <w:spacing w:line="360" w:lineRule="auto"/>
        <w:ind w:right="-760"/>
        <w:jc w:val="both"/>
        <w:rPr>
          <w:sz w:val="24"/>
          <w:lang w:val="ru-RU"/>
        </w:rPr>
      </w:pPr>
      <w:r>
        <w:rPr>
          <w:sz w:val="24"/>
          <w:u w:val="single"/>
          <w:lang w:val="ru-RU"/>
        </w:rPr>
        <w:t>Объективное исследование</w:t>
      </w:r>
    </w:p>
    <w:p w:rsidR="005F2BB2" w:rsidRDefault="005F2BB2">
      <w:pPr>
        <w:spacing w:line="360" w:lineRule="auto"/>
        <w:ind w:right="-760"/>
        <w:jc w:val="both"/>
        <w:rPr>
          <w:sz w:val="24"/>
          <w:lang w:val="ru-RU"/>
        </w:rPr>
      </w:pPr>
      <w:r>
        <w:rPr>
          <w:sz w:val="24"/>
          <w:lang w:val="ru-RU"/>
        </w:rPr>
        <w:t xml:space="preserve">Общее состояние удовлетворительное. Сознание ясное. Положение больной активное. Тип телосложения - </w:t>
      </w:r>
      <w:proofErr w:type="spellStart"/>
      <w:r>
        <w:rPr>
          <w:sz w:val="24"/>
          <w:lang w:val="ru-RU"/>
        </w:rPr>
        <w:t>нормостенический</w:t>
      </w:r>
      <w:proofErr w:type="spellEnd"/>
      <w:r>
        <w:rPr>
          <w:sz w:val="24"/>
          <w:lang w:val="ru-RU"/>
        </w:rPr>
        <w:t>. При осмотре головы, лица, шеи патологических изменений не наблюдается.</w:t>
      </w:r>
    </w:p>
    <w:p w:rsidR="005F2BB2" w:rsidRDefault="005F2BB2">
      <w:pPr>
        <w:spacing w:line="360" w:lineRule="auto"/>
        <w:ind w:right="-760"/>
        <w:jc w:val="both"/>
        <w:rPr>
          <w:sz w:val="24"/>
          <w:lang w:val="ru-RU"/>
        </w:rPr>
      </w:pPr>
      <w:r>
        <w:rPr>
          <w:i/>
          <w:sz w:val="24"/>
          <w:lang w:val="ru-RU"/>
        </w:rPr>
        <w:t>Кожные покровы бледные</w:t>
      </w:r>
      <w:r>
        <w:rPr>
          <w:sz w:val="24"/>
          <w:lang w:val="ru-RU"/>
        </w:rPr>
        <w:t>, умеренно влажные. Эластичность кожи хорошая. Рост волос и ногтей не нарушен.</w:t>
      </w:r>
    </w:p>
    <w:p w:rsidR="005F2BB2" w:rsidRDefault="005F2BB2">
      <w:pPr>
        <w:spacing w:line="360" w:lineRule="auto"/>
        <w:ind w:right="-760"/>
        <w:jc w:val="both"/>
        <w:rPr>
          <w:sz w:val="24"/>
          <w:lang w:val="ru-RU"/>
        </w:rPr>
      </w:pPr>
      <w:r>
        <w:rPr>
          <w:i/>
          <w:sz w:val="24"/>
          <w:lang w:val="ru-RU"/>
        </w:rPr>
        <w:t xml:space="preserve">Подкожный жировой слой </w:t>
      </w:r>
      <w:r>
        <w:rPr>
          <w:sz w:val="24"/>
          <w:lang w:val="ru-RU"/>
        </w:rPr>
        <w:t>развит умеренно, распределен равномерно. Отеков не выявлено.</w:t>
      </w:r>
    </w:p>
    <w:p w:rsidR="005F2BB2" w:rsidRDefault="005F2BB2">
      <w:pPr>
        <w:spacing w:line="360" w:lineRule="auto"/>
        <w:ind w:right="-760"/>
        <w:jc w:val="both"/>
        <w:rPr>
          <w:sz w:val="24"/>
          <w:lang w:val="ru-RU"/>
        </w:rPr>
      </w:pPr>
      <w:r>
        <w:rPr>
          <w:i/>
          <w:sz w:val="24"/>
          <w:lang w:val="ru-RU"/>
        </w:rPr>
        <w:lastRenderedPageBreak/>
        <w:t>Лимфатическая система</w:t>
      </w:r>
    </w:p>
    <w:p w:rsidR="005F2BB2" w:rsidRDefault="005F2BB2">
      <w:pPr>
        <w:spacing w:line="360" w:lineRule="auto"/>
        <w:ind w:right="-760"/>
        <w:jc w:val="both"/>
        <w:rPr>
          <w:sz w:val="24"/>
          <w:lang w:val="ru-RU"/>
        </w:rPr>
      </w:pPr>
      <w:r>
        <w:rPr>
          <w:sz w:val="24"/>
          <w:lang w:val="ru-RU"/>
        </w:rPr>
        <w:t xml:space="preserve">Лимфатические узлы не видны. Пальпируются единичные поднижнечелюстные, подмышечные, паховые узлы - безболезненные, подвижные, не спаянные с окружающей клетчаткой и между собой. Другие группы лимфатических узлов не пальпируются. </w:t>
      </w:r>
    </w:p>
    <w:p w:rsidR="005F2BB2" w:rsidRDefault="005F2BB2">
      <w:pPr>
        <w:spacing w:line="360" w:lineRule="auto"/>
        <w:ind w:right="-760"/>
        <w:jc w:val="both"/>
        <w:rPr>
          <w:sz w:val="24"/>
          <w:lang w:val="ru-RU"/>
        </w:rPr>
      </w:pPr>
      <w:r>
        <w:rPr>
          <w:i/>
          <w:sz w:val="24"/>
          <w:lang w:val="ru-RU"/>
        </w:rPr>
        <w:t>Костно-мышечная система</w:t>
      </w:r>
    </w:p>
    <w:p w:rsidR="005F2BB2" w:rsidRDefault="005F2BB2">
      <w:pPr>
        <w:spacing w:line="360" w:lineRule="auto"/>
        <w:ind w:right="-760"/>
        <w:jc w:val="both"/>
        <w:rPr>
          <w:sz w:val="24"/>
          <w:lang w:val="ru-RU"/>
        </w:rPr>
      </w:pPr>
      <w:r>
        <w:rPr>
          <w:sz w:val="24"/>
          <w:lang w:val="ru-RU"/>
        </w:rPr>
        <w:t>Мышцы развиты нормально, симметрично на левых и правых конечностях. Деформаций костей не обнаруживается.</w:t>
      </w:r>
    </w:p>
    <w:p w:rsidR="005F2BB2" w:rsidRDefault="005F2BB2">
      <w:pPr>
        <w:spacing w:line="360" w:lineRule="auto"/>
        <w:ind w:right="-760"/>
        <w:jc w:val="both"/>
        <w:rPr>
          <w:i/>
          <w:sz w:val="24"/>
          <w:lang w:val="ru-RU"/>
        </w:rPr>
      </w:pPr>
      <w:r>
        <w:rPr>
          <w:i/>
          <w:sz w:val="24"/>
          <w:lang w:val="ru-RU"/>
        </w:rPr>
        <w:t>Суставы</w:t>
      </w:r>
    </w:p>
    <w:p w:rsidR="005F2BB2" w:rsidRDefault="005F2BB2">
      <w:pPr>
        <w:spacing w:line="360" w:lineRule="auto"/>
        <w:ind w:right="-760"/>
        <w:jc w:val="both"/>
        <w:rPr>
          <w:sz w:val="24"/>
          <w:lang w:val="ru-RU"/>
        </w:rPr>
      </w:pPr>
      <w:r>
        <w:rPr>
          <w:sz w:val="24"/>
          <w:lang w:val="ru-RU"/>
        </w:rPr>
        <w:t>Конфигурация суставов нормальная. Объем активных и пассивных движений в суставах сохранен полностью. Болевые ощущения, хруст и крепитация при движении отсутствуют.</w:t>
      </w:r>
    </w:p>
    <w:p w:rsidR="005F2BB2" w:rsidRDefault="005F2BB2">
      <w:pPr>
        <w:spacing w:line="360" w:lineRule="auto"/>
        <w:ind w:right="-760"/>
        <w:jc w:val="both"/>
        <w:rPr>
          <w:sz w:val="24"/>
          <w:lang w:val="ru-RU"/>
        </w:rPr>
      </w:pPr>
      <w:r>
        <w:rPr>
          <w:sz w:val="24"/>
          <w:lang w:val="ru-RU"/>
        </w:rPr>
        <w:t>Дыхательная система</w:t>
      </w:r>
    </w:p>
    <w:p w:rsidR="005F2BB2" w:rsidRDefault="005F2BB2">
      <w:pPr>
        <w:spacing w:line="360" w:lineRule="auto"/>
        <w:ind w:right="-760"/>
        <w:jc w:val="both"/>
        <w:rPr>
          <w:sz w:val="24"/>
          <w:lang w:val="ru-RU"/>
        </w:rPr>
      </w:pPr>
      <w:r>
        <w:rPr>
          <w:sz w:val="24"/>
          <w:lang w:val="ru-RU"/>
        </w:rPr>
        <w:t>Форма грудной клетки цилиндрическая, без деформаций. Правая и левая половины грудной клетки симметричны. ЧДД -18 в мин. При пальпации болезненных участков не выявлено. Эластичность не понижена. Голосовое дрожание проводится одинаково, не изменено. При сравнительной перкуссии в симметричных участках грудной клетки звук ясный легочный. Очаговых изменений перкуторного звука не отмечается.</w:t>
      </w:r>
    </w:p>
    <w:p w:rsidR="005F2BB2" w:rsidRDefault="005F2BB2">
      <w:pPr>
        <w:spacing w:line="360" w:lineRule="auto"/>
        <w:ind w:right="-760"/>
        <w:jc w:val="both"/>
        <w:rPr>
          <w:sz w:val="24"/>
          <w:lang w:val="ru-RU"/>
        </w:rPr>
      </w:pPr>
      <w:r>
        <w:rPr>
          <w:sz w:val="24"/>
          <w:lang w:val="ru-RU"/>
        </w:rPr>
        <w:t>Нижние границы легких:</w:t>
      </w:r>
    </w:p>
    <w:p w:rsidR="005F2BB2" w:rsidRDefault="005F2BB2">
      <w:pPr>
        <w:spacing w:line="360" w:lineRule="auto"/>
        <w:ind w:right="-760"/>
        <w:jc w:val="both"/>
        <w:rPr>
          <w:sz w:val="24"/>
          <w:lang w:val="ru-RU"/>
        </w:rPr>
      </w:pPr>
      <w:r>
        <w:rPr>
          <w:sz w:val="24"/>
          <w:lang w:val="ru-RU"/>
        </w:rPr>
        <w:t>Топографические линии                       справа                            слева</w:t>
      </w:r>
    </w:p>
    <w:p w:rsidR="005F2BB2" w:rsidRDefault="005F2BB2">
      <w:pPr>
        <w:spacing w:line="360" w:lineRule="auto"/>
        <w:ind w:right="-760"/>
        <w:jc w:val="both"/>
        <w:rPr>
          <w:sz w:val="24"/>
          <w:lang w:val="ru-RU"/>
        </w:rPr>
      </w:pPr>
      <w:r>
        <w:rPr>
          <w:sz w:val="24"/>
          <w:lang w:val="ru-RU"/>
        </w:rPr>
        <w:t>-</w:t>
      </w:r>
      <w:proofErr w:type="spellStart"/>
      <w:r>
        <w:rPr>
          <w:sz w:val="24"/>
          <w:lang w:val="ru-RU"/>
        </w:rPr>
        <w:t>окологрудинная</w:t>
      </w:r>
      <w:proofErr w:type="spellEnd"/>
      <w:r>
        <w:rPr>
          <w:sz w:val="24"/>
          <w:lang w:val="ru-RU"/>
        </w:rPr>
        <w:t xml:space="preserve">                                    5 м-р                                ----</w:t>
      </w:r>
    </w:p>
    <w:p w:rsidR="005F2BB2" w:rsidRDefault="005F2BB2">
      <w:pPr>
        <w:spacing w:line="360" w:lineRule="auto"/>
        <w:ind w:right="-760"/>
        <w:jc w:val="both"/>
        <w:rPr>
          <w:sz w:val="24"/>
          <w:lang w:val="ru-RU"/>
        </w:rPr>
      </w:pPr>
      <w:r>
        <w:rPr>
          <w:sz w:val="24"/>
          <w:lang w:val="ru-RU"/>
        </w:rPr>
        <w:t>- среднеключичная                                 6 ребро                            ----</w:t>
      </w:r>
    </w:p>
    <w:p w:rsidR="005F2BB2" w:rsidRDefault="005F2BB2">
      <w:pPr>
        <w:spacing w:line="360" w:lineRule="auto"/>
        <w:ind w:right="-760"/>
        <w:jc w:val="both"/>
        <w:rPr>
          <w:sz w:val="24"/>
          <w:lang w:val="ru-RU"/>
        </w:rPr>
      </w:pPr>
      <w:r>
        <w:rPr>
          <w:sz w:val="24"/>
          <w:lang w:val="ru-RU"/>
        </w:rPr>
        <w:t>-передняя подмышечная                        7 ребро                            7 ребро</w:t>
      </w:r>
    </w:p>
    <w:p w:rsidR="005F2BB2" w:rsidRDefault="005F2BB2">
      <w:pPr>
        <w:spacing w:line="360" w:lineRule="auto"/>
        <w:ind w:right="-760"/>
        <w:jc w:val="both"/>
        <w:rPr>
          <w:sz w:val="24"/>
          <w:lang w:val="ru-RU"/>
        </w:rPr>
      </w:pPr>
      <w:r>
        <w:rPr>
          <w:sz w:val="24"/>
          <w:lang w:val="ru-RU"/>
        </w:rPr>
        <w:t>-средняя подмышечная                          8 ребро                            8 ребро</w:t>
      </w:r>
    </w:p>
    <w:p w:rsidR="005F2BB2" w:rsidRDefault="005F2BB2">
      <w:pPr>
        <w:spacing w:line="360" w:lineRule="auto"/>
        <w:ind w:right="-760"/>
        <w:jc w:val="both"/>
        <w:rPr>
          <w:sz w:val="24"/>
          <w:lang w:val="ru-RU"/>
        </w:rPr>
      </w:pPr>
      <w:r>
        <w:rPr>
          <w:sz w:val="24"/>
          <w:lang w:val="ru-RU"/>
        </w:rPr>
        <w:t>- задняя подмышечная                            9 ребро                            9 ребро</w:t>
      </w:r>
    </w:p>
    <w:p w:rsidR="005F2BB2" w:rsidRDefault="005F2BB2">
      <w:pPr>
        <w:spacing w:line="360" w:lineRule="auto"/>
        <w:ind w:right="-760"/>
        <w:jc w:val="both"/>
        <w:rPr>
          <w:sz w:val="24"/>
          <w:lang w:val="ru-RU"/>
        </w:rPr>
      </w:pPr>
      <w:r>
        <w:rPr>
          <w:sz w:val="24"/>
          <w:lang w:val="ru-RU"/>
        </w:rPr>
        <w:t>- лопаточная                                            10 ребро                           10 ребро</w:t>
      </w:r>
    </w:p>
    <w:p w:rsidR="005F2BB2" w:rsidRDefault="005F2BB2">
      <w:pPr>
        <w:spacing w:line="360" w:lineRule="auto"/>
        <w:ind w:right="-760"/>
        <w:jc w:val="both"/>
        <w:rPr>
          <w:sz w:val="24"/>
          <w:lang w:val="ru-RU"/>
        </w:rPr>
      </w:pPr>
      <w:r>
        <w:rPr>
          <w:sz w:val="24"/>
          <w:lang w:val="ru-RU"/>
        </w:rPr>
        <w:t>-околопозвоночная                     остистый отросток 11 грудного позвонка</w:t>
      </w:r>
    </w:p>
    <w:p w:rsidR="005F2BB2" w:rsidRDefault="005F2BB2">
      <w:pPr>
        <w:spacing w:line="360" w:lineRule="auto"/>
        <w:ind w:right="-760"/>
        <w:jc w:val="both"/>
        <w:rPr>
          <w:sz w:val="24"/>
          <w:lang w:val="ru-RU"/>
        </w:rPr>
      </w:pPr>
      <w:r>
        <w:rPr>
          <w:sz w:val="24"/>
          <w:lang w:val="ru-RU"/>
        </w:rPr>
        <w:t>При аускультации над легкими определяется везикулярное дыхание. Побочные дыхательные шумы не выслушиваются. Бронхофония не изменена.</w:t>
      </w:r>
    </w:p>
    <w:p w:rsidR="005F2BB2" w:rsidRDefault="005F2BB2">
      <w:pPr>
        <w:spacing w:line="360" w:lineRule="auto"/>
        <w:ind w:right="-760"/>
        <w:jc w:val="both"/>
        <w:rPr>
          <w:sz w:val="24"/>
          <w:lang w:val="ru-RU"/>
        </w:rPr>
      </w:pPr>
      <w:r>
        <w:rPr>
          <w:i/>
          <w:sz w:val="24"/>
          <w:lang w:val="ru-RU"/>
        </w:rPr>
        <w:t>Сердечно-сосудистая система</w:t>
      </w:r>
    </w:p>
    <w:p w:rsidR="005F2BB2" w:rsidRDefault="005F2BB2">
      <w:pPr>
        <w:spacing w:line="360" w:lineRule="auto"/>
        <w:ind w:right="-760"/>
        <w:jc w:val="both"/>
        <w:rPr>
          <w:sz w:val="24"/>
          <w:lang w:val="ru-RU"/>
        </w:rPr>
      </w:pPr>
      <w:r>
        <w:rPr>
          <w:sz w:val="24"/>
          <w:lang w:val="ru-RU"/>
        </w:rPr>
        <w:t>Грудная клетка в области сердца не изменена. Верхушечный толчок пальпируется в 5 межреберье на уровне левой среднеключичной линии.</w:t>
      </w:r>
    </w:p>
    <w:p w:rsidR="005F2BB2" w:rsidRDefault="005F2BB2">
      <w:pPr>
        <w:spacing w:line="360" w:lineRule="auto"/>
        <w:ind w:right="-760"/>
        <w:jc w:val="both"/>
        <w:rPr>
          <w:sz w:val="24"/>
          <w:lang w:val="ru-RU"/>
        </w:rPr>
      </w:pPr>
      <w:r>
        <w:rPr>
          <w:sz w:val="24"/>
          <w:lang w:val="ru-RU"/>
        </w:rPr>
        <w:lastRenderedPageBreak/>
        <w:t xml:space="preserve">Границы относительной тупости сердца: правая  - </w:t>
      </w:r>
      <w:smartTag w:uri="urn:schemas-microsoft-com:office:smarttags" w:element="metricconverter">
        <w:smartTagPr>
          <w:attr w:name="ProductID" w:val="0,5 см"/>
        </w:smartTagPr>
        <w:r>
          <w:rPr>
            <w:sz w:val="24"/>
            <w:lang w:val="ru-RU"/>
          </w:rPr>
          <w:t>0,5 см</w:t>
        </w:r>
      </w:smartTag>
      <w:r>
        <w:rPr>
          <w:sz w:val="24"/>
          <w:lang w:val="ru-RU"/>
        </w:rPr>
        <w:t xml:space="preserve"> кнаружи от правого края грудины в 4 межреберье, левая -  5 межреберье на уровне левой среднеключичной линии, верхняя -  3 межреберье слева по линии, проходящей на </w:t>
      </w:r>
      <w:smartTag w:uri="urn:schemas-microsoft-com:office:smarttags" w:element="metricconverter">
        <w:smartTagPr>
          <w:attr w:name="ProductID" w:val="1 см"/>
        </w:smartTagPr>
        <w:r>
          <w:rPr>
            <w:sz w:val="24"/>
            <w:lang w:val="ru-RU"/>
          </w:rPr>
          <w:t>1 см</w:t>
        </w:r>
      </w:smartTag>
      <w:r>
        <w:rPr>
          <w:sz w:val="24"/>
          <w:lang w:val="ru-RU"/>
        </w:rPr>
        <w:t xml:space="preserve"> кнаружи от левого края грудины и параллельно ему.</w:t>
      </w:r>
    </w:p>
    <w:p w:rsidR="005F2BB2" w:rsidRDefault="005F2BB2">
      <w:pPr>
        <w:spacing w:line="360" w:lineRule="auto"/>
        <w:ind w:right="-760"/>
        <w:jc w:val="both"/>
        <w:rPr>
          <w:sz w:val="24"/>
          <w:lang w:val="ru-RU"/>
        </w:rPr>
      </w:pPr>
      <w:r>
        <w:rPr>
          <w:sz w:val="24"/>
          <w:lang w:val="ru-RU"/>
        </w:rPr>
        <w:t xml:space="preserve">Правая и левая границы сосудистого пучка располагаются во 2 межреберье по соответствующим краям грудины. Поперечник сосудистого пучка - </w:t>
      </w:r>
      <w:smartTag w:uri="urn:schemas-microsoft-com:office:smarttags" w:element="metricconverter">
        <w:smartTagPr>
          <w:attr w:name="ProductID" w:val="6 см"/>
        </w:smartTagPr>
        <w:r>
          <w:rPr>
            <w:sz w:val="24"/>
            <w:lang w:val="ru-RU"/>
          </w:rPr>
          <w:t>6 см</w:t>
        </w:r>
      </w:smartTag>
      <w:r>
        <w:rPr>
          <w:sz w:val="24"/>
          <w:lang w:val="ru-RU"/>
        </w:rPr>
        <w:t xml:space="preserve">. Высота стояния аорты - </w:t>
      </w:r>
      <w:smartTag w:uri="urn:schemas-microsoft-com:office:smarttags" w:element="metricconverter">
        <w:smartTagPr>
          <w:attr w:name="ProductID" w:val="2,5 см"/>
        </w:smartTagPr>
        <w:r>
          <w:rPr>
            <w:sz w:val="24"/>
            <w:lang w:val="ru-RU"/>
          </w:rPr>
          <w:t>2,5 см</w:t>
        </w:r>
      </w:smartTag>
      <w:r>
        <w:rPr>
          <w:sz w:val="24"/>
          <w:lang w:val="ru-RU"/>
        </w:rPr>
        <w:t xml:space="preserve">. </w:t>
      </w:r>
    </w:p>
    <w:p w:rsidR="005F2BB2" w:rsidRDefault="005F2BB2">
      <w:pPr>
        <w:spacing w:line="360" w:lineRule="auto"/>
        <w:ind w:right="-760"/>
        <w:jc w:val="both"/>
        <w:rPr>
          <w:sz w:val="24"/>
          <w:lang w:val="ru-RU"/>
        </w:rPr>
      </w:pPr>
      <w:r>
        <w:rPr>
          <w:sz w:val="24"/>
          <w:lang w:val="ru-RU"/>
        </w:rPr>
        <w:t xml:space="preserve">При аускультации выслушиваются тоны сердца ритмичные, усиленные, акцент </w:t>
      </w:r>
      <w:r>
        <w:rPr>
          <w:sz w:val="24"/>
        </w:rPr>
        <w:t>II</w:t>
      </w:r>
      <w:r>
        <w:rPr>
          <w:sz w:val="24"/>
          <w:lang w:val="ru-RU"/>
        </w:rPr>
        <w:t xml:space="preserve"> тона на аорте. ЧСС  90 в мин. Пульс -90  в мин., ритмичный, хорошего наполнения, ненапряженный, одинаковый на правой и левой лучевых артериях.  АД - 130-</w:t>
      </w:r>
      <w:smartTag w:uri="urn:schemas-microsoft-com:office:smarttags" w:element="metricconverter">
        <w:smartTagPr>
          <w:attr w:name="ProductID" w:val="80 мм"/>
        </w:smartTagPr>
        <w:r>
          <w:rPr>
            <w:sz w:val="24"/>
            <w:lang w:val="ru-RU"/>
          </w:rPr>
          <w:t>80 мм</w:t>
        </w:r>
      </w:smartTag>
      <w:r>
        <w:rPr>
          <w:sz w:val="24"/>
          <w:lang w:val="ru-RU"/>
        </w:rPr>
        <w:t xml:space="preserve"> </w:t>
      </w:r>
      <w:proofErr w:type="spellStart"/>
      <w:r>
        <w:rPr>
          <w:sz w:val="24"/>
          <w:lang w:val="ru-RU"/>
        </w:rPr>
        <w:t>рт</w:t>
      </w:r>
      <w:proofErr w:type="spellEnd"/>
      <w:r>
        <w:rPr>
          <w:sz w:val="24"/>
          <w:lang w:val="ru-RU"/>
        </w:rPr>
        <w:t xml:space="preserve"> ст. При  осмотре, пальпации, аускультации вен изменений не отмечается.</w:t>
      </w:r>
    </w:p>
    <w:p w:rsidR="005F2BB2" w:rsidRDefault="005F2BB2">
      <w:pPr>
        <w:spacing w:line="360" w:lineRule="auto"/>
        <w:ind w:right="-760"/>
        <w:jc w:val="both"/>
        <w:rPr>
          <w:sz w:val="24"/>
          <w:u w:val="single"/>
          <w:lang w:val="ru-RU"/>
        </w:rPr>
      </w:pPr>
      <w:r>
        <w:rPr>
          <w:sz w:val="24"/>
          <w:u w:val="single"/>
          <w:lang w:val="ru-RU"/>
        </w:rPr>
        <w:t>Пищеварительная система</w:t>
      </w:r>
    </w:p>
    <w:p w:rsidR="005F2BB2" w:rsidRDefault="005F2BB2">
      <w:pPr>
        <w:spacing w:line="360" w:lineRule="auto"/>
        <w:ind w:right="-760"/>
        <w:jc w:val="both"/>
        <w:rPr>
          <w:sz w:val="24"/>
          <w:lang w:val="ru-RU"/>
        </w:rPr>
      </w:pPr>
      <w:r>
        <w:rPr>
          <w:sz w:val="24"/>
          <w:lang w:val="ru-RU"/>
        </w:rPr>
        <w:t xml:space="preserve">Аппетит хороший. Жажда не усилена. Глотание свободное, безболезненное. Деятельность кишечника регулярная: стул ежедневно. </w:t>
      </w:r>
    </w:p>
    <w:p w:rsidR="005F2BB2" w:rsidRDefault="005F2BB2">
      <w:pPr>
        <w:spacing w:line="360" w:lineRule="auto"/>
        <w:ind w:right="-760"/>
        <w:jc w:val="both"/>
        <w:rPr>
          <w:sz w:val="24"/>
          <w:lang w:val="ru-RU"/>
        </w:rPr>
      </w:pPr>
      <w:r>
        <w:rPr>
          <w:sz w:val="24"/>
          <w:lang w:val="ru-RU"/>
        </w:rPr>
        <w:t xml:space="preserve">Язык влажный, чистый. Зев розовой окраски. Миндалины за небные дужки не выступают. Живот нормальной формы, симметричен. Патологическая перистальтика отсутствует. При перкуссии живота отмечается тимпанит различной степени выраженности. Пальпация живота безболезненна. Симптомы раздражения брюшины не выявлены. При аускультации живота выслушиваются нормальные перистальтические кишечные шумы. </w:t>
      </w:r>
    </w:p>
    <w:p w:rsidR="005F2BB2" w:rsidRDefault="005F2BB2">
      <w:pPr>
        <w:spacing w:line="360" w:lineRule="auto"/>
        <w:ind w:right="-760"/>
        <w:jc w:val="both"/>
        <w:rPr>
          <w:sz w:val="24"/>
          <w:lang w:val="ru-RU"/>
        </w:rPr>
      </w:pPr>
      <w:r>
        <w:rPr>
          <w:sz w:val="24"/>
          <w:lang w:val="ru-RU"/>
        </w:rPr>
        <w:t>При перкуссии границ абсолютной печеночной тупости определяется:</w:t>
      </w:r>
    </w:p>
    <w:p w:rsidR="005F2BB2" w:rsidRDefault="005F2BB2">
      <w:pPr>
        <w:spacing w:line="360" w:lineRule="auto"/>
        <w:ind w:right="-760"/>
        <w:jc w:val="both"/>
        <w:rPr>
          <w:sz w:val="24"/>
          <w:lang w:val="ru-RU"/>
        </w:rPr>
      </w:pPr>
      <w:r>
        <w:rPr>
          <w:sz w:val="24"/>
          <w:lang w:val="ru-RU"/>
        </w:rPr>
        <w:t>- топографическая линия                верхняя граница           нижняя граница</w:t>
      </w:r>
    </w:p>
    <w:p w:rsidR="005F2BB2" w:rsidRDefault="005F2BB2">
      <w:pPr>
        <w:spacing w:line="360" w:lineRule="auto"/>
        <w:ind w:right="-760"/>
        <w:jc w:val="both"/>
        <w:rPr>
          <w:sz w:val="24"/>
          <w:lang w:val="ru-RU"/>
        </w:rPr>
      </w:pPr>
      <w:r>
        <w:rPr>
          <w:sz w:val="24"/>
          <w:lang w:val="ru-RU"/>
        </w:rPr>
        <w:t>-прав передняя подмышечная         7 ребро                      на уровне 11 ребра</w:t>
      </w:r>
    </w:p>
    <w:p w:rsidR="005F2BB2" w:rsidRDefault="005F2BB2">
      <w:pPr>
        <w:spacing w:line="360" w:lineRule="auto"/>
        <w:ind w:right="-760"/>
        <w:jc w:val="both"/>
        <w:rPr>
          <w:sz w:val="24"/>
          <w:lang w:val="ru-RU"/>
        </w:rPr>
      </w:pPr>
      <w:r>
        <w:rPr>
          <w:sz w:val="24"/>
          <w:lang w:val="ru-RU"/>
        </w:rPr>
        <w:t>-правая среднеключичная                6 ребро                     на уровне края</w:t>
      </w:r>
    </w:p>
    <w:p w:rsidR="005F2BB2" w:rsidRDefault="005F2BB2">
      <w:pPr>
        <w:spacing w:line="360" w:lineRule="auto"/>
        <w:ind w:right="-760"/>
        <w:jc w:val="both"/>
        <w:rPr>
          <w:sz w:val="24"/>
          <w:lang w:val="ru-RU"/>
        </w:rPr>
      </w:pPr>
      <w:r>
        <w:rPr>
          <w:sz w:val="24"/>
          <w:lang w:val="ru-RU"/>
        </w:rPr>
        <w:t xml:space="preserve">                                                                                              реберной дуги</w:t>
      </w:r>
    </w:p>
    <w:p w:rsidR="005F2BB2" w:rsidRDefault="005F2BB2">
      <w:pPr>
        <w:spacing w:line="360" w:lineRule="auto"/>
        <w:ind w:right="-760"/>
        <w:jc w:val="both"/>
        <w:rPr>
          <w:sz w:val="24"/>
          <w:lang w:val="ru-RU"/>
        </w:rPr>
      </w:pPr>
      <w:r>
        <w:rPr>
          <w:sz w:val="24"/>
          <w:lang w:val="ru-RU"/>
        </w:rPr>
        <w:t xml:space="preserve">-правая </w:t>
      </w:r>
      <w:proofErr w:type="spellStart"/>
      <w:r>
        <w:rPr>
          <w:sz w:val="24"/>
          <w:lang w:val="ru-RU"/>
        </w:rPr>
        <w:t>окологрудинная</w:t>
      </w:r>
      <w:proofErr w:type="spellEnd"/>
      <w:r>
        <w:rPr>
          <w:sz w:val="24"/>
          <w:lang w:val="ru-RU"/>
        </w:rPr>
        <w:t xml:space="preserve">                    5 м-р                        на </w:t>
      </w:r>
      <w:smartTag w:uri="urn:schemas-microsoft-com:office:smarttags" w:element="metricconverter">
        <w:smartTagPr>
          <w:attr w:name="ProductID" w:val="1 см"/>
        </w:smartTagPr>
        <w:r>
          <w:rPr>
            <w:sz w:val="24"/>
            <w:lang w:val="ru-RU"/>
          </w:rPr>
          <w:t>1 см</w:t>
        </w:r>
      </w:smartTag>
      <w:r>
        <w:rPr>
          <w:sz w:val="24"/>
          <w:lang w:val="ru-RU"/>
        </w:rPr>
        <w:t xml:space="preserve"> ниже края</w:t>
      </w:r>
    </w:p>
    <w:p w:rsidR="005F2BB2" w:rsidRDefault="005F2BB2">
      <w:pPr>
        <w:spacing w:line="360" w:lineRule="auto"/>
        <w:ind w:right="-760"/>
        <w:jc w:val="both"/>
        <w:rPr>
          <w:sz w:val="24"/>
          <w:lang w:val="ru-RU"/>
        </w:rPr>
      </w:pPr>
      <w:r>
        <w:rPr>
          <w:sz w:val="24"/>
          <w:lang w:val="ru-RU"/>
        </w:rPr>
        <w:t xml:space="preserve">                                                                                              реберной дуги</w:t>
      </w:r>
    </w:p>
    <w:p w:rsidR="005F2BB2" w:rsidRDefault="005F2BB2">
      <w:pPr>
        <w:spacing w:line="360" w:lineRule="auto"/>
        <w:ind w:right="-760"/>
        <w:jc w:val="both"/>
        <w:rPr>
          <w:sz w:val="24"/>
          <w:lang w:val="ru-RU"/>
        </w:rPr>
      </w:pPr>
      <w:r>
        <w:rPr>
          <w:sz w:val="24"/>
          <w:lang w:val="ru-RU"/>
        </w:rPr>
        <w:t xml:space="preserve">-передняя срединная                           -----                          на </w:t>
      </w:r>
      <w:smartTag w:uri="urn:schemas-microsoft-com:office:smarttags" w:element="metricconverter">
        <w:smartTagPr>
          <w:attr w:name="ProductID" w:val="2 см"/>
        </w:smartTagPr>
        <w:r>
          <w:rPr>
            <w:sz w:val="24"/>
            <w:lang w:val="ru-RU"/>
          </w:rPr>
          <w:t>2 см</w:t>
        </w:r>
      </w:smartTag>
      <w:r>
        <w:rPr>
          <w:sz w:val="24"/>
          <w:lang w:val="ru-RU"/>
        </w:rPr>
        <w:t xml:space="preserve"> ниже </w:t>
      </w:r>
    </w:p>
    <w:p w:rsidR="005F2BB2" w:rsidRDefault="005F2BB2">
      <w:pPr>
        <w:spacing w:line="360" w:lineRule="auto"/>
        <w:ind w:right="-760"/>
        <w:jc w:val="both"/>
        <w:rPr>
          <w:sz w:val="24"/>
          <w:lang w:val="ru-RU"/>
        </w:rPr>
      </w:pPr>
      <w:r>
        <w:rPr>
          <w:sz w:val="24"/>
          <w:lang w:val="ru-RU"/>
        </w:rPr>
        <w:t xml:space="preserve">                                                                                основания мечевидного </w:t>
      </w:r>
    </w:p>
    <w:p w:rsidR="005F2BB2" w:rsidRDefault="005F2BB2">
      <w:pPr>
        <w:spacing w:line="360" w:lineRule="auto"/>
        <w:ind w:right="-760"/>
        <w:jc w:val="both"/>
        <w:rPr>
          <w:sz w:val="24"/>
          <w:lang w:val="ru-RU"/>
        </w:rPr>
      </w:pPr>
      <w:r>
        <w:rPr>
          <w:sz w:val="24"/>
          <w:lang w:val="ru-RU"/>
        </w:rPr>
        <w:t xml:space="preserve">                                                                                                отростка</w:t>
      </w:r>
    </w:p>
    <w:p w:rsidR="005F2BB2" w:rsidRDefault="005F2BB2">
      <w:pPr>
        <w:spacing w:line="360" w:lineRule="auto"/>
        <w:ind w:right="-760"/>
        <w:jc w:val="both"/>
        <w:rPr>
          <w:sz w:val="24"/>
          <w:lang w:val="ru-RU"/>
        </w:rPr>
      </w:pPr>
      <w:r>
        <w:rPr>
          <w:sz w:val="24"/>
          <w:lang w:val="ru-RU"/>
        </w:rPr>
        <w:t>Печень пальпируется на уровне края реберной дуги по правой среднеключичной линии, край печени мягко-эластичный, ровный, гладкий, безболезненный.</w:t>
      </w:r>
    </w:p>
    <w:p w:rsidR="005F2BB2" w:rsidRDefault="005F2BB2">
      <w:pPr>
        <w:spacing w:line="360" w:lineRule="auto"/>
        <w:ind w:right="-760"/>
        <w:jc w:val="both"/>
        <w:rPr>
          <w:sz w:val="24"/>
          <w:lang w:val="ru-RU"/>
        </w:rPr>
      </w:pPr>
      <w:r>
        <w:rPr>
          <w:sz w:val="24"/>
          <w:lang w:val="ru-RU"/>
        </w:rPr>
        <w:t>Болезненность в точке проекции желчного пузыря отсутствует. Поджелудочная железа и селезенка не пальпируются.</w:t>
      </w:r>
    </w:p>
    <w:p w:rsidR="005F2BB2" w:rsidRDefault="005F2BB2">
      <w:pPr>
        <w:spacing w:line="360" w:lineRule="auto"/>
        <w:ind w:right="-760"/>
        <w:jc w:val="both"/>
        <w:rPr>
          <w:sz w:val="24"/>
          <w:lang w:val="ru-RU"/>
        </w:rPr>
      </w:pPr>
      <w:r>
        <w:rPr>
          <w:sz w:val="24"/>
          <w:lang w:val="ru-RU"/>
        </w:rPr>
        <w:t>Система мочевыделения</w:t>
      </w:r>
    </w:p>
    <w:p w:rsidR="005F2BB2" w:rsidRDefault="005F2BB2">
      <w:pPr>
        <w:spacing w:line="360" w:lineRule="auto"/>
        <w:ind w:right="-760"/>
        <w:jc w:val="both"/>
        <w:rPr>
          <w:sz w:val="24"/>
          <w:lang w:val="ru-RU"/>
        </w:rPr>
      </w:pPr>
      <w:r>
        <w:rPr>
          <w:sz w:val="24"/>
          <w:lang w:val="ru-RU"/>
        </w:rPr>
        <w:lastRenderedPageBreak/>
        <w:t xml:space="preserve">Жалоб нет. Болезненность при пальпации в области верхних и нижних мочеточниковых точек отсутствует. Симптом поколачивания  отрицательный с двух сторон. </w:t>
      </w:r>
    </w:p>
    <w:p w:rsidR="005F2BB2" w:rsidRDefault="005F2BB2">
      <w:pPr>
        <w:spacing w:line="360" w:lineRule="auto"/>
        <w:ind w:right="-760"/>
        <w:jc w:val="both"/>
        <w:rPr>
          <w:sz w:val="24"/>
          <w:lang w:val="ru-RU"/>
        </w:rPr>
      </w:pPr>
    </w:p>
    <w:p w:rsidR="005F2BB2" w:rsidRDefault="005F2BB2">
      <w:pPr>
        <w:spacing w:line="360" w:lineRule="auto"/>
        <w:ind w:right="-760"/>
        <w:jc w:val="both"/>
        <w:rPr>
          <w:i/>
          <w:sz w:val="24"/>
          <w:lang w:val="ru-RU"/>
        </w:rPr>
      </w:pPr>
      <w:r>
        <w:rPr>
          <w:i/>
          <w:sz w:val="24"/>
          <w:lang w:val="ru-RU"/>
        </w:rPr>
        <w:t>Нервно-психическая сфера</w:t>
      </w:r>
    </w:p>
    <w:p w:rsidR="005F2BB2" w:rsidRDefault="005F2BB2">
      <w:pPr>
        <w:spacing w:line="360" w:lineRule="auto"/>
        <w:ind w:right="-760"/>
        <w:jc w:val="both"/>
        <w:rPr>
          <w:sz w:val="24"/>
          <w:lang w:val="ru-RU"/>
        </w:rPr>
      </w:pPr>
      <w:r>
        <w:rPr>
          <w:sz w:val="24"/>
          <w:lang w:val="ru-RU"/>
        </w:rPr>
        <w:t>Сознание ясное. Поведение больного адекватное. Контактна. Слова произносит внятно, речь плавная. Сон не нарушен. Сухожильные и зрачковые рефлексы в норме. Со стороны зрения, слуха, обоняния, осязания, вкуса нарушений не выявлено.</w:t>
      </w:r>
    </w:p>
    <w:p w:rsidR="005F2BB2" w:rsidRDefault="005F2BB2">
      <w:pPr>
        <w:spacing w:line="360" w:lineRule="auto"/>
        <w:ind w:right="-760"/>
        <w:jc w:val="both"/>
        <w:rPr>
          <w:sz w:val="24"/>
          <w:lang w:val="ru-RU"/>
        </w:rPr>
      </w:pPr>
      <w:r>
        <w:rPr>
          <w:sz w:val="24"/>
          <w:lang w:val="ru-RU"/>
        </w:rPr>
        <w:t>Эндокринная система</w:t>
      </w:r>
    </w:p>
    <w:p w:rsidR="005F2BB2" w:rsidRDefault="005F2BB2">
      <w:pPr>
        <w:spacing w:line="360" w:lineRule="auto"/>
        <w:ind w:right="-760"/>
        <w:jc w:val="both"/>
        <w:rPr>
          <w:sz w:val="24"/>
          <w:lang w:val="ru-RU"/>
        </w:rPr>
      </w:pPr>
      <w:r>
        <w:rPr>
          <w:sz w:val="24"/>
          <w:lang w:val="ru-RU"/>
        </w:rPr>
        <w:t>Жалоб нет. При осмотре передней поверхности шеи изменений не отмечается. Щитовидная железа не пальпируется.</w:t>
      </w:r>
    </w:p>
    <w:p w:rsidR="005F2BB2" w:rsidRDefault="005F2BB2">
      <w:pPr>
        <w:spacing w:line="360" w:lineRule="auto"/>
        <w:ind w:right="-760"/>
        <w:jc w:val="both"/>
        <w:rPr>
          <w:i/>
          <w:sz w:val="24"/>
          <w:lang w:val="ru-RU"/>
        </w:rPr>
      </w:pPr>
      <w:r>
        <w:rPr>
          <w:i/>
          <w:sz w:val="24"/>
          <w:lang w:val="ru-RU"/>
        </w:rPr>
        <w:t xml:space="preserve">Стоматологический статус </w:t>
      </w:r>
    </w:p>
    <w:p w:rsidR="005F2BB2" w:rsidRDefault="005F2BB2">
      <w:pPr>
        <w:spacing w:line="360" w:lineRule="auto"/>
        <w:ind w:right="-760"/>
        <w:jc w:val="both"/>
        <w:rPr>
          <w:sz w:val="24"/>
          <w:lang w:val="ru-RU"/>
        </w:rPr>
      </w:pPr>
      <w:r>
        <w:rPr>
          <w:sz w:val="28"/>
          <w:lang w:val="ru-RU"/>
        </w:rPr>
        <w:t>зубная формула:</w:t>
      </w:r>
    </w:p>
    <w:p w:rsidR="005F2BB2" w:rsidRDefault="005F2BB2">
      <w:pPr>
        <w:spacing w:line="360" w:lineRule="auto"/>
        <w:ind w:right="-760"/>
        <w:jc w:val="both"/>
        <w:rPr>
          <w:sz w:val="24"/>
          <w:u w:val="single"/>
          <w:lang w:val="ru-RU"/>
        </w:rPr>
      </w:pPr>
      <w:r>
        <w:rPr>
          <w:sz w:val="24"/>
          <w:u w:val="single"/>
          <w:lang w:val="ru-RU"/>
        </w:rPr>
        <w:t>0  0  0  0</w:t>
      </w:r>
      <w:r w:rsidRPr="00013CF3">
        <w:rPr>
          <w:sz w:val="24"/>
          <w:u w:val="single"/>
          <w:lang w:val="ru-RU"/>
        </w:rPr>
        <w:t xml:space="preserve"> </w:t>
      </w:r>
      <w:r>
        <w:rPr>
          <w:sz w:val="24"/>
          <w:u w:val="single"/>
          <w:lang w:val="ru-RU"/>
        </w:rPr>
        <w:t xml:space="preserve"> </w:t>
      </w:r>
      <w:r>
        <w:rPr>
          <w:sz w:val="24"/>
          <w:u w:val="single"/>
        </w:rPr>
        <w:t>R</w:t>
      </w:r>
      <w:r>
        <w:rPr>
          <w:sz w:val="24"/>
          <w:u w:val="single"/>
          <w:lang w:val="ru-RU"/>
        </w:rPr>
        <w:t xml:space="preserve">      0  0      0  0      0      0     0 </w:t>
      </w:r>
    </w:p>
    <w:p w:rsidR="005F2BB2" w:rsidRDefault="005F2BB2">
      <w:pPr>
        <w:spacing w:line="360" w:lineRule="auto"/>
        <w:ind w:right="-760"/>
        <w:jc w:val="both"/>
        <w:rPr>
          <w:sz w:val="24"/>
          <w:u w:val="single"/>
          <w:lang w:val="ru-RU"/>
        </w:rPr>
      </w:pPr>
      <w:r>
        <w:rPr>
          <w:sz w:val="24"/>
          <w:u w:val="single"/>
          <w:lang w:val="ru-RU"/>
        </w:rPr>
        <w:t>8  7  6  5  4  3  2  1      1  2  3  4  5  6  7  8</w:t>
      </w:r>
    </w:p>
    <w:p w:rsidR="005F2BB2" w:rsidRDefault="005F2BB2">
      <w:pPr>
        <w:spacing w:line="360" w:lineRule="auto"/>
        <w:ind w:right="-760"/>
        <w:jc w:val="both"/>
        <w:rPr>
          <w:sz w:val="24"/>
          <w:lang w:val="ru-RU"/>
        </w:rPr>
      </w:pPr>
      <w:r>
        <w:rPr>
          <w:sz w:val="24"/>
          <w:lang w:val="ru-RU"/>
        </w:rPr>
        <w:t>0  0  0                  0       0</w:t>
      </w:r>
    </w:p>
    <w:p w:rsidR="005F2BB2" w:rsidRDefault="005F2BB2">
      <w:pPr>
        <w:spacing w:line="360" w:lineRule="auto"/>
        <w:ind w:right="-760"/>
        <w:jc w:val="both"/>
        <w:rPr>
          <w:sz w:val="24"/>
          <w:lang w:val="ru-RU"/>
        </w:rPr>
      </w:pPr>
      <w:r>
        <w:rPr>
          <w:sz w:val="24"/>
          <w:lang w:val="ru-RU"/>
        </w:rPr>
        <w:t xml:space="preserve">Конфигурация лица нарушена из-за припухлости </w:t>
      </w:r>
      <w:r w:rsidR="00013CF3">
        <w:rPr>
          <w:sz w:val="24"/>
          <w:lang w:val="ru-RU"/>
        </w:rPr>
        <w:t>мягких</w:t>
      </w:r>
      <w:r>
        <w:rPr>
          <w:sz w:val="24"/>
          <w:lang w:val="ru-RU"/>
        </w:rPr>
        <w:t xml:space="preserve"> тканей подбородочной области.</w:t>
      </w:r>
      <w:r w:rsidR="00013CF3">
        <w:rPr>
          <w:sz w:val="24"/>
          <w:lang w:val="ru-RU"/>
        </w:rPr>
        <w:t xml:space="preserve"> </w:t>
      </w:r>
      <w:r>
        <w:rPr>
          <w:sz w:val="24"/>
          <w:lang w:val="ru-RU"/>
        </w:rPr>
        <w:t>Кож</w:t>
      </w:r>
      <w:r w:rsidR="00013CF3">
        <w:rPr>
          <w:sz w:val="24"/>
          <w:lang w:val="ru-RU"/>
        </w:rPr>
        <w:t>а над припухлостью гиперемирова</w:t>
      </w:r>
      <w:r>
        <w:rPr>
          <w:sz w:val="24"/>
          <w:lang w:val="ru-RU"/>
        </w:rPr>
        <w:t>на,</w:t>
      </w:r>
      <w:r w:rsidR="00013CF3">
        <w:rPr>
          <w:sz w:val="24"/>
          <w:lang w:val="ru-RU"/>
        </w:rPr>
        <w:t xml:space="preserve"> </w:t>
      </w:r>
      <w:r>
        <w:rPr>
          <w:sz w:val="24"/>
          <w:lang w:val="ru-RU"/>
        </w:rPr>
        <w:t>вокруг пальпируется болезненный</w:t>
      </w:r>
      <w:r w:rsidR="00013CF3">
        <w:rPr>
          <w:sz w:val="24"/>
          <w:lang w:val="ru-RU"/>
        </w:rPr>
        <w:t xml:space="preserve"> инфильтрат плотноэласти</w:t>
      </w:r>
      <w:r>
        <w:rPr>
          <w:sz w:val="24"/>
          <w:lang w:val="ru-RU"/>
        </w:rPr>
        <w:t>ческой консистенции,</w:t>
      </w:r>
      <w:r w:rsidR="00013CF3">
        <w:rPr>
          <w:sz w:val="24"/>
          <w:lang w:val="ru-RU"/>
        </w:rPr>
        <w:t xml:space="preserve"> </w:t>
      </w:r>
      <w:r>
        <w:rPr>
          <w:sz w:val="24"/>
          <w:lang w:val="ru-RU"/>
        </w:rPr>
        <w:t>размерами 2*2,25см.</w:t>
      </w:r>
      <w:r w:rsidR="00013CF3">
        <w:rPr>
          <w:sz w:val="24"/>
          <w:lang w:val="ru-RU"/>
        </w:rPr>
        <w:t xml:space="preserve"> </w:t>
      </w:r>
      <w:r>
        <w:rPr>
          <w:sz w:val="24"/>
          <w:lang w:val="ru-RU"/>
        </w:rPr>
        <w:t>В центре инфильтрата три гнойно-некротических стержня.</w:t>
      </w:r>
    </w:p>
    <w:p w:rsidR="005F2BB2" w:rsidRDefault="005F2BB2">
      <w:pPr>
        <w:spacing w:line="360" w:lineRule="auto"/>
        <w:ind w:right="-760"/>
        <w:jc w:val="both"/>
        <w:rPr>
          <w:sz w:val="28"/>
          <w:lang w:val="ru-RU"/>
        </w:rPr>
      </w:pPr>
      <w:r>
        <w:rPr>
          <w:sz w:val="28"/>
          <w:lang w:val="ru-RU"/>
        </w:rPr>
        <w:t>Со стороны полости рта:</w:t>
      </w:r>
    </w:p>
    <w:p w:rsidR="005F2BB2" w:rsidRDefault="00013CF3">
      <w:pPr>
        <w:spacing w:line="360" w:lineRule="auto"/>
        <w:ind w:right="-760"/>
        <w:jc w:val="both"/>
        <w:rPr>
          <w:sz w:val="24"/>
          <w:lang w:val="ru-RU"/>
        </w:rPr>
      </w:pPr>
      <w:r>
        <w:rPr>
          <w:sz w:val="24"/>
          <w:lang w:val="ru-RU"/>
        </w:rPr>
        <w:t>Открытие полости рта осу</w:t>
      </w:r>
      <w:r w:rsidR="005F2BB2">
        <w:rPr>
          <w:sz w:val="24"/>
          <w:lang w:val="ru-RU"/>
        </w:rPr>
        <w:t>ществляется в полном объеме.</w:t>
      </w:r>
      <w:r>
        <w:rPr>
          <w:sz w:val="24"/>
          <w:lang w:val="ru-RU"/>
        </w:rPr>
        <w:t xml:space="preserve"> </w:t>
      </w:r>
      <w:r w:rsidR="005F2BB2">
        <w:rPr>
          <w:sz w:val="24"/>
          <w:lang w:val="ru-RU"/>
        </w:rPr>
        <w:t xml:space="preserve">Слизистая </w:t>
      </w:r>
      <w:r>
        <w:rPr>
          <w:sz w:val="24"/>
          <w:lang w:val="ru-RU"/>
        </w:rPr>
        <w:t>преддверия</w:t>
      </w:r>
      <w:r w:rsidR="005F2BB2">
        <w:rPr>
          <w:sz w:val="24"/>
          <w:lang w:val="ru-RU"/>
        </w:rPr>
        <w:t xml:space="preserve"> и полости рта бледно-розового цвета,</w:t>
      </w:r>
      <w:r>
        <w:rPr>
          <w:sz w:val="24"/>
          <w:lang w:val="ru-RU"/>
        </w:rPr>
        <w:t xml:space="preserve"> </w:t>
      </w:r>
      <w:r w:rsidR="005F2BB2">
        <w:rPr>
          <w:sz w:val="24"/>
          <w:lang w:val="ru-RU"/>
        </w:rPr>
        <w:t>чистая,</w:t>
      </w:r>
      <w:r>
        <w:rPr>
          <w:sz w:val="24"/>
          <w:lang w:val="ru-RU"/>
        </w:rPr>
        <w:t xml:space="preserve"> </w:t>
      </w:r>
      <w:r w:rsidR="005F2BB2">
        <w:rPr>
          <w:sz w:val="24"/>
          <w:lang w:val="ru-RU"/>
        </w:rPr>
        <w:t xml:space="preserve">умеренно влажная. </w:t>
      </w:r>
    </w:p>
    <w:p w:rsidR="005F2BB2" w:rsidRDefault="005F2BB2">
      <w:pPr>
        <w:spacing w:line="360" w:lineRule="auto"/>
        <w:ind w:right="-760"/>
        <w:jc w:val="both"/>
        <w:rPr>
          <w:sz w:val="24"/>
          <w:lang w:val="ru-RU"/>
        </w:rPr>
      </w:pPr>
    </w:p>
    <w:p w:rsidR="005F2BB2" w:rsidRDefault="005F2BB2">
      <w:pPr>
        <w:spacing w:line="360" w:lineRule="auto"/>
        <w:ind w:right="-760"/>
        <w:jc w:val="both"/>
        <w:rPr>
          <w:sz w:val="24"/>
          <w:lang w:val="ru-RU"/>
        </w:rPr>
      </w:pPr>
      <w:r>
        <w:rPr>
          <w:sz w:val="24"/>
          <w:lang w:val="ru-RU"/>
        </w:rPr>
        <w:t xml:space="preserve"> </w:t>
      </w:r>
      <w:r>
        <w:rPr>
          <w:sz w:val="24"/>
          <w:u w:val="single"/>
          <w:lang w:val="ru-RU"/>
        </w:rPr>
        <w:t>Предварительный диагноз:</w:t>
      </w:r>
      <w:r>
        <w:rPr>
          <w:sz w:val="24"/>
          <w:lang w:val="ru-RU"/>
        </w:rPr>
        <w:t xml:space="preserve"> </w:t>
      </w:r>
    </w:p>
    <w:p w:rsidR="005F2BB2" w:rsidRDefault="005F2BB2">
      <w:pPr>
        <w:spacing w:line="360" w:lineRule="auto"/>
        <w:ind w:right="-760"/>
        <w:jc w:val="both"/>
        <w:rPr>
          <w:sz w:val="24"/>
          <w:lang w:val="ru-RU"/>
        </w:rPr>
      </w:pPr>
      <w:r>
        <w:rPr>
          <w:sz w:val="24"/>
          <w:lang w:val="ru-RU"/>
        </w:rPr>
        <w:t>Карбункул подбородочной области</w:t>
      </w:r>
    </w:p>
    <w:p w:rsidR="005F2BB2" w:rsidRDefault="005F2BB2">
      <w:pPr>
        <w:spacing w:line="360" w:lineRule="auto"/>
        <w:ind w:right="-760"/>
        <w:jc w:val="both"/>
        <w:rPr>
          <w:sz w:val="24"/>
          <w:lang w:val="ru-RU"/>
        </w:rPr>
      </w:pPr>
      <w:r>
        <w:rPr>
          <w:sz w:val="24"/>
          <w:lang w:val="ru-RU"/>
        </w:rPr>
        <w:t>ПЛАН ОБСЛЕДОВАНИЯ И ЛЕЧЕНИЯ</w:t>
      </w:r>
    </w:p>
    <w:p w:rsidR="005F2BB2" w:rsidRDefault="005F2BB2" w:rsidP="00013CF3">
      <w:pPr>
        <w:numPr>
          <w:ilvl w:val="0"/>
          <w:numId w:val="1"/>
        </w:numPr>
        <w:spacing w:line="360" w:lineRule="auto"/>
        <w:ind w:left="720" w:right="-760" w:hanging="720"/>
        <w:jc w:val="both"/>
        <w:rPr>
          <w:sz w:val="24"/>
          <w:lang w:val="ru-RU"/>
        </w:rPr>
      </w:pPr>
      <w:r>
        <w:rPr>
          <w:sz w:val="24"/>
          <w:lang w:val="ru-RU"/>
        </w:rPr>
        <w:t>Клинико-лабораторное обследование.</w:t>
      </w:r>
    </w:p>
    <w:p w:rsidR="005F2BB2" w:rsidRDefault="005F2BB2" w:rsidP="00013CF3">
      <w:pPr>
        <w:numPr>
          <w:ilvl w:val="0"/>
          <w:numId w:val="1"/>
        </w:numPr>
        <w:spacing w:line="360" w:lineRule="auto"/>
        <w:ind w:left="720" w:right="-760" w:hanging="720"/>
        <w:jc w:val="both"/>
        <w:rPr>
          <w:sz w:val="24"/>
          <w:lang w:val="ru-RU"/>
        </w:rPr>
      </w:pPr>
      <w:r>
        <w:rPr>
          <w:sz w:val="24"/>
          <w:lang w:val="ru-RU"/>
        </w:rPr>
        <w:t>Оперативное лечение-"вскрытие абсцесса,</w:t>
      </w:r>
      <w:r w:rsidR="00013CF3">
        <w:rPr>
          <w:sz w:val="24"/>
          <w:lang w:val="ru-RU"/>
        </w:rPr>
        <w:t xml:space="preserve"> </w:t>
      </w:r>
      <w:r>
        <w:rPr>
          <w:sz w:val="24"/>
          <w:lang w:val="ru-RU"/>
        </w:rPr>
        <w:t>некрэктомия".</w:t>
      </w:r>
    </w:p>
    <w:p w:rsidR="005F2BB2" w:rsidRDefault="005F2BB2" w:rsidP="00013CF3">
      <w:pPr>
        <w:numPr>
          <w:ilvl w:val="0"/>
          <w:numId w:val="1"/>
        </w:numPr>
        <w:spacing w:line="360" w:lineRule="auto"/>
        <w:ind w:left="720" w:right="-760" w:hanging="720"/>
        <w:jc w:val="both"/>
        <w:rPr>
          <w:sz w:val="24"/>
          <w:u w:val="single"/>
          <w:lang w:val="ru-RU"/>
        </w:rPr>
      </w:pPr>
      <w:r>
        <w:rPr>
          <w:sz w:val="24"/>
          <w:lang w:val="ru-RU"/>
        </w:rPr>
        <w:t>Местная и общая АБ-терапия.</w:t>
      </w:r>
    </w:p>
    <w:p w:rsidR="005F2BB2" w:rsidRDefault="005F2BB2">
      <w:pPr>
        <w:spacing w:line="360" w:lineRule="auto"/>
        <w:ind w:right="-760"/>
        <w:jc w:val="both"/>
        <w:rPr>
          <w:sz w:val="24"/>
          <w:u w:val="single"/>
          <w:lang w:val="ru-RU"/>
        </w:rPr>
      </w:pPr>
    </w:p>
    <w:p w:rsidR="00013CF3" w:rsidRDefault="00013CF3">
      <w:pPr>
        <w:spacing w:line="360" w:lineRule="auto"/>
        <w:ind w:right="-760"/>
        <w:jc w:val="both"/>
        <w:rPr>
          <w:sz w:val="24"/>
          <w:u w:val="single"/>
          <w:lang w:val="ru-RU"/>
        </w:rPr>
      </w:pPr>
    </w:p>
    <w:p w:rsidR="00013CF3" w:rsidRDefault="00013CF3">
      <w:pPr>
        <w:spacing w:line="360" w:lineRule="auto"/>
        <w:ind w:right="-760"/>
        <w:jc w:val="both"/>
        <w:rPr>
          <w:sz w:val="24"/>
          <w:u w:val="single"/>
          <w:lang w:val="ru-RU"/>
        </w:rPr>
      </w:pPr>
    </w:p>
    <w:p w:rsidR="005F2BB2" w:rsidRDefault="005F2BB2">
      <w:pPr>
        <w:spacing w:line="360" w:lineRule="auto"/>
        <w:ind w:right="-760"/>
        <w:jc w:val="both"/>
        <w:rPr>
          <w:sz w:val="24"/>
          <w:lang w:val="ru-RU"/>
        </w:rPr>
      </w:pPr>
      <w:r>
        <w:rPr>
          <w:sz w:val="24"/>
          <w:u w:val="single"/>
          <w:lang w:val="ru-RU"/>
        </w:rPr>
        <w:lastRenderedPageBreak/>
        <w:t>Дифференциальный диагноз.</w:t>
      </w:r>
      <w:r>
        <w:rPr>
          <w:sz w:val="24"/>
          <w:lang w:val="ru-RU"/>
        </w:rPr>
        <w:t xml:space="preserve"> проводится</w:t>
      </w:r>
    </w:p>
    <w:p w:rsidR="005F2BB2" w:rsidRDefault="005F2BB2">
      <w:pPr>
        <w:spacing w:line="360" w:lineRule="auto"/>
        <w:ind w:right="-760"/>
        <w:jc w:val="both"/>
        <w:rPr>
          <w:sz w:val="24"/>
          <w:lang w:val="ru-RU"/>
        </w:rPr>
      </w:pPr>
      <w:r>
        <w:rPr>
          <w:sz w:val="24"/>
          <w:lang w:val="ru-RU"/>
        </w:rPr>
        <w:t>с:</w:t>
      </w:r>
    </w:p>
    <w:p w:rsidR="005F2BB2" w:rsidRDefault="005F2BB2" w:rsidP="00013CF3">
      <w:pPr>
        <w:numPr>
          <w:ilvl w:val="0"/>
          <w:numId w:val="1"/>
        </w:numPr>
        <w:spacing w:line="360" w:lineRule="auto"/>
        <w:ind w:left="720" w:right="-760" w:hanging="720"/>
        <w:jc w:val="both"/>
        <w:rPr>
          <w:sz w:val="24"/>
          <w:lang w:val="ru-RU"/>
        </w:rPr>
      </w:pPr>
      <w:r>
        <w:rPr>
          <w:sz w:val="24"/>
          <w:lang w:val="ru-RU"/>
        </w:rPr>
        <w:t>фурункул подбородочной области,</w:t>
      </w:r>
      <w:r w:rsidR="00013CF3">
        <w:rPr>
          <w:sz w:val="24"/>
          <w:lang w:val="ru-RU"/>
        </w:rPr>
        <w:t xml:space="preserve"> </w:t>
      </w:r>
      <w:r>
        <w:rPr>
          <w:sz w:val="24"/>
          <w:lang w:val="ru-RU"/>
        </w:rPr>
        <w:t xml:space="preserve">при котором </w:t>
      </w:r>
      <w:r w:rsidR="00013CF3">
        <w:rPr>
          <w:sz w:val="24"/>
          <w:lang w:val="ru-RU"/>
        </w:rPr>
        <w:t>имеется</w:t>
      </w:r>
      <w:r>
        <w:rPr>
          <w:sz w:val="24"/>
          <w:lang w:val="ru-RU"/>
        </w:rPr>
        <w:t xml:space="preserve"> один гнойно-некротический стержень и инфильтрат занимает меньшую площадь и проникает в более глубокие слои кожи.</w:t>
      </w:r>
    </w:p>
    <w:p w:rsidR="005F2BB2" w:rsidRDefault="005F2BB2" w:rsidP="00013CF3">
      <w:pPr>
        <w:numPr>
          <w:ilvl w:val="0"/>
          <w:numId w:val="1"/>
        </w:numPr>
        <w:spacing w:line="360" w:lineRule="auto"/>
        <w:ind w:left="720" w:right="-760" w:hanging="720"/>
        <w:jc w:val="both"/>
        <w:rPr>
          <w:sz w:val="24"/>
          <w:lang w:val="ru-RU"/>
        </w:rPr>
      </w:pPr>
      <w:r>
        <w:rPr>
          <w:sz w:val="24"/>
          <w:lang w:val="ru-RU"/>
        </w:rPr>
        <w:t>актиномикоз кожи,</w:t>
      </w:r>
      <w:r w:rsidR="00013CF3">
        <w:rPr>
          <w:sz w:val="24"/>
          <w:lang w:val="ru-RU"/>
        </w:rPr>
        <w:t xml:space="preserve"> </w:t>
      </w:r>
      <w:r>
        <w:rPr>
          <w:sz w:val="24"/>
          <w:lang w:val="ru-RU"/>
        </w:rPr>
        <w:t>который носит как правило хронически</w:t>
      </w:r>
      <w:r w:rsidR="00013CF3">
        <w:rPr>
          <w:sz w:val="24"/>
          <w:lang w:val="ru-RU"/>
        </w:rPr>
        <w:t>й характер и достоверно выявля</w:t>
      </w:r>
      <w:r>
        <w:rPr>
          <w:sz w:val="24"/>
          <w:lang w:val="ru-RU"/>
        </w:rPr>
        <w:t>ется при микроскопии гноя.</w:t>
      </w:r>
    </w:p>
    <w:p w:rsidR="005F2BB2" w:rsidRDefault="005F2BB2" w:rsidP="00013CF3">
      <w:pPr>
        <w:numPr>
          <w:ilvl w:val="0"/>
          <w:numId w:val="1"/>
        </w:numPr>
        <w:spacing w:line="360" w:lineRule="auto"/>
        <w:ind w:left="720" w:right="-760" w:hanging="720"/>
        <w:jc w:val="both"/>
        <w:rPr>
          <w:sz w:val="24"/>
          <w:lang w:val="ru-RU"/>
        </w:rPr>
      </w:pPr>
      <w:r>
        <w:rPr>
          <w:sz w:val="24"/>
          <w:lang w:val="ru-RU"/>
        </w:rPr>
        <w:t>рожистым воспалением для которого характерна локализация на нижних конечностях,</w:t>
      </w:r>
      <w:r w:rsidR="00013CF3">
        <w:rPr>
          <w:sz w:val="24"/>
          <w:lang w:val="ru-RU"/>
        </w:rPr>
        <w:t xml:space="preserve"> </w:t>
      </w:r>
      <w:r>
        <w:rPr>
          <w:sz w:val="24"/>
          <w:lang w:val="ru-RU"/>
        </w:rPr>
        <w:t xml:space="preserve">реже в области лица и выглядит как </w:t>
      </w:r>
      <w:r w:rsidR="00013CF3">
        <w:rPr>
          <w:sz w:val="24"/>
          <w:lang w:val="ru-RU"/>
        </w:rPr>
        <w:t>эритема</w:t>
      </w:r>
      <w:r>
        <w:rPr>
          <w:sz w:val="24"/>
          <w:lang w:val="ru-RU"/>
        </w:rPr>
        <w:t xml:space="preserve"> без четких не ровных границ.</w:t>
      </w:r>
    </w:p>
    <w:p w:rsidR="00013CF3" w:rsidRPr="00013CF3" w:rsidRDefault="005F2BB2" w:rsidP="001620B1">
      <w:pPr>
        <w:spacing w:line="360" w:lineRule="auto"/>
        <w:ind w:right="-760"/>
        <w:jc w:val="both"/>
        <w:rPr>
          <w:sz w:val="52"/>
          <w:lang w:val="ru-RU"/>
        </w:rPr>
      </w:pPr>
      <w:r>
        <w:rPr>
          <w:i/>
          <w:sz w:val="24"/>
          <w:u w:val="single"/>
          <w:lang w:val="ru-RU"/>
        </w:rPr>
        <w:t>Прогноз</w:t>
      </w:r>
      <w:r>
        <w:rPr>
          <w:sz w:val="24"/>
          <w:lang w:val="ru-RU"/>
        </w:rPr>
        <w:t xml:space="preserve"> благоприятный.</w:t>
      </w:r>
      <w:r w:rsidR="001620B1">
        <w:rPr>
          <w:sz w:val="52"/>
          <w:lang w:val="ru-RU"/>
        </w:rPr>
        <w:t xml:space="preserve"> </w:t>
      </w:r>
    </w:p>
    <w:sectPr w:rsidR="00013CF3" w:rsidRPr="00013CF3" w:rsidSect="00013CF3">
      <w:footnotePr>
        <w:pos w:val="sectEnd"/>
      </w:footnotePr>
      <w:endnotePr>
        <w:numFmt w:val="decimal"/>
        <w:numStart w:val="0"/>
      </w:endnotePr>
      <w:pgSz w:w="12240" w:h="15840"/>
      <w:pgMar w:top="1134" w:right="1183"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9E0F6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F3"/>
    <w:rsid w:val="00013CF3"/>
    <w:rsid w:val="001620B1"/>
    <w:rsid w:val="001C538E"/>
    <w:rsid w:val="004B2EAB"/>
    <w:rsid w:val="005F2BB2"/>
    <w:rsid w:val="00AA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Ф</vt:lpstr>
    </vt:vector>
  </TitlesOfParts>
  <Company>Home</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creator>Admin</dc:creator>
  <cp:lastModifiedBy>Igor</cp:lastModifiedBy>
  <cp:revision>2</cp:revision>
  <dcterms:created xsi:type="dcterms:W3CDTF">2024-05-16T08:25:00Z</dcterms:created>
  <dcterms:modified xsi:type="dcterms:W3CDTF">2024-05-16T08:25:00Z</dcterms:modified>
</cp:coreProperties>
</file>