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E" w:rsidRPr="00B77482" w:rsidRDefault="0094391E" w:rsidP="0094391E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77482">
        <w:rPr>
          <w:b/>
          <w:bCs/>
          <w:sz w:val="32"/>
          <w:szCs w:val="32"/>
        </w:rPr>
        <w:t xml:space="preserve">Кассия остролистная (сенна) </w:t>
      </w:r>
    </w:p>
    <w:p w:rsidR="0094391E" w:rsidRDefault="0094391E" w:rsidP="0094391E">
      <w:pPr>
        <w:spacing w:before="120"/>
        <w:ind w:firstLine="567"/>
        <w:jc w:val="both"/>
      </w:pPr>
      <w:r w:rsidRPr="008E5DD4">
        <w:t>Cassia acutifolia Delile</w:t>
      </w:r>
    </w:p>
    <w:p w:rsidR="0094391E" w:rsidRDefault="000A17C0" w:rsidP="0094391E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695450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1E" w:rsidRDefault="0094391E" w:rsidP="0094391E">
      <w:pPr>
        <w:spacing w:before="120"/>
        <w:ind w:firstLine="567"/>
        <w:jc w:val="both"/>
      </w:pPr>
      <w:r w:rsidRPr="008E5DD4">
        <w:t>Описание растения. Полукустарник семейства бобовых, высотой до 1 м со стержневым длинным корнем темно-бурого цвета. Стебли ветвистые, нижние ветви длинные, почти стелющиеся. Листья очередные, парноперистые, с 4—5 парами ланцетовидных листочков длиной 2—3 см и шириной 0,5—0,9 см. Соцветия — пазушные кисти. Цветки неправильные, длиной 7— 8 мм, чашечка и венчик пятичленные, лепестки желтые. Плоды — зеленовато-коричневые бобы длиной 3—5 см и шириной 1,5—3,5 см. Цветет кассия с конца июня и до конца вегетации.</w:t>
      </w:r>
    </w:p>
    <w:p w:rsidR="0094391E" w:rsidRDefault="0094391E" w:rsidP="0094391E">
      <w:pPr>
        <w:spacing w:before="120"/>
        <w:ind w:firstLine="567"/>
        <w:jc w:val="both"/>
      </w:pPr>
      <w:r w:rsidRPr="008E5DD4">
        <w:t>Места обитания. Распространение. Кассия остролистная в диком виде растет в пустынных и полупустынных областях —в Нубийской пустыне, по берегам Красного моря, в некоторых районах Южной Аравии. У нас кассия остролистная в диком виде не произрастает, а возделывается как однолетняя культура в специализированных совхозах на поливных землях.</w:t>
      </w:r>
    </w:p>
    <w:p w:rsidR="0094391E" w:rsidRPr="008E5DD4" w:rsidRDefault="0094391E" w:rsidP="0094391E">
      <w:pPr>
        <w:spacing w:before="120"/>
        <w:ind w:firstLine="567"/>
        <w:jc w:val="both"/>
      </w:pPr>
      <w:r w:rsidRPr="008E5DD4">
        <w:t>Заготовка и качество сырья. Сырьем кассии является лист (обмолоченный). Содержание действующих веществ в разных органах кассии различно. В фазе всходов листья содержат 2,8% антрахинонов, в дальнейшем, по мере роста растений, содержание их в листьях увеличивается до фазы бутонизации (3,6%), затем снижается (2,3%) и на этом уровне остается до конца вегетации. В стеблях содержание действующих веществ снижается к концу вегетации от 1,6 до 0,96%. В корнях кассии содержание антрахинонов зависит от возраста растений, наибольшее их количество наблюдается в конце вегетации — 0,7%.</w:t>
      </w:r>
    </w:p>
    <w:p w:rsidR="0094391E" w:rsidRPr="008E5DD4" w:rsidRDefault="0094391E" w:rsidP="0094391E">
      <w:pPr>
        <w:spacing w:before="120"/>
        <w:ind w:firstLine="567"/>
        <w:jc w:val="both"/>
      </w:pPr>
      <w:r w:rsidRPr="008E5DD4">
        <w:t>Готовое сырье должно соответствовать Фармакопейной статье ФС 42-1083—76: лист сенны (лист кассии) обмолоченный — кусочки сырья различной формы размером от 1 до 8 мм. Влаги должно быть не более 12%; золы общей не более 12%; кусочков стеблей толще 2мм не более 3%; плодов не более 4%; листочков не менее 60% (в том числе побуревших и почерневших листочков не более 3%); минеральной примеси не более 1%. Частиц размером свыше 8 мм допускается не более 10%, а частиц, проходящих сквозь сито с отверстиями диаметром 0,5 мм, не более 10% (ГОСТ 214—83). Общее содержание антраценпрр-изводных в готовом сырье должно быть не менее 1,5%.</w:t>
      </w:r>
    </w:p>
    <w:p w:rsidR="0094391E" w:rsidRPr="008E5DD4" w:rsidRDefault="0094391E" w:rsidP="0094391E">
      <w:pPr>
        <w:spacing w:before="120"/>
        <w:ind w:firstLine="567"/>
        <w:jc w:val="both"/>
      </w:pPr>
      <w:r w:rsidRPr="008E5DD4">
        <w:t>Лист сенны упаковывают в мешки по 10—15 кг и в тюки по 40 кг нетто, резаное сырье—в мешки по 15—20кг.</w:t>
      </w:r>
    </w:p>
    <w:p w:rsidR="0094391E" w:rsidRDefault="0094391E" w:rsidP="0094391E">
      <w:pPr>
        <w:spacing w:before="120"/>
        <w:ind w:firstLine="567"/>
        <w:jc w:val="both"/>
      </w:pPr>
      <w:r w:rsidRPr="008E5DD4">
        <w:t>Хранение и транспортировка сырья по ГОСТ 6077—80. Срок годности сырья 3 года.</w:t>
      </w:r>
    </w:p>
    <w:p w:rsidR="0094391E" w:rsidRDefault="0094391E" w:rsidP="0094391E">
      <w:pPr>
        <w:spacing w:before="120"/>
        <w:ind w:firstLine="567"/>
        <w:jc w:val="both"/>
      </w:pPr>
      <w:r w:rsidRPr="008E5DD4">
        <w:t>Химический состав. Листья кассии остролистной содержат антрагликозиды (до 3%)—гликоалоээмодин, глюкореин, димерные соединения—сенозиды А и В, флавоноиды различного строения, створки бобов имеют тот же состав.</w:t>
      </w:r>
    </w:p>
    <w:p w:rsidR="0094391E" w:rsidRPr="008E5DD4" w:rsidRDefault="0094391E" w:rsidP="0094391E">
      <w:pPr>
        <w:spacing w:before="120"/>
        <w:ind w:firstLine="567"/>
        <w:jc w:val="both"/>
      </w:pPr>
      <w:r w:rsidRPr="008E5DD4">
        <w:t xml:space="preserve">Применение в медицине. В качестве слабительного средства прописывают водные настои растения: 10— 20 г листа или бобов кассии на стакан кипящей воды, принимают на </w:t>
      </w:r>
      <w:r w:rsidRPr="008E5DD4">
        <w:lastRenderedPageBreak/>
        <w:t>ночь, действует через 6—10 ч. Сенна входит также в состав сложнолакричного порошка, противогеморройного и слабительных чаев. Створки плодов действуют, мягче, чем листья, так как не содержат смол, вызывающих боли в кишечнике.</w:t>
      </w:r>
    </w:p>
    <w:p w:rsidR="0094391E" w:rsidRPr="00B77482" w:rsidRDefault="0094391E" w:rsidP="0094391E">
      <w:pPr>
        <w:spacing w:before="120"/>
        <w:jc w:val="center"/>
        <w:rPr>
          <w:b/>
          <w:bCs/>
          <w:sz w:val="28"/>
          <w:szCs w:val="28"/>
        </w:rPr>
      </w:pPr>
      <w:r w:rsidRPr="00B77482">
        <w:rPr>
          <w:b/>
          <w:bCs/>
          <w:sz w:val="28"/>
          <w:szCs w:val="28"/>
        </w:rPr>
        <w:t>Список литературы</w:t>
      </w:r>
    </w:p>
    <w:p w:rsidR="0094391E" w:rsidRDefault="0094391E" w:rsidP="0094391E">
      <w:pPr>
        <w:spacing w:before="120"/>
        <w:ind w:firstLine="567"/>
        <w:jc w:val="both"/>
      </w:pPr>
      <w:r w:rsidRPr="008E5DD4">
        <w:t xml:space="preserve">Для подготовки данной работы были использованы материалы с сайта </w:t>
      </w:r>
      <w:hyperlink r:id="rId5" w:history="1">
        <w:r w:rsidRPr="008E5DD4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1E"/>
    <w:rsid w:val="00002B5A"/>
    <w:rsid w:val="000A17C0"/>
    <w:rsid w:val="0010437E"/>
    <w:rsid w:val="00316F32"/>
    <w:rsid w:val="00616072"/>
    <w:rsid w:val="006A5004"/>
    <w:rsid w:val="00710178"/>
    <w:rsid w:val="0081563E"/>
    <w:rsid w:val="008B35EE"/>
    <w:rsid w:val="008E5DD4"/>
    <w:rsid w:val="00905CC1"/>
    <w:rsid w:val="0094391E"/>
    <w:rsid w:val="00B42C45"/>
    <w:rsid w:val="00B47B6A"/>
    <w:rsid w:val="00B7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03E7E5-BE7F-4927-9ED4-92AABB1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9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43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we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Company>Home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Кассия остролистная (сенна)</dc:title>
  <dc:subject/>
  <dc:creator>User</dc:creator>
  <cp:keywords/>
  <dc:description/>
  <cp:lastModifiedBy>Igor Trofimov</cp:lastModifiedBy>
  <cp:revision>2</cp:revision>
  <dcterms:created xsi:type="dcterms:W3CDTF">2024-10-05T19:40:00Z</dcterms:created>
  <dcterms:modified xsi:type="dcterms:W3CDTF">2024-10-05T19:40:00Z</dcterms:modified>
</cp:coreProperties>
</file>