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121" w:rsidRDefault="00D34121" w:rsidP="00F3414E">
      <w:pPr>
        <w:spacing w:line="240" w:lineRule="auto"/>
        <w:ind w:firstLine="0"/>
        <w:jc w:val="center"/>
        <w:rPr>
          <w:color w:val="808080"/>
          <w:szCs w:val="24"/>
        </w:rPr>
      </w:pPr>
      <w:bookmarkStart w:id="0" w:name="_Toc492379891"/>
      <w:bookmarkStart w:id="1" w:name="_GoBack"/>
      <w:bookmarkEnd w:id="1"/>
    </w:p>
    <w:p w:rsidR="00D34121" w:rsidRDefault="00D34121" w:rsidP="00F3414E">
      <w:pPr>
        <w:spacing w:line="240" w:lineRule="auto"/>
        <w:ind w:firstLine="0"/>
        <w:jc w:val="center"/>
        <w:rPr>
          <w:color w:val="808080"/>
          <w:szCs w:val="24"/>
        </w:rPr>
      </w:pPr>
    </w:p>
    <w:p w:rsidR="00D34121" w:rsidRDefault="00D34121" w:rsidP="00F3414E">
      <w:pPr>
        <w:spacing w:line="240" w:lineRule="auto"/>
        <w:ind w:firstLine="0"/>
        <w:jc w:val="center"/>
        <w:rPr>
          <w:color w:val="808080"/>
          <w:szCs w:val="24"/>
        </w:rPr>
      </w:pPr>
    </w:p>
    <w:p w:rsidR="00D34121" w:rsidRDefault="00D34121" w:rsidP="00F3414E">
      <w:pPr>
        <w:spacing w:line="240" w:lineRule="auto"/>
        <w:ind w:firstLine="0"/>
        <w:jc w:val="center"/>
        <w:rPr>
          <w:color w:val="808080"/>
          <w:szCs w:val="24"/>
        </w:rPr>
      </w:pPr>
    </w:p>
    <w:p w:rsidR="00D34121" w:rsidRDefault="00D34121" w:rsidP="00F3414E">
      <w:pPr>
        <w:spacing w:line="240" w:lineRule="auto"/>
        <w:ind w:firstLine="0"/>
        <w:jc w:val="center"/>
        <w:rPr>
          <w:color w:val="808080"/>
          <w:szCs w:val="24"/>
        </w:rPr>
      </w:pPr>
    </w:p>
    <w:p w:rsidR="00D34121" w:rsidRDefault="00D34121" w:rsidP="00F3414E">
      <w:pPr>
        <w:spacing w:line="240" w:lineRule="auto"/>
        <w:ind w:firstLine="0"/>
        <w:jc w:val="center"/>
        <w:rPr>
          <w:color w:val="808080"/>
          <w:szCs w:val="24"/>
        </w:rPr>
      </w:pPr>
    </w:p>
    <w:p w:rsidR="00F3414E" w:rsidRDefault="00F3414E" w:rsidP="00F3414E">
      <w:pPr>
        <w:spacing w:line="240" w:lineRule="auto"/>
        <w:ind w:firstLine="0"/>
        <w:jc w:val="center"/>
        <w:rPr>
          <w:noProof/>
          <w:color w:val="767171"/>
          <w:szCs w:val="24"/>
          <w:lang w:eastAsia="ru-RU"/>
        </w:rPr>
      </w:pPr>
      <w:r w:rsidRPr="00707FF7">
        <w:rPr>
          <w:color w:val="808080"/>
          <w:szCs w:val="24"/>
        </w:rPr>
        <w:t xml:space="preserve">Клинические </w:t>
      </w:r>
      <w:r w:rsidRPr="00707FF7">
        <w:rPr>
          <w:noProof/>
          <w:color w:val="767171"/>
          <w:szCs w:val="24"/>
          <w:lang w:eastAsia="ru-RU"/>
        </w:rPr>
        <w:t>рекомендации</w:t>
      </w:r>
    </w:p>
    <w:p w:rsidR="00F3414E" w:rsidRDefault="00F3414E" w:rsidP="00F3414E">
      <w:pPr>
        <w:spacing w:line="240" w:lineRule="auto"/>
        <w:ind w:firstLine="0"/>
        <w:jc w:val="center"/>
        <w:rPr>
          <w:noProof/>
          <w:color w:val="767171"/>
          <w:szCs w:val="24"/>
          <w:lang w:eastAsia="ru-RU"/>
        </w:rPr>
      </w:pPr>
    </w:p>
    <w:p w:rsidR="00F3414E" w:rsidRPr="00C10A3D" w:rsidRDefault="00F3414E" w:rsidP="00F3414E">
      <w:pPr>
        <w:spacing w:line="240" w:lineRule="auto"/>
        <w:ind w:firstLine="0"/>
        <w:jc w:val="center"/>
        <w:rPr>
          <w:b/>
          <w:noProof/>
          <w:sz w:val="44"/>
          <w:szCs w:val="44"/>
          <w:lang w:eastAsia="ru-RU"/>
        </w:rPr>
      </w:pPr>
      <w:r w:rsidRPr="00C10A3D">
        <w:rPr>
          <w:b/>
          <w:bCs/>
          <w:sz w:val="44"/>
          <w:szCs w:val="44"/>
        </w:rPr>
        <w:t>Келоидные  и гипертрофические рубцы</w:t>
      </w: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A568AA" w:rsidRDefault="00F3414E" w:rsidP="00F3414E">
      <w:pPr>
        <w:tabs>
          <w:tab w:val="left" w:pos="6135"/>
        </w:tabs>
        <w:spacing w:line="276" w:lineRule="auto"/>
        <w:ind w:firstLine="0"/>
        <w:jc w:val="left"/>
        <w:rPr>
          <w:color w:val="808080"/>
          <w:szCs w:val="24"/>
        </w:rPr>
      </w:pPr>
      <w:r w:rsidRPr="00707FF7">
        <w:rPr>
          <w:color w:val="808080"/>
          <w:szCs w:val="24"/>
        </w:rPr>
        <w:t>Кодирование по Международной статистической классификации болезней и проблем, связанных со здоровьем:</w:t>
      </w:r>
    </w:p>
    <w:p w:rsidR="00F3414E" w:rsidRDefault="00F3414E" w:rsidP="00F3414E">
      <w:pPr>
        <w:tabs>
          <w:tab w:val="left" w:pos="6135"/>
        </w:tabs>
        <w:spacing w:line="276" w:lineRule="auto"/>
        <w:ind w:firstLine="0"/>
        <w:jc w:val="left"/>
        <w:rPr>
          <w:szCs w:val="24"/>
        </w:rPr>
      </w:pPr>
      <w:r w:rsidRPr="00707FF7">
        <w:rPr>
          <w:color w:val="808080"/>
          <w:szCs w:val="24"/>
        </w:rPr>
        <w:t xml:space="preserve"> </w:t>
      </w:r>
      <w:r w:rsidRPr="00707FF7">
        <w:rPr>
          <w:szCs w:val="24"/>
        </w:rPr>
        <w:t>L91.0 Келоидный рубец</w:t>
      </w:r>
      <w:r>
        <w:rPr>
          <w:color w:val="808080"/>
          <w:szCs w:val="24"/>
        </w:rPr>
        <w:t xml:space="preserve">, </w:t>
      </w:r>
      <w:r w:rsidRPr="00707FF7">
        <w:rPr>
          <w:szCs w:val="24"/>
        </w:rPr>
        <w:t>L91.8 Другие гипертрофические изменения кожи</w:t>
      </w:r>
      <w:r>
        <w:rPr>
          <w:color w:val="808080"/>
          <w:szCs w:val="24"/>
        </w:rPr>
        <w:t xml:space="preserve">, </w:t>
      </w:r>
      <w:r w:rsidR="00A568AA">
        <w:rPr>
          <w:szCs w:val="24"/>
        </w:rPr>
        <w:t xml:space="preserve">L91.9 </w:t>
      </w:r>
      <w:r w:rsidRPr="00707FF7">
        <w:rPr>
          <w:szCs w:val="24"/>
        </w:rPr>
        <w:t>Гипертрофическое изменение кожи неуточненное</w:t>
      </w:r>
    </w:p>
    <w:p w:rsidR="00F3414E" w:rsidRPr="008A1A2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szCs w:val="24"/>
        </w:rPr>
      </w:pPr>
      <w:r w:rsidRPr="00707FF7">
        <w:rPr>
          <w:rStyle w:val="pop-slug-vol"/>
          <w:color w:val="767171"/>
          <w:szCs w:val="24"/>
        </w:rPr>
        <w:t>Возрастная группа:</w:t>
      </w:r>
      <w:r w:rsidRPr="00707FF7">
        <w:rPr>
          <w:rStyle w:val="pop-slug-vol"/>
          <w:b/>
          <w:color w:val="767171"/>
          <w:szCs w:val="24"/>
        </w:rPr>
        <w:t xml:space="preserve"> </w:t>
      </w:r>
      <w:r w:rsidRPr="00707FF7">
        <w:rPr>
          <w:szCs w:val="24"/>
        </w:rPr>
        <w:t xml:space="preserve"> дети/взрослые</w:t>
      </w:r>
    </w:p>
    <w:p w:rsidR="00F3414E" w:rsidRDefault="00F3414E" w:rsidP="00F3414E">
      <w:pPr>
        <w:tabs>
          <w:tab w:val="left" w:pos="6135"/>
        </w:tabs>
        <w:spacing w:line="276" w:lineRule="auto"/>
        <w:ind w:firstLine="0"/>
        <w:jc w:val="left"/>
        <w:rPr>
          <w:szCs w:val="24"/>
        </w:rPr>
      </w:pPr>
    </w:p>
    <w:p w:rsidR="00F3414E" w:rsidRDefault="00F3414E" w:rsidP="00F3414E">
      <w:pPr>
        <w:tabs>
          <w:tab w:val="left" w:pos="6135"/>
        </w:tabs>
        <w:spacing w:line="276" w:lineRule="auto"/>
        <w:ind w:firstLine="0"/>
        <w:jc w:val="left"/>
        <w:rPr>
          <w:b/>
          <w:szCs w:val="24"/>
        </w:rPr>
      </w:pPr>
      <w:r w:rsidRPr="00707FF7">
        <w:rPr>
          <w:color w:val="808080"/>
          <w:szCs w:val="24"/>
        </w:rPr>
        <w:t>Год утверждения:</w:t>
      </w:r>
      <w:r w:rsidRPr="008A1A2E">
        <w:rPr>
          <w:b/>
          <w:szCs w:val="24"/>
        </w:rPr>
        <w:t xml:space="preserve"> </w:t>
      </w:r>
      <w:r>
        <w:rPr>
          <w:b/>
          <w:szCs w:val="24"/>
        </w:rPr>
        <w:t>20__</w:t>
      </w:r>
    </w:p>
    <w:p w:rsidR="00F3414E" w:rsidRDefault="00F3414E" w:rsidP="00F3414E">
      <w:pPr>
        <w:tabs>
          <w:tab w:val="left" w:pos="6135"/>
        </w:tabs>
        <w:spacing w:line="276" w:lineRule="auto"/>
        <w:ind w:firstLine="0"/>
        <w:jc w:val="left"/>
        <w:rPr>
          <w:b/>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F3414E">
      <w:pPr>
        <w:tabs>
          <w:tab w:val="left" w:pos="6135"/>
        </w:tabs>
        <w:spacing w:line="276" w:lineRule="auto"/>
        <w:ind w:firstLine="0"/>
        <w:jc w:val="left"/>
        <w:rPr>
          <w:color w:val="808080"/>
          <w:szCs w:val="24"/>
        </w:rPr>
      </w:pPr>
    </w:p>
    <w:p w:rsidR="00F3414E" w:rsidRDefault="00F3414E" w:rsidP="00A568AA">
      <w:pPr>
        <w:tabs>
          <w:tab w:val="left" w:pos="6135"/>
        </w:tabs>
        <w:spacing w:line="276" w:lineRule="auto"/>
        <w:ind w:firstLine="0"/>
        <w:jc w:val="left"/>
        <w:rPr>
          <w:color w:val="808080"/>
          <w:szCs w:val="24"/>
        </w:rPr>
      </w:pPr>
      <w:r w:rsidRPr="00707FF7">
        <w:rPr>
          <w:color w:val="808080"/>
          <w:szCs w:val="24"/>
        </w:rPr>
        <w:t>Разработчик клинической рекомендации:</w:t>
      </w:r>
    </w:p>
    <w:p w:rsidR="00F3414E" w:rsidRPr="00707FF7" w:rsidRDefault="00F3414E" w:rsidP="00A568AA">
      <w:pPr>
        <w:pStyle w:val="afd"/>
        <w:numPr>
          <w:ilvl w:val="0"/>
          <w:numId w:val="8"/>
        </w:numPr>
        <w:spacing w:after="160"/>
        <w:jc w:val="left"/>
        <w:rPr>
          <w:b/>
          <w:szCs w:val="24"/>
        </w:rPr>
      </w:pPr>
      <w:r w:rsidRPr="00707FF7">
        <w:rPr>
          <w:b/>
          <w:szCs w:val="24"/>
        </w:rPr>
        <w:t>Российское общество дерматовенерологов и косметологов</w:t>
      </w:r>
    </w:p>
    <w:p w:rsidR="00094ED6" w:rsidRPr="00707FF7" w:rsidRDefault="00094ED6" w:rsidP="00F3414E">
      <w:pPr>
        <w:spacing w:line="240" w:lineRule="auto"/>
        <w:ind w:firstLine="0"/>
        <w:jc w:val="left"/>
        <w:rPr>
          <w:szCs w:val="24"/>
        </w:rPr>
      </w:pPr>
      <w:r w:rsidRPr="00707FF7">
        <w:rPr>
          <w:b/>
          <w:szCs w:val="24"/>
        </w:rPr>
        <w:br w:type="page"/>
      </w:r>
    </w:p>
    <w:p w:rsidR="00172112" w:rsidRPr="00707FF7" w:rsidRDefault="00172112" w:rsidP="00172112">
      <w:pPr>
        <w:pStyle w:val="afe"/>
        <w:jc w:val="center"/>
        <w:rPr>
          <w:u w:val="none"/>
        </w:rPr>
      </w:pPr>
      <w:bookmarkStart w:id="2" w:name="_Toc94605760"/>
      <w:r w:rsidRPr="00707FF7">
        <w:rPr>
          <w:u w:val="none"/>
        </w:rPr>
        <w:t>Оглавление</w:t>
      </w:r>
      <w:bookmarkEnd w:id="0"/>
      <w:bookmarkEnd w:id="2"/>
    </w:p>
    <w:p w:rsidR="00D34121" w:rsidRDefault="00F373F9">
      <w:pPr>
        <w:pStyle w:val="15"/>
        <w:rPr>
          <w:rFonts w:ascii="Calibri" w:eastAsia="Times New Roman" w:hAnsi="Calibri"/>
          <w:noProof/>
          <w:sz w:val="22"/>
          <w:lang w:eastAsia="ru-RU"/>
        </w:rPr>
      </w:pPr>
      <w:r w:rsidRPr="00707FF7">
        <w:rPr>
          <w:szCs w:val="24"/>
        </w:rPr>
        <w:fldChar w:fldCharType="begin"/>
      </w:r>
      <w:r w:rsidR="00172112" w:rsidRPr="00707FF7">
        <w:rPr>
          <w:szCs w:val="24"/>
        </w:rPr>
        <w:instrText xml:space="preserve"> TOC \o "1-3" \h \z \u </w:instrText>
      </w:r>
      <w:r w:rsidRPr="00707FF7">
        <w:rPr>
          <w:szCs w:val="24"/>
        </w:rPr>
        <w:fldChar w:fldCharType="separate"/>
      </w:r>
      <w:hyperlink w:anchor="_Toc94605760" w:history="1">
        <w:r w:rsidR="00D34121" w:rsidRPr="00F97016">
          <w:rPr>
            <w:rStyle w:val="affc"/>
            <w:noProof/>
          </w:rPr>
          <w:t>Оглавление</w:t>
        </w:r>
        <w:r w:rsidR="00D34121">
          <w:rPr>
            <w:noProof/>
            <w:webHidden/>
          </w:rPr>
          <w:tab/>
        </w:r>
        <w:r w:rsidR="00D34121">
          <w:rPr>
            <w:noProof/>
            <w:webHidden/>
          </w:rPr>
          <w:fldChar w:fldCharType="begin"/>
        </w:r>
        <w:r w:rsidR="00D34121">
          <w:rPr>
            <w:noProof/>
            <w:webHidden/>
          </w:rPr>
          <w:instrText xml:space="preserve"> PAGEREF _Toc94605760 \h </w:instrText>
        </w:r>
        <w:r w:rsidR="00D34121">
          <w:rPr>
            <w:noProof/>
            <w:webHidden/>
          </w:rPr>
        </w:r>
        <w:r w:rsidR="00D34121">
          <w:rPr>
            <w:noProof/>
            <w:webHidden/>
          </w:rPr>
          <w:fldChar w:fldCharType="separate"/>
        </w:r>
        <w:r w:rsidR="00D34121">
          <w:rPr>
            <w:noProof/>
            <w:webHidden/>
          </w:rPr>
          <w:t>2</w:t>
        </w:r>
        <w:r w:rsidR="00D34121">
          <w:rPr>
            <w:noProof/>
            <w:webHidden/>
          </w:rPr>
          <w:fldChar w:fldCharType="end"/>
        </w:r>
      </w:hyperlink>
    </w:p>
    <w:p w:rsidR="00D34121" w:rsidRDefault="00D34121">
      <w:pPr>
        <w:pStyle w:val="15"/>
        <w:rPr>
          <w:rFonts w:ascii="Calibri" w:eastAsia="Times New Roman" w:hAnsi="Calibri"/>
          <w:noProof/>
          <w:sz w:val="22"/>
          <w:lang w:eastAsia="ru-RU"/>
        </w:rPr>
      </w:pPr>
      <w:hyperlink w:anchor="_Toc94605761" w:history="1">
        <w:r w:rsidRPr="00F97016">
          <w:rPr>
            <w:rStyle w:val="affc"/>
            <w:noProof/>
          </w:rPr>
          <w:t>Список сокращений</w:t>
        </w:r>
        <w:r>
          <w:rPr>
            <w:noProof/>
            <w:webHidden/>
          </w:rPr>
          <w:tab/>
        </w:r>
        <w:r>
          <w:rPr>
            <w:noProof/>
            <w:webHidden/>
          </w:rPr>
          <w:fldChar w:fldCharType="begin"/>
        </w:r>
        <w:r>
          <w:rPr>
            <w:noProof/>
            <w:webHidden/>
          </w:rPr>
          <w:instrText xml:space="preserve"> PAGEREF _Toc94605761 \h </w:instrText>
        </w:r>
        <w:r>
          <w:rPr>
            <w:noProof/>
            <w:webHidden/>
          </w:rPr>
        </w:r>
        <w:r>
          <w:rPr>
            <w:noProof/>
            <w:webHidden/>
          </w:rPr>
          <w:fldChar w:fldCharType="separate"/>
        </w:r>
        <w:r>
          <w:rPr>
            <w:noProof/>
            <w:webHidden/>
          </w:rPr>
          <w:t>4</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62" w:history="1">
        <w:r w:rsidRPr="00F97016">
          <w:rPr>
            <w:rStyle w:val="affc"/>
            <w:noProof/>
          </w:rPr>
          <w:t>Термины и определения</w:t>
        </w:r>
        <w:r>
          <w:rPr>
            <w:noProof/>
            <w:webHidden/>
          </w:rPr>
          <w:tab/>
        </w:r>
        <w:r>
          <w:rPr>
            <w:noProof/>
            <w:webHidden/>
          </w:rPr>
          <w:fldChar w:fldCharType="begin"/>
        </w:r>
        <w:r>
          <w:rPr>
            <w:noProof/>
            <w:webHidden/>
          </w:rPr>
          <w:instrText xml:space="preserve"> PAGEREF _Toc94605762 \h </w:instrText>
        </w:r>
        <w:r>
          <w:rPr>
            <w:noProof/>
            <w:webHidden/>
          </w:rPr>
        </w:r>
        <w:r>
          <w:rPr>
            <w:noProof/>
            <w:webHidden/>
          </w:rPr>
          <w:fldChar w:fldCharType="separate"/>
        </w:r>
        <w:r>
          <w:rPr>
            <w:noProof/>
            <w:webHidden/>
          </w:rPr>
          <w:t>5</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63" w:history="1">
        <w:r w:rsidRPr="00F97016">
          <w:rPr>
            <w:rStyle w:val="affc"/>
            <w:noProof/>
          </w:rPr>
          <w:t>1. Краткая информация</w:t>
        </w:r>
        <w:r>
          <w:rPr>
            <w:noProof/>
            <w:webHidden/>
          </w:rPr>
          <w:tab/>
        </w:r>
        <w:r>
          <w:rPr>
            <w:noProof/>
            <w:webHidden/>
          </w:rPr>
          <w:fldChar w:fldCharType="begin"/>
        </w:r>
        <w:r>
          <w:rPr>
            <w:noProof/>
            <w:webHidden/>
          </w:rPr>
          <w:instrText xml:space="preserve"> PAGEREF _Toc94605763 \h </w:instrText>
        </w:r>
        <w:r>
          <w:rPr>
            <w:noProof/>
            <w:webHidden/>
          </w:rPr>
        </w:r>
        <w:r>
          <w:rPr>
            <w:noProof/>
            <w:webHidden/>
          </w:rPr>
          <w:fldChar w:fldCharType="separate"/>
        </w:r>
        <w:r>
          <w:rPr>
            <w:noProof/>
            <w:webHidden/>
          </w:rPr>
          <w:t>6</w:t>
        </w:r>
        <w:r>
          <w:rPr>
            <w:noProof/>
            <w:webHidden/>
          </w:rPr>
          <w:fldChar w:fldCharType="end"/>
        </w:r>
      </w:hyperlink>
    </w:p>
    <w:p w:rsidR="00D34121" w:rsidRDefault="00D34121">
      <w:pPr>
        <w:pStyle w:val="21"/>
        <w:rPr>
          <w:rFonts w:eastAsia="Times New Roman"/>
          <w:noProof/>
          <w:lang w:eastAsia="ru-RU"/>
        </w:rPr>
      </w:pPr>
      <w:hyperlink w:anchor="_Toc94605764" w:history="1">
        <w:r w:rsidRPr="00F97016">
          <w:rPr>
            <w:rStyle w:val="affc"/>
            <w:noProof/>
          </w:rPr>
          <w:t>1.1 Определение</w:t>
        </w:r>
        <w:r>
          <w:rPr>
            <w:noProof/>
            <w:webHidden/>
          </w:rPr>
          <w:tab/>
        </w:r>
        <w:r>
          <w:rPr>
            <w:noProof/>
            <w:webHidden/>
          </w:rPr>
          <w:fldChar w:fldCharType="begin"/>
        </w:r>
        <w:r>
          <w:rPr>
            <w:noProof/>
            <w:webHidden/>
          </w:rPr>
          <w:instrText xml:space="preserve"> PAGEREF _Toc94605764 \h </w:instrText>
        </w:r>
        <w:r>
          <w:rPr>
            <w:noProof/>
            <w:webHidden/>
          </w:rPr>
        </w:r>
        <w:r>
          <w:rPr>
            <w:noProof/>
            <w:webHidden/>
          </w:rPr>
          <w:fldChar w:fldCharType="separate"/>
        </w:r>
        <w:r>
          <w:rPr>
            <w:noProof/>
            <w:webHidden/>
          </w:rPr>
          <w:t>6</w:t>
        </w:r>
        <w:r>
          <w:rPr>
            <w:noProof/>
            <w:webHidden/>
          </w:rPr>
          <w:fldChar w:fldCharType="end"/>
        </w:r>
      </w:hyperlink>
    </w:p>
    <w:p w:rsidR="00D34121" w:rsidRDefault="00D34121">
      <w:pPr>
        <w:pStyle w:val="21"/>
        <w:rPr>
          <w:rFonts w:eastAsia="Times New Roman"/>
          <w:noProof/>
          <w:lang w:eastAsia="ru-RU"/>
        </w:rPr>
      </w:pPr>
      <w:hyperlink w:anchor="_Toc94605765" w:history="1">
        <w:r w:rsidRPr="00F97016">
          <w:rPr>
            <w:rStyle w:val="affc"/>
            <w:noProof/>
          </w:rPr>
          <w:t>1.2 Этиология и патогенез</w:t>
        </w:r>
        <w:r>
          <w:rPr>
            <w:noProof/>
            <w:webHidden/>
          </w:rPr>
          <w:tab/>
        </w:r>
        <w:r>
          <w:rPr>
            <w:noProof/>
            <w:webHidden/>
          </w:rPr>
          <w:fldChar w:fldCharType="begin"/>
        </w:r>
        <w:r>
          <w:rPr>
            <w:noProof/>
            <w:webHidden/>
          </w:rPr>
          <w:instrText xml:space="preserve"> PAGEREF _Toc94605765 \h </w:instrText>
        </w:r>
        <w:r>
          <w:rPr>
            <w:noProof/>
            <w:webHidden/>
          </w:rPr>
        </w:r>
        <w:r>
          <w:rPr>
            <w:noProof/>
            <w:webHidden/>
          </w:rPr>
          <w:fldChar w:fldCharType="separate"/>
        </w:r>
        <w:r>
          <w:rPr>
            <w:noProof/>
            <w:webHidden/>
          </w:rPr>
          <w:t>6</w:t>
        </w:r>
        <w:r>
          <w:rPr>
            <w:noProof/>
            <w:webHidden/>
          </w:rPr>
          <w:fldChar w:fldCharType="end"/>
        </w:r>
      </w:hyperlink>
    </w:p>
    <w:p w:rsidR="00D34121" w:rsidRDefault="00D34121">
      <w:pPr>
        <w:pStyle w:val="21"/>
        <w:rPr>
          <w:rFonts w:eastAsia="Times New Roman"/>
          <w:noProof/>
          <w:lang w:eastAsia="ru-RU"/>
        </w:rPr>
      </w:pPr>
      <w:hyperlink w:anchor="_Toc94605766" w:history="1">
        <w:r w:rsidRPr="00F97016">
          <w:rPr>
            <w:rStyle w:val="affc"/>
            <w:noProof/>
          </w:rPr>
          <w:t xml:space="preserve">1.3 Эпидемиология </w:t>
        </w:r>
        <w:r w:rsidRPr="00F97016">
          <w:rPr>
            <w:rStyle w:val="affc"/>
            <w:noProof/>
            <w:shd w:val="clear" w:color="auto" w:fill="FFFFFF"/>
          </w:rPr>
          <w:t>заболевания или состояния (группы заболеваний или состояний)</w:t>
        </w:r>
        <w:r>
          <w:rPr>
            <w:noProof/>
            <w:webHidden/>
          </w:rPr>
          <w:tab/>
        </w:r>
        <w:r>
          <w:rPr>
            <w:noProof/>
            <w:webHidden/>
          </w:rPr>
          <w:fldChar w:fldCharType="begin"/>
        </w:r>
        <w:r>
          <w:rPr>
            <w:noProof/>
            <w:webHidden/>
          </w:rPr>
          <w:instrText xml:space="preserve"> PAGEREF _Toc94605766 \h </w:instrText>
        </w:r>
        <w:r>
          <w:rPr>
            <w:noProof/>
            <w:webHidden/>
          </w:rPr>
        </w:r>
        <w:r>
          <w:rPr>
            <w:noProof/>
            <w:webHidden/>
          </w:rPr>
          <w:fldChar w:fldCharType="separate"/>
        </w:r>
        <w:r>
          <w:rPr>
            <w:noProof/>
            <w:webHidden/>
          </w:rPr>
          <w:t>7</w:t>
        </w:r>
        <w:r>
          <w:rPr>
            <w:noProof/>
            <w:webHidden/>
          </w:rPr>
          <w:fldChar w:fldCharType="end"/>
        </w:r>
      </w:hyperlink>
    </w:p>
    <w:p w:rsidR="00D34121" w:rsidRDefault="00D34121">
      <w:pPr>
        <w:pStyle w:val="21"/>
        <w:rPr>
          <w:rFonts w:eastAsia="Times New Roman"/>
          <w:noProof/>
          <w:lang w:eastAsia="ru-RU"/>
        </w:rPr>
      </w:pPr>
      <w:hyperlink w:anchor="_Toc94605767" w:history="1">
        <w:r w:rsidRPr="00F97016">
          <w:rPr>
            <w:rStyle w:val="affc"/>
            <w:noProof/>
          </w:rPr>
          <w:t>1.4 Кодирование по МКБ 10</w:t>
        </w:r>
        <w:r>
          <w:rPr>
            <w:noProof/>
            <w:webHidden/>
          </w:rPr>
          <w:tab/>
        </w:r>
        <w:r>
          <w:rPr>
            <w:noProof/>
            <w:webHidden/>
          </w:rPr>
          <w:fldChar w:fldCharType="begin"/>
        </w:r>
        <w:r>
          <w:rPr>
            <w:noProof/>
            <w:webHidden/>
          </w:rPr>
          <w:instrText xml:space="preserve"> PAGEREF _Toc94605767 \h </w:instrText>
        </w:r>
        <w:r>
          <w:rPr>
            <w:noProof/>
            <w:webHidden/>
          </w:rPr>
        </w:r>
        <w:r>
          <w:rPr>
            <w:noProof/>
            <w:webHidden/>
          </w:rPr>
          <w:fldChar w:fldCharType="separate"/>
        </w:r>
        <w:r>
          <w:rPr>
            <w:noProof/>
            <w:webHidden/>
          </w:rPr>
          <w:t>7</w:t>
        </w:r>
        <w:r>
          <w:rPr>
            <w:noProof/>
            <w:webHidden/>
          </w:rPr>
          <w:fldChar w:fldCharType="end"/>
        </w:r>
      </w:hyperlink>
    </w:p>
    <w:p w:rsidR="00D34121" w:rsidRDefault="00D34121">
      <w:pPr>
        <w:pStyle w:val="21"/>
        <w:rPr>
          <w:rFonts w:eastAsia="Times New Roman"/>
          <w:noProof/>
          <w:lang w:eastAsia="ru-RU"/>
        </w:rPr>
      </w:pPr>
      <w:hyperlink w:anchor="_Toc94605768" w:history="1">
        <w:r w:rsidRPr="00F97016">
          <w:rPr>
            <w:rStyle w:val="affc"/>
            <w:noProof/>
          </w:rPr>
          <w:t>1.5 Классификация</w:t>
        </w:r>
        <w:r>
          <w:rPr>
            <w:noProof/>
            <w:webHidden/>
          </w:rPr>
          <w:tab/>
        </w:r>
        <w:r>
          <w:rPr>
            <w:noProof/>
            <w:webHidden/>
          </w:rPr>
          <w:fldChar w:fldCharType="begin"/>
        </w:r>
        <w:r>
          <w:rPr>
            <w:noProof/>
            <w:webHidden/>
          </w:rPr>
          <w:instrText xml:space="preserve"> PAGEREF _Toc94605768 \h </w:instrText>
        </w:r>
        <w:r>
          <w:rPr>
            <w:noProof/>
            <w:webHidden/>
          </w:rPr>
        </w:r>
        <w:r>
          <w:rPr>
            <w:noProof/>
            <w:webHidden/>
          </w:rPr>
          <w:fldChar w:fldCharType="separate"/>
        </w:r>
        <w:r>
          <w:rPr>
            <w:noProof/>
            <w:webHidden/>
          </w:rPr>
          <w:t>7</w:t>
        </w:r>
        <w:r>
          <w:rPr>
            <w:noProof/>
            <w:webHidden/>
          </w:rPr>
          <w:fldChar w:fldCharType="end"/>
        </w:r>
      </w:hyperlink>
    </w:p>
    <w:p w:rsidR="00D34121" w:rsidRDefault="00D34121">
      <w:pPr>
        <w:pStyle w:val="21"/>
        <w:rPr>
          <w:rStyle w:val="affc"/>
          <w:noProof/>
        </w:rPr>
      </w:pPr>
      <w:hyperlink w:anchor="_Toc94605769" w:history="1">
        <w:r w:rsidRPr="00F97016">
          <w:rPr>
            <w:rStyle w:val="affc"/>
            <w:noProof/>
          </w:rPr>
          <w:t>1.6 Клиническая картина</w:t>
        </w:r>
        <w:r>
          <w:rPr>
            <w:noProof/>
            <w:webHidden/>
          </w:rPr>
          <w:tab/>
        </w:r>
        <w:r>
          <w:rPr>
            <w:noProof/>
            <w:webHidden/>
          </w:rPr>
          <w:fldChar w:fldCharType="begin"/>
        </w:r>
        <w:r>
          <w:rPr>
            <w:noProof/>
            <w:webHidden/>
          </w:rPr>
          <w:instrText xml:space="preserve"> PAGEREF _Toc94605769 \h </w:instrText>
        </w:r>
        <w:r>
          <w:rPr>
            <w:noProof/>
            <w:webHidden/>
          </w:rPr>
        </w:r>
        <w:r>
          <w:rPr>
            <w:noProof/>
            <w:webHidden/>
          </w:rPr>
          <w:fldChar w:fldCharType="separate"/>
        </w:r>
        <w:r>
          <w:rPr>
            <w:noProof/>
            <w:webHidden/>
          </w:rPr>
          <w:t>7</w:t>
        </w:r>
        <w:r>
          <w:rPr>
            <w:noProof/>
            <w:webHidden/>
          </w:rPr>
          <w:fldChar w:fldCharType="end"/>
        </w:r>
      </w:hyperlink>
    </w:p>
    <w:p w:rsidR="00D34121" w:rsidRDefault="00D34121" w:rsidP="00D34121">
      <w:pPr>
        <w:pStyle w:val="15"/>
        <w:rPr>
          <w:rFonts w:ascii="Calibri" w:eastAsia="Times New Roman" w:hAnsi="Calibri"/>
          <w:noProof/>
          <w:sz w:val="22"/>
          <w:lang w:eastAsia="ru-RU"/>
        </w:rPr>
      </w:pPr>
      <w:hyperlink w:anchor="_Toc94605773" w:history="1">
        <w:r>
          <w:rPr>
            <w:rStyle w:val="affc"/>
            <w:noProof/>
          </w:rPr>
          <w:t xml:space="preserve">2. Диагностика </w:t>
        </w:r>
        <w:r>
          <w:rPr>
            <w:noProof/>
            <w:webHidden/>
          </w:rPr>
          <w:tab/>
          <w:t>7</w:t>
        </w:r>
      </w:hyperlink>
    </w:p>
    <w:p w:rsidR="00D34121" w:rsidRDefault="00D34121">
      <w:pPr>
        <w:pStyle w:val="21"/>
        <w:rPr>
          <w:rFonts w:eastAsia="Times New Roman"/>
          <w:noProof/>
          <w:lang w:eastAsia="ru-RU"/>
        </w:rPr>
      </w:pPr>
      <w:hyperlink w:anchor="_Toc94605770" w:history="1">
        <w:r w:rsidRPr="00F97016">
          <w:rPr>
            <w:rStyle w:val="affc"/>
            <w:noProof/>
          </w:rPr>
          <w:t>2.1 Жалобы и анамнез</w:t>
        </w:r>
        <w:r>
          <w:rPr>
            <w:noProof/>
            <w:webHidden/>
          </w:rPr>
          <w:tab/>
        </w:r>
        <w:r>
          <w:rPr>
            <w:noProof/>
            <w:webHidden/>
          </w:rPr>
          <w:fldChar w:fldCharType="begin"/>
        </w:r>
        <w:r>
          <w:rPr>
            <w:noProof/>
            <w:webHidden/>
          </w:rPr>
          <w:instrText xml:space="preserve"> PAGEREF _Toc94605770 \h </w:instrText>
        </w:r>
        <w:r>
          <w:rPr>
            <w:noProof/>
            <w:webHidden/>
          </w:rPr>
        </w:r>
        <w:r>
          <w:rPr>
            <w:noProof/>
            <w:webHidden/>
          </w:rPr>
          <w:fldChar w:fldCharType="separate"/>
        </w:r>
        <w:r>
          <w:rPr>
            <w:noProof/>
            <w:webHidden/>
          </w:rPr>
          <w:t>7</w:t>
        </w:r>
        <w:r>
          <w:rPr>
            <w:noProof/>
            <w:webHidden/>
          </w:rPr>
          <w:fldChar w:fldCharType="end"/>
        </w:r>
      </w:hyperlink>
    </w:p>
    <w:p w:rsidR="00D34121" w:rsidRDefault="00D34121">
      <w:pPr>
        <w:pStyle w:val="21"/>
        <w:rPr>
          <w:rFonts w:eastAsia="Times New Roman"/>
          <w:noProof/>
          <w:lang w:eastAsia="ru-RU"/>
        </w:rPr>
      </w:pPr>
      <w:hyperlink w:anchor="_Toc94605771" w:history="1">
        <w:r w:rsidRPr="00F97016">
          <w:rPr>
            <w:rStyle w:val="affc"/>
            <w:noProof/>
          </w:rPr>
          <w:t>2.2 Физикальное обследование</w:t>
        </w:r>
        <w:r>
          <w:rPr>
            <w:noProof/>
            <w:webHidden/>
          </w:rPr>
          <w:tab/>
        </w:r>
        <w:r>
          <w:rPr>
            <w:noProof/>
            <w:webHidden/>
          </w:rPr>
          <w:fldChar w:fldCharType="begin"/>
        </w:r>
        <w:r>
          <w:rPr>
            <w:noProof/>
            <w:webHidden/>
          </w:rPr>
          <w:instrText xml:space="preserve"> PAGEREF _Toc94605771 \h </w:instrText>
        </w:r>
        <w:r>
          <w:rPr>
            <w:noProof/>
            <w:webHidden/>
          </w:rPr>
        </w:r>
        <w:r>
          <w:rPr>
            <w:noProof/>
            <w:webHidden/>
          </w:rPr>
          <w:fldChar w:fldCharType="separate"/>
        </w:r>
        <w:r>
          <w:rPr>
            <w:noProof/>
            <w:webHidden/>
          </w:rPr>
          <w:t>8</w:t>
        </w:r>
        <w:r>
          <w:rPr>
            <w:noProof/>
            <w:webHidden/>
          </w:rPr>
          <w:fldChar w:fldCharType="end"/>
        </w:r>
      </w:hyperlink>
    </w:p>
    <w:p w:rsidR="00D34121" w:rsidRDefault="00D34121">
      <w:pPr>
        <w:pStyle w:val="21"/>
        <w:rPr>
          <w:rFonts w:eastAsia="Times New Roman"/>
          <w:noProof/>
          <w:lang w:eastAsia="ru-RU"/>
        </w:rPr>
      </w:pPr>
      <w:hyperlink w:anchor="_Toc94605772" w:history="1">
        <w:r w:rsidRPr="00F97016">
          <w:rPr>
            <w:rStyle w:val="affc"/>
            <w:noProof/>
          </w:rPr>
          <w:t>2.3 Иные диагностические исследования</w:t>
        </w:r>
        <w:r>
          <w:rPr>
            <w:noProof/>
            <w:webHidden/>
          </w:rPr>
          <w:tab/>
        </w:r>
        <w:r>
          <w:rPr>
            <w:noProof/>
            <w:webHidden/>
          </w:rPr>
          <w:fldChar w:fldCharType="begin"/>
        </w:r>
        <w:r>
          <w:rPr>
            <w:noProof/>
            <w:webHidden/>
          </w:rPr>
          <w:instrText xml:space="preserve"> PAGEREF _Toc94605772 \h </w:instrText>
        </w:r>
        <w:r>
          <w:rPr>
            <w:noProof/>
            <w:webHidden/>
          </w:rPr>
        </w:r>
        <w:r>
          <w:rPr>
            <w:noProof/>
            <w:webHidden/>
          </w:rPr>
          <w:fldChar w:fldCharType="separate"/>
        </w:r>
        <w:r>
          <w:rPr>
            <w:noProof/>
            <w:webHidden/>
          </w:rPr>
          <w:t>8</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73" w:history="1">
        <w:r w:rsidRPr="00F97016">
          <w:rPr>
            <w:rStyle w:val="affc"/>
            <w:noProof/>
          </w:rPr>
          <w:t>3. Лечение</w:t>
        </w:r>
        <w:r>
          <w:rPr>
            <w:noProof/>
            <w:webHidden/>
          </w:rPr>
          <w:tab/>
        </w:r>
        <w:r>
          <w:rPr>
            <w:noProof/>
            <w:webHidden/>
          </w:rPr>
          <w:fldChar w:fldCharType="begin"/>
        </w:r>
        <w:r>
          <w:rPr>
            <w:noProof/>
            <w:webHidden/>
          </w:rPr>
          <w:instrText xml:space="preserve"> PAGEREF _Toc94605773 \h </w:instrText>
        </w:r>
        <w:r>
          <w:rPr>
            <w:noProof/>
            <w:webHidden/>
          </w:rPr>
        </w:r>
        <w:r>
          <w:rPr>
            <w:noProof/>
            <w:webHidden/>
          </w:rPr>
          <w:fldChar w:fldCharType="separate"/>
        </w:r>
        <w:r>
          <w:rPr>
            <w:noProof/>
            <w:webHidden/>
          </w:rPr>
          <w:t>8</w:t>
        </w:r>
        <w:r>
          <w:rPr>
            <w:noProof/>
            <w:webHidden/>
          </w:rPr>
          <w:fldChar w:fldCharType="end"/>
        </w:r>
      </w:hyperlink>
    </w:p>
    <w:p w:rsidR="00D34121" w:rsidRDefault="00D34121">
      <w:pPr>
        <w:pStyle w:val="21"/>
        <w:rPr>
          <w:rFonts w:eastAsia="Times New Roman"/>
          <w:noProof/>
          <w:lang w:eastAsia="ru-RU"/>
        </w:rPr>
      </w:pPr>
      <w:hyperlink w:anchor="_Toc94605774" w:history="1">
        <w:r w:rsidRPr="00F97016">
          <w:rPr>
            <w:rStyle w:val="affc"/>
            <w:noProof/>
          </w:rPr>
          <w:t>3.1 Консервативное наружное лечение</w:t>
        </w:r>
        <w:r>
          <w:rPr>
            <w:noProof/>
            <w:webHidden/>
          </w:rPr>
          <w:tab/>
        </w:r>
        <w:r>
          <w:rPr>
            <w:noProof/>
            <w:webHidden/>
          </w:rPr>
          <w:fldChar w:fldCharType="begin"/>
        </w:r>
        <w:r>
          <w:rPr>
            <w:noProof/>
            <w:webHidden/>
          </w:rPr>
          <w:instrText xml:space="preserve"> PAGEREF _Toc94605774 \h </w:instrText>
        </w:r>
        <w:r>
          <w:rPr>
            <w:noProof/>
            <w:webHidden/>
          </w:rPr>
        </w:r>
        <w:r>
          <w:rPr>
            <w:noProof/>
            <w:webHidden/>
          </w:rPr>
          <w:fldChar w:fldCharType="separate"/>
        </w:r>
        <w:r>
          <w:rPr>
            <w:noProof/>
            <w:webHidden/>
          </w:rPr>
          <w:t>9</w:t>
        </w:r>
        <w:r>
          <w:rPr>
            <w:noProof/>
            <w:webHidden/>
          </w:rPr>
          <w:fldChar w:fldCharType="end"/>
        </w:r>
      </w:hyperlink>
    </w:p>
    <w:p w:rsidR="00D34121" w:rsidRDefault="00D34121">
      <w:pPr>
        <w:pStyle w:val="21"/>
        <w:rPr>
          <w:rFonts w:eastAsia="Times New Roman"/>
          <w:noProof/>
          <w:lang w:eastAsia="ru-RU"/>
        </w:rPr>
      </w:pPr>
      <w:hyperlink w:anchor="_Toc94605775" w:history="1">
        <w:r w:rsidRPr="00F97016">
          <w:rPr>
            <w:rStyle w:val="affc"/>
            <w:noProof/>
          </w:rPr>
          <w:t>3.2 Хирургическое лечение</w:t>
        </w:r>
        <w:r>
          <w:rPr>
            <w:noProof/>
            <w:webHidden/>
          </w:rPr>
          <w:tab/>
        </w:r>
        <w:r>
          <w:rPr>
            <w:noProof/>
            <w:webHidden/>
          </w:rPr>
          <w:fldChar w:fldCharType="begin"/>
        </w:r>
        <w:r>
          <w:rPr>
            <w:noProof/>
            <w:webHidden/>
          </w:rPr>
          <w:instrText xml:space="preserve"> PAGEREF _Toc94605775 \h </w:instrText>
        </w:r>
        <w:r>
          <w:rPr>
            <w:noProof/>
            <w:webHidden/>
          </w:rPr>
        </w:r>
        <w:r>
          <w:rPr>
            <w:noProof/>
            <w:webHidden/>
          </w:rPr>
          <w:fldChar w:fldCharType="separate"/>
        </w:r>
        <w:r>
          <w:rPr>
            <w:noProof/>
            <w:webHidden/>
          </w:rPr>
          <w:t>12</w:t>
        </w:r>
        <w:r>
          <w:rPr>
            <w:noProof/>
            <w:webHidden/>
          </w:rPr>
          <w:fldChar w:fldCharType="end"/>
        </w:r>
      </w:hyperlink>
    </w:p>
    <w:p w:rsidR="00D34121" w:rsidRDefault="00D34121">
      <w:pPr>
        <w:pStyle w:val="21"/>
        <w:rPr>
          <w:rFonts w:eastAsia="Times New Roman"/>
          <w:noProof/>
          <w:lang w:eastAsia="ru-RU"/>
        </w:rPr>
      </w:pPr>
      <w:hyperlink w:anchor="_Toc94605776" w:history="1">
        <w:r w:rsidRPr="00F97016">
          <w:rPr>
            <w:rStyle w:val="affc"/>
            <w:noProof/>
          </w:rPr>
          <w:t>3.3 Иное лечение</w:t>
        </w:r>
        <w:r>
          <w:rPr>
            <w:noProof/>
            <w:webHidden/>
          </w:rPr>
          <w:tab/>
        </w:r>
        <w:r>
          <w:rPr>
            <w:noProof/>
            <w:webHidden/>
          </w:rPr>
          <w:fldChar w:fldCharType="begin"/>
        </w:r>
        <w:r>
          <w:rPr>
            <w:noProof/>
            <w:webHidden/>
          </w:rPr>
          <w:instrText xml:space="preserve"> PAGEREF _Toc94605776 \h </w:instrText>
        </w:r>
        <w:r>
          <w:rPr>
            <w:noProof/>
            <w:webHidden/>
          </w:rPr>
        </w:r>
        <w:r>
          <w:rPr>
            <w:noProof/>
            <w:webHidden/>
          </w:rPr>
          <w:fldChar w:fldCharType="separate"/>
        </w:r>
        <w:r>
          <w:rPr>
            <w:noProof/>
            <w:webHidden/>
          </w:rPr>
          <w:t>12</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77" w:history="1">
        <w:r w:rsidRPr="00F97016">
          <w:rPr>
            <w:rStyle w:val="affc"/>
            <w:noProof/>
          </w:rPr>
          <w:t>4. Профилактика и диспансерное наблюдение, медицинские показания и противопоказания к применению методов профилактики</w:t>
        </w:r>
        <w:r>
          <w:rPr>
            <w:noProof/>
            <w:webHidden/>
          </w:rPr>
          <w:tab/>
        </w:r>
        <w:r>
          <w:rPr>
            <w:noProof/>
            <w:webHidden/>
          </w:rPr>
          <w:fldChar w:fldCharType="begin"/>
        </w:r>
        <w:r>
          <w:rPr>
            <w:noProof/>
            <w:webHidden/>
          </w:rPr>
          <w:instrText xml:space="preserve"> PAGEREF _Toc94605777 \h </w:instrText>
        </w:r>
        <w:r>
          <w:rPr>
            <w:noProof/>
            <w:webHidden/>
          </w:rPr>
        </w:r>
        <w:r>
          <w:rPr>
            <w:noProof/>
            <w:webHidden/>
          </w:rPr>
          <w:fldChar w:fldCharType="separate"/>
        </w:r>
        <w:r>
          <w:rPr>
            <w:noProof/>
            <w:webHidden/>
          </w:rPr>
          <w:t>15</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78" w:history="1">
        <w:r w:rsidRPr="00F97016">
          <w:rPr>
            <w:rStyle w:val="affc"/>
            <w:noProof/>
          </w:rPr>
          <w:t>5. Организация медицинской помощи</w:t>
        </w:r>
        <w:r>
          <w:rPr>
            <w:noProof/>
            <w:webHidden/>
          </w:rPr>
          <w:tab/>
        </w:r>
        <w:r>
          <w:rPr>
            <w:noProof/>
            <w:webHidden/>
          </w:rPr>
          <w:fldChar w:fldCharType="begin"/>
        </w:r>
        <w:r>
          <w:rPr>
            <w:noProof/>
            <w:webHidden/>
          </w:rPr>
          <w:instrText xml:space="preserve"> PAGEREF _Toc94605778 \h </w:instrText>
        </w:r>
        <w:r>
          <w:rPr>
            <w:noProof/>
            <w:webHidden/>
          </w:rPr>
        </w:r>
        <w:r>
          <w:rPr>
            <w:noProof/>
            <w:webHidden/>
          </w:rPr>
          <w:fldChar w:fldCharType="separate"/>
        </w:r>
        <w:r>
          <w:rPr>
            <w:noProof/>
            <w:webHidden/>
          </w:rPr>
          <w:t>16</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79" w:history="1">
        <w:r w:rsidRPr="00F97016">
          <w:rPr>
            <w:rStyle w:val="affc"/>
            <w:noProof/>
          </w:rPr>
          <w:t>6. Дополнительная информация</w:t>
        </w:r>
        <w:r>
          <w:rPr>
            <w:noProof/>
            <w:webHidden/>
          </w:rPr>
          <w:tab/>
        </w:r>
        <w:r>
          <w:rPr>
            <w:noProof/>
            <w:webHidden/>
          </w:rPr>
          <w:fldChar w:fldCharType="begin"/>
        </w:r>
        <w:r>
          <w:rPr>
            <w:noProof/>
            <w:webHidden/>
          </w:rPr>
          <w:instrText xml:space="preserve"> PAGEREF _Toc94605779 \h </w:instrText>
        </w:r>
        <w:r>
          <w:rPr>
            <w:noProof/>
            <w:webHidden/>
          </w:rPr>
        </w:r>
        <w:r>
          <w:rPr>
            <w:noProof/>
            <w:webHidden/>
          </w:rPr>
          <w:fldChar w:fldCharType="separate"/>
        </w:r>
        <w:r>
          <w:rPr>
            <w:noProof/>
            <w:webHidden/>
          </w:rPr>
          <w:t>16</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0" w:history="1">
        <w:r w:rsidRPr="00F97016">
          <w:rPr>
            <w:rStyle w:val="affc"/>
            <w:noProof/>
          </w:rPr>
          <w:t>Критерии оценки качества медицинской помощи</w:t>
        </w:r>
        <w:r>
          <w:rPr>
            <w:noProof/>
            <w:webHidden/>
          </w:rPr>
          <w:tab/>
        </w:r>
        <w:r>
          <w:rPr>
            <w:noProof/>
            <w:webHidden/>
          </w:rPr>
          <w:fldChar w:fldCharType="begin"/>
        </w:r>
        <w:r>
          <w:rPr>
            <w:noProof/>
            <w:webHidden/>
          </w:rPr>
          <w:instrText xml:space="preserve"> PAGEREF _Toc94605780 \h </w:instrText>
        </w:r>
        <w:r>
          <w:rPr>
            <w:noProof/>
            <w:webHidden/>
          </w:rPr>
        </w:r>
        <w:r>
          <w:rPr>
            <w:noProof/>
            <w:webHidden/>
          </w:rPr>
          <w:fldChar w:fldCharType="separate"/>
        </w:r>
        <w:r>
          <w:rPr>
            <w:noProof/>
            <w:webHidden/>
          </w:rPr>
          <w:t>16</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1" w:history="1">
        <w:r w:rsidRPr="00F97016">
          <w:rPr>
            <w:rStyle w:val="affc"/>
            <w:noProof/>
          </w:rPr>
          <w:t>Список литературы</w:t>
        </w:r>
        <w:r>
          <w:rPr>
            <w:noProof/>
            <w:webHidden/>
          </w:rPr>
          <w:tab/>
        </w:r>
        <w:r>
          <w:rPr>
            <w:noProof/>
            <w:webHidden/>
          </w:rPr>
          <w:fldChar w:fldCharType="begin"/>
        </w:r>
        <w:r>
          <w:rPr>
            <w:noProof/>
            <w:webHidden/>
          </w:rPr>
          <w:instrText xml:space="preserve"> PAGEREF _Toc94605781 \h </w:instrText>
        </w:r>
        <w:r>
          <w:rPr>
            <w:noProof/>
            <w:webHidden/>
          </w:rPr>
        </w:r>
        <w:r>
          <w:rPr>
            <w:noProof/>
            <w:webHidden/>
          </w:rPr>
          <w:fldChar w:fldCharType="separate"/>
        </w:r>
        <w:r>
          <w:rPr>
            <w:noProof/>
            <w:webHidden/>
          </w:rPr>
          <w:t>17</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2" w:history="1">
        <w:r w:rsidRPr="00F97016">
          <w:rPr>
            <w:rStyle w:val="affc"/>
            <w:noProof/>
          </w:rPr>
          <w:t>Приложение А1. Состав рабочей группы по разработке и пересмотру клинических рекомендаций</w:t>
        </w:r>
        <w:r>
          <w:rPr>
            <w:noProof/>
            <w:webHidden/>
          </w:rPr>
          <w:tab/>
        </w:r>
        <w:r>
          <w:rPr>
            <w:noProof/>
            <w:webHidden/>
          </w:rPr>
          <w:fldChar w:fldCharType="begin"/>
        </w:r>
        <w:r>
          <w:rPr>
            <w:noProof/>
            <w:webHidden/>
          </w:rPr>
          <w:instrText xml:space="preserve"> PAGEREF _Toc94605782 \h </w:instrText>
        </w:r>
        <w:r>
          <w:rPr>
            <w:noProof/>
            <w:webHidden/>
          </w:rPr>
        </w:r>
        <w:r>
          <w:rPr>
            <w:noProof/>
            <w:webHidden/>
          </w:rPr>
          <w:fldChar w:fldCharType="separate"/>
        </w:r>
        <w:r>
          <w:rPr>
            <w:noProof/>
            <w:webHidden/>
          </w:rPr>
          <w:t>23</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3" w:history="1">
        <w:r w:rsidRPr="00F97016">
          <w:rPr>
            <w:rStyle w:val="affc"/>
            <w:noProof/>
          </w:rPr>
          <w:t>Приложение А2. Методология разработки клинических рекомендаций</w:t>
        </w:r>
        <w:r>
          <w:rPr>
            <w:noProof/>
            <w:webHidden/>
          </w:rPr>
          <w:tab/>
        </w:r>
        <w:r>
          <w:rPr>
            <w:noProof/>
            <w:webHidden/>
          </w:rPr>
          <w:fldChar w:fldCharType="begin"/>
        </w:r>
        <w:r>
          <w:rPr>
            <w:noProof/>
            <w:webHidden/>
          </w:rPr>
          <w:instrText xml:space="preserve"> PAGEREF _Toc94605783 \h </w:instrText>
        </w:r>
        <w:r>
          <w:rPr>
            <w:noProof/>
            <w:webHidden/>
          </w:rPr>
        </w:r>
        <w:r>
          <w:rPr>
            <w:noProof/>
            <w:webHidden/>
          </w:rPr>
          <w:fldChar w:fldCharType="separate"/>
        </w:r>
        <w:r>
          <w:rPr>
            <w:noProof/>
            <w:webHidden/>
          </w:rPr>
          <w:t>24</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4" w:history="1">
        <w:r w:rsidRPr="00F97016">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Pr>
            <w:noProof/>
            <w:webHidden/>
          </w:rPr>
          <w:tab/>
        </w:r>
        <w:r>
          <w:rPr>
            <w:noProof/>
            <w:webHidden/>
          </w:rPr>
          <w:fldChar w:fldCharType="begin"/>
        </w:r>
        <w:r>
          <w:rPr>
            <w:noProof/>
            <w:webHidden/>
          </w:rPr>
          <w:instrText xml:space="preserve"> PAGEREF _Toc94605784 \h </w:instrText>
        </w:r>
        <w:r>
          <w:rPr>
            <w:noProof/>
            <w:webHidden/>
          </w:rPr>
        </w:r>
        <w:r>
          <w:rPr>
            <w:noProof/>
            <w:webHidden/>
          </w:rPr>
          <w:fldChar w:fldCharType="separate"/>
        </w:r>
        <w:r>
          <w:rPr>
            <w:noProof/>
            <w:webHidden/>
          </w:rPr>
          <w:t>26</w:t>
        </w:r>
        <w:r>
          <w:rPr>
            <w:noProof/>
            <w:webHidden/>
          </w:rPr>
          <w:fldChar w:fldCharType="end"/>
        </w:r>
      </w:hyperlink>
    </w:p>
    <w:p w:rsidR="00D34121" w:rsidRDefault="00D34121">
      <w:pPr>
        <w:pStyle w:val="15"/>
        <w:rPr>
          <w:rFonts w:ascii="Calibri" w:eastAsia="Times New Roman" w:hAnsi="Calibri"/>
          <w:noProof/>
          <w:sz w:val="22"/>
          <w:lang w:eastAsia="ru-RU"/>
        </w:rPr>
      </w:pPr>
      <w:hyperlink w:anchor="_Toc94605786" w:history="1">
        <w:r w:rsidRPr="00D34121">
          <w:t xml:space="preserve"> </w:t>
        </w:r>
        <w:r w:rsidRPr="00D34121">
          <w:rPr>
            <w:rStyle w:val="affc"/>
            <w:noProof/>
          </w:rPr>
          <w:t xml:space="preserve">Приложение Б </w:t>
        </w:r>
        <w:r>
          <w:rPr>
            <w:rStyle w:val="affc"/>
            <w:noProof/>
          </w:rPr>
          <w:t>Б</w:t>
        </w:r>
        <w:r w:rsidRPr="00F97016">
          <w:rPr>
            <w:rStyle w:val="affc"/>
            <w:noProof/>
          </w:rPr>
          <w:t>лок – схема лечения пациента с гипертрофическими рубцами.</w:t>
        </w:r>
        <w:r>
          <w:rPr>
            <w:noProof/>
            <w:webHidden/>
          </w:rPr>
          <w:tab/>
        </w:r>
        <w:r>
          <w:rPr>
            <w:noProof/>
            <w:webHidden/>
          </w:rPr>
          <w:fldChar w:fldCharType="begin"/>
        </w:r>
        <w:r>
          <w:rPr>
            <w:noProof/>
            <w:webHidden/>
          </w:rPr>
          <w:instrText xml:space="preserve"> PAGEREF _Toc94605786 \h </w:instrText>
        </w:r>
        <w:r>
          <w:rPr>
            <w:noProof/>
            <w:webHidden/>
          </w:rPr>
        </w:r>
        <w:r>
          <w:rPr>
            <w:noProof/>
            <w:webHidden/>
          </w:rPr>
          <w:fldChar w:fldCharType="separate"/>
        </w:r>
        <w:r>
          <w:rPr>
            <w:noProof/>
            <w:webHidden/>
          </w:rPr>
          <w:t>27</w:t>
        </w:r>
        <w:r>
          <w:rPr>
            <w:noProof/>
            <w:webHidden/>
          </w:rPr>
          <w:fldChar w:fldCharType="end"/>
        </w:r>
      </w:hyperlink>
    </w:p>
    <w:p w:rsidR="00172112" w:rsidRPr="00707FF7" w:rsidRDefault="00F373F9" w:rsidP="00A86E5F">
      <w:pPr>
        <w:rPr>
          <w:szCs w:val="24"/>
        </w:rPr>
      </w:pPr>
      <w:r w:rsidRPr="00707FF7">
        <w:rPr>
          <w:b/>
          <w:bCs/>
          <w:szCs w:val="24"/>
        </w:rPr>
        <w:fldChar w:fldCharType="end"/>
      </w:r>
    </w:p>
    <w:p w:rsidR="00172112" w:rsidRPr="00707FF7" w:rsidRDefault="00172112" w:rsidP="00172112">
      <w:pPr>
        <w:rPr>
          <w:szCs w:val="24"/>
        </w:rPr>
      </w:pPr>
    </w:p>
    <w:p w:rsidR="00172112" w:rsidRPr="00707FF7" w:rsidRDefault="00172112" w:rsidP="00F756F0">
      <w:pPr>
        <w:pStyle w:val="aff9"/>
        <w:rPr>
          <w:szCs w:val="24"/>
        </w:rPr>
      </w:pPr>
      <w:r w:rsidRPr="00707FF7">
        <w:rPr>
          <w:szCs w:val="24"/>
        </w:rPr>
        <w:br w:type="page"/>
      </w:r>
    </w:p>
    <w:p w:rsidR="000414F6" w:rsidRPr="00707FF7" w:rsidRDefault="00CB71DA" w:rsidP="00C4630C">
      <w:pPr>
        <w:pStyle w:val="afff1"/>
        <w:rPr>
          <w:sz w:val="24"/>
          <w:szCs w:val="24"/>
        </w:rPr>
      </w:pPr>
      <w:bookmarkStart w:id="3" w:name="__RefHeading___doc_abbreviation"/>
      <w:bookmarkStart w:id="4" w:name="_Toc94605761"/>
      <w:r w:rsidRPr="00707FF7">
        <w:rPr>
          <w:sz w:val="24"/>
          <w:szCs w:val="24"/>
        </w:rPr>
        <w:t>Список сокращений</w:t>
      </w:r>
      <w:bookmarkEnd w:id="3"/>
      <w:bookmarkEnd w:id="4"/>
    </w:p>
    <w:p w:rsidR="00275A41" w:rsidRPr="00573EA8" w:rsidRDefault="00910303" w:rsidP="0021676E">
      <w:pPr>
        <w:pStyle w:val="afff"/>
        <w:divId w:val="1653948401"/>
        <w:rPr>
          <w:color w:val="000000"/>
          <w:szCs w:val="24"/>
        </w:rPr>
      </w:pPr>
      <w:r w:rsidRPr="00573EA8">
        <w:rPr>
          <w:color w:val="000000"/>
          <w:szCs w:val="24"/>
        </w:rPr>
        <w:t>МНО</w:t>
      </w:r>
      <w:r w:rsidR="00CB71DA" w:rsidRPr="00573EA8">
        <w:rPr>
          <w:color w:val="000000"/>
          <w:szCs w:val="24"/>
        </w:rPr>
        <w:t xml:space="preserve"> - </w:t>
      </w:r>
      <w:r w:rsidRPr="00573EA8">
        <w:rPr>
          <w:rStyle w:val="af4"/>
          <w:color w:val="000000"/>
          <w:szCs w:val="24"/>
        </w:rPr>
        <w:t>международное нормализованное отношение</w:t>
      </w:r>
    </w:p>
    <w:p w:rsidR="000414F6" w:rsidRPr="00F3414E" w:rsidRDefault="00CB71DA" w:rsidP="00C50E9F">
      <w:pPr>
        <w:pStyle w:val="CustomContentNormal"/>
        <w:outlineLvl w:val="1"/>
        <w:rPr>
          <w:color w:val="000000"/>
          <w:sz w:val="24"/>
          <w:szCs w:val="24"/>
        </w:rPr>
      </w:pPr>
      <w:r w:rsidRPr="00707FF7">
        <w:rPr>
          <w:sz w:val="24"/>
          <w:szCs w:val="24"/>
        </w:rPr>
        <w:br w:type="page"/>
      </w:r>
      <w:bookmarkStart w:id="5" w:name="__RefHeading___doc_terms"/>
      <w:bookmarkStart w:id="6" w:name="_Toc94605762"/>
      <w:r w:rsidRPr="00F3414E">
        <w:rPr>
          <w:color w:val="000000"/>
          <w:sz w:val="24"/>
          <w:szCs w:val="24"/>
        </w:rPr>
        <w:t>Термины и определения</w:t>
      </w:r>
      <w:bookmarkEnd w:id="5"/>
      <w:bookmarkEnd w:id="6"/>
    </w:p>
    <w:p w:rsidR="00F3414E" w:rsidRPr="00707FF7" w:rsidRDefault="00F3414E" w:rsidP="00A568AA">
      <w:pPr>
        <w:ind w:firstLine="567"/>
        <w:rPr>
          <w:szCs w:val="24"/>
        </w:rPr>
      </w:pPr>
      <w:r w:rsidRPr="00707FF7">
        <w:rPr>
          <w:szCs w:val="24"/>
        </w:rPr>
        <w:t xml:space="preserve">Гипертрофический рубец – плотное, выступающее над уровнем окружающей кожи опухолевидное образование с умеренно или слабо бугристой блестящей поверхностью, иногда покрытое шелушащимся эпидермисом.  </w:t>
      </w:r>
    </w:p>
    <w:p w:rsidR="001D40F8" w:rsidRPr="00707FF7" w:rsidRDefault="001D40F8" w:rsidP="00924161">
      <w:pPr>
        <w:rPr>
          <w:szCs w:val="24"/>
        </w:rPr>
      </w:pPr>
    </w:p>
    <w:p w:rsidR="00A568AA" w:rsidRDefault="00A568AA" w:rsidP="00F81854">
      <w:pPr>
        <w:pStyle w:val="afff1"/>
        <w:rPr>
          <w:sz w:val="24"/>
          <w:szCs w:val="24"/>
        </w:rPr>
      </w:pPr>
    </w:p>
    <w:p w:rsidR="00B8195D" w:rsidRPr="00707FF7" w:rsidRDefault="00CB71DA" w:rsidP="00F81854">
      <w:pPr>
        <w:pStyle w:val="afff1"/>
        <w:rPr>
          <w:sz w:val="24"/>
          <w:szCs w:val="24"/>
        </w:rPr>
      </w:pPr>
      <w:r w:rsidRPr="00707FF7">
        <w:rPr>
          <w:sz w:val="24"/>
          <w:szCs w:val="24"/>
        </w:rPr>
        <w:br w:type="page"/>
      </w:r>
      <w:bookmarkStart w:id="7" w:name="__RefHeading___doc_1"/>
    </w:p>
    <w:p w:rsidR="000414F6" w:rsidRPr="00707FF7" w:rsidRDefault="00CB71DA" w:rsidP="00C4630C">
      <w:pPr>
        <w:pStyle w:val="afff1"/>
        <w:rPr>
          <w:sz w:val="24"/>
          <w:szCs w:val="24"/>
        </w:rPr>
      </w:pPr>
      <w:bookmarkStart w:id="8" w:name="_Toc94605763"/>
      <w:r w:rsidRPr="00707FF7">
        <w:rPr>
          <w:sz w:val="24"/>
          <w:szCs w:val="24"/>
        </w:rPr>
        <w:t>1. Краткая информация</w:t>
      </w:r>
      <w:bookmarkEnd w:id="7"/>
      <w:bookmarkEnd w:id="8"/>
      <w:r w:rsidR="00384B6A" w:rsidRPr="00707FF7">
        <w:rPr>
          <w:sz w:val="24"/>
          <w:szCs w:val="24"/>
        </w:rPr>
        <w:t xml:space="preserve"> </w:t>
      </w:r>
    </w:p>
    <w:p w:rsidR="00B46390" w:rsidRPr="00707FF7" w:rsidRDefault="00B46390" w:rsidP="0021676E">
      <w:pPr>
        <w:pStyle w:val="2"/>
        <w:rPr>
          <w:lang w:val="en-US"/>
        </w:rPr>
      </w:pPr>
      <w:bookmarkStart w:id="9" w:name="_Toc469402330"/>
      <w:bookmarkStart w:id="10" w:name="_Toc468273527"/>
      <w:bookmarkStart w:id="11" w:name="_Toc468273445"/>
      <w:bookmarkStart w:id="12" w:name="__RefHeading___doc_2"/>
      <w:bookmarkStart w:id="13" w:name="_Toc94605764"/>
      <w:bookmarkEnd w:id="9"/>
      <w:bookmarkEnd w:id="10"/>
      <w:bookmarkEnd w:id="11"/>
      <w:r w:rsidRPr="00707FF7">
        <w:t>1.1 Определение</w:t>
      </w:r>
      <w:bookmarkEnd w:id="13"/>
      <w:r w:rsidR="00311757" w:rsidRPr="00707FF7">
        <w:t xml:space="preserve"> </w:t>
      </w:r>
    </w:p>
    <w:p w:rsidR="00F820FD" w:rsidRPr="00707FF7" w:rsidRDefault="00F820FD" w:rsidP="001C6A50">
      <w:pPr>
        <w:rPr>
          <w:szCs w:val="24"/>
          <w:lang w:val="en-US"/>
        </w:rPr>
      </w:pPr>
    </w:p>
    <w:p w:rsidR="001C6A50" w:rsidRPr="00707FF7" w:rsidRDefault="001C6A50" w:rsidP="001C6A50">
      <w:pPr>
        <w:rPr>
          <w:szCs w:val="24"/>
        </w:rPr>
      </w:pPr>
      <w:r w:rsidRPr="00707FF7">
        <w:rPr>
          <w:szCs w:val="24"/>
        </w:rPr>
        <w:t xml:space="preserve">Гипертрофический рубец – плотное, выступающее над уровнем окружающей кожи опухолевидное образование с умеренно или слабо бугристой блестящей поверхностью, иногда покрытое шелушащимся эпидермисом.  </w:t>
      </w:r>
    </w:p>
    <w:p w:rsidR="00B46390" w:rsidRPr="00707FF7" w:rsidRDefault="00B46390" w:rsidP="00172112">
      <w:pPr>
        <w:pStyle w:val="2"/>
      </w:pPr>
      <w:bookmarkStart w:id="14" w:name="_Toc94605765"/>
      <w:r w:rsidRPr="00707FF7">
        <w:t>1.2 Этиология и патогенез</w:t>
      </w:r>
      <w:bookmarkEnd w:id="14"/>
      <w:r w:rsidR="00311757" w:rsidRPr="00707FF7">
        <w:t xml:space="preserve"> </w:t>
      </w:r>
    </w:p>
    <w:p w:rsidR="001C6A50" w:rsidRPr="00707FF7" w:rsidRDefault="001C6A50" w:rsidP="001C6A50">
      <w:pPr>
        <w:rPr>
          <w:szCs w:val="24"/>
        </w:rPr>
      </w:pPr>
      <w:r w:rsidRPr="00707FF7">
        <w:rPr>
          <w:szCs w:val="24"/>
        </w:rPr>
        <w:t>К формированию гипертрофических рубцов предрасполагают следующие факторы: большие размеры раневого дефекта; постоянная травматизация, особенно</w:t>
      </w:r>
      <w:r w:rsidR="008108E5" w:rsidRPr="00707FF7">
        <w:rPr>
          <w:szCs w:val="24"/>
        </w:rPr>
        <w:t>,</w:t>
      </w:r>
      <w:r w:rsidRPr="00707FF7">
        <w:rPr>
          <w:szCs w:val="24"/>
        </w:rPr>
        <w:t xml:space="preserve"> если рубцы расположены параллельно направлениям сокращения мышц; неконтролируемое воспаление; присоединение вторичной инфекции; снижение местных иммунных реакций; эндокринные дисфункции. Не имеется генетических и гендерных предпочтений. Нет связи с возрастом и   расой пациента. Могут располагаться на любом участке тела. Рост гипертрофического рубца начинается сразу после заживления и характеризуется образованием «плюс ткани» по площади равной раневой поверхности. Затяжная воспалительная реакция, нарушение микроциркуляции и гипоксия, затягивание репаративных процессов способствует накоплению в ране продуктов распада, вызывающих активизацию фибробластов, их синтетическую и пролиферативную активность. В результате в месте кожного дефекта происходит избыточное накопление коллагена </w:t>
      </w:r>
      <w:r w:rsidRPr="00707FF7">
        <w:rPr>
          <w:szCs w:val="24"/>
          <w:lang w:val="en-US"/>
        </w:rPr>
        <w:t>I</w:t>
      </w:r>
      <w:r w:rsidRPr="00707FF7">
        <w:rPr>
          <w:szCs w:val="24"/>
        </w:rPr>
        <w:t xml:space="preserve"> и </w:t>
      </w:r>
      <w:r w:rsidRPr="00707FF7">
        <w:rPr>
          <w:szCs w:val="24"/>
          <w:lang w:val="en-US"/>
        </w:rPr>
        <w:t>III</w:t>
      </w:r>
      <w:r w:rsidRPr="00707FF7">
        <w:rPr>
          <w:szCs w:val="24"/>
        </w:rPr>
        <w:t xml:space="preserve"> типов. Образование коллагена преобладает над его распадом из-за увеличения синтеза коллагенового белка, вследствие чего развивается фиброз, и рубцы приобретают возвышающийся над поверхностью кожи рельеф. Фибробласты гипертрофических рубцов обладают способностью снижать нормальную </w:t>
      </w:r>
      <w:r w:rsidRPr="00707FF7">
        <w:rPr>
          <w:szCs w:val="24"/>
          <w:lang w:val="en-US"/>
        </w:rPr>
        <w:t>m</w:t>
      </w:r>
      <w:r w:rsidRPr="00707FF7">
        <w:rPr>
          <w:szCs w:val="24"/>
        </w:rPr>
        <w:t>РНК экспрессию коллагеназ, приводящую к уменьшению деградации коллагена и ремоделированию рубцовой ткани. Кроме того, повышенная активность полиядерных лимфоцитов и макрофагов также приводит к формированию гипергрануляций. За время созревания рубцовой ткани (от 6 месяцев до года) рыхлый, богатый сосудами, клеточными элементами и межклеточным веществом рубец превращается в плотную соединительнотканную структуру. Уменьшение площади рубца идет постепенно за счет снижения его влагоёмкости, уменьшения количества сосудов, межклеточного вещества и контракции коллагеновых волокон. Таким образом, «старый», созревший физиологический рубец состоит в основном из плотноупакованных, горизонтально расположенных коллагеновых волокон, среди которых располагаются вытянутые вдоль продольной оси фибробласты, единичные лимфоциты, плазматические и тучные клетки, межклеточное вещество и редкие сосуды</w:t>
      </w:r>
      <w:r w:rsidR="008108E5" w:rsidRPr="00707FF7">
        <w:rPr>
          <w:szCs w:val="24"/>
        </w:rPr>
        <w:t xml:space="preserve"> [1-7]</w:t>
      </w:r>
      <w:r w:rsidRPr="00707FF7">
        <w:rPr>
          <w:szCs w:val="24"/>
        </w:rPr>
        <w:t>.</w:t>
      </w:r>
    </w:p>
    <w:p w:rsidR="00B46390" w:rsidRPr="00707FF7" w:rsidRDefault="00B46390" w:rsidP="00172112">
      <w:pPr>
        <w:pStyle w:val="2"/>
      </w:pPr>
      <w:bookmarkStart w:id="15" w:name="_Toc94605766"/>
      <w:r w:rsidRPr="00707FF7">
        <w:t>1.3 Эпидемиология</w:t>
      </w:r>
      <w:r w:rsidR="00311757" w:rsidRPr="00707FF7">
        <w:t xml:space="preserve"> </w:t>
      </w:r>
      <w:r w:rsidR="00311757" w:rsidRPr="00707FF7">
        <w:rPr>
          <w:shd w:val="clear" w:color="auto" w:fill="FFFFFF"/>
        </w:rPr>
        <w:t>заболевания или состояния (группы заболеваний или состояний)</w:t>
      </w:r>
      <w:bookmarkEnd w:id="15"/>
    </w:p>
    <w:p w:rsidR="008108E5" w:rsidRPr="00707FF7" w:rsidRDefault="008108E5" w:rsidP="008108E5">
      <w:pPr>
        <w:pStyle w:val="1111"/>
        <w:spacing w:line="360" w:lineRule="auto"/>
        <w:rPr>
          <w:sz w:val="24"/>
          <w:szCs w:val="24"/>
        </w:rPr>
      </w:pPr>
      <w:r w:rsidRPr="00707FF7">
        <w:rPr>
          <w:sz w:val="24"/>
          <w:szCs w:val="24"/>
        </w:rPr>
        <w:t>Официальные показатели заболеваемости и распространенности келоидных и гипертрофических рубцов отсутствуют. По данным современных исследований, образование рубцов</w:t>
      </w:r>
      <w:r w:rsidRPr="00707FF7">
        <w:rPr>
          <w:sz w:val="24"/>
          <w:szCs w:val="24"/>
          <w:shd w:val="clear" w:color="auto" w:fill="F7F7F7"/>
        </w:rPr>
        <w:t xml:space="preserve"> наблюдается у 1,5-4,5% лиц в общей популяции.</w:t>
      </w:r>
      <w:r w:rsidRPr="00707FF7">
        <w:rPr>
          <w:sz w:val="24"/>
          <w:szCs w:val="24"/>
        </w:rPr>
        <w:t xml:space="preserve"> </w:t>
      </w:r>
    </w:p>
    <w:p w:rsidR="00707FF7" w:rsidRPr="00707FF7" w:rsidRDefault="00707FF7" w:rsidP="00707FF7">
      <w:pPr>
        <w:pStyle w:val="2"/>
        <w:ind w:firstLine="708"/>
      </w:pPr>
      <w:bookmarkStart w:id="16" w:name="_Toc17193002"/>
      <w:bookmarkStart w:id="17" w:name="_Toc18413257"/>
      <w:bookmarkStart w:id="18" w:name="_Toc19042460"/>
      <w:bookmarkStart w:id="19" w:name="_Toc94605767"/>
      <w:r w:rsidRPr="00707FF7">
        <w:t>1.4 Кодирование по МКБ 10</w:t>
      </w:r>
      <w:bookmarkEnd w:id="16"/>
      <w:bookmarkEnd w:id="17"/>
      <w:bookmarkEnd w:id="18"/>
      <w:bookmarkEnd w:id="19"/>
    </w:p>
    <w:p w:rsidR="00707FF7" w:rsidRPr="00707FF7" w:rsidRDefault="00707FF7" w:rsidP="00707FF7">
      <w:pPr>
        <w:pStyle w:val="2-6"/>
      </w:pPr>
      <w:bookmarkStart w:id="20" w:name="_Toc18413258"/>
      <w:r w:rsidRPr="00707FF7">
        <w:t>Гипертрофические изменения кожи (L91)</w:t>
      </w:r>
      <w:bookmarkEnd w:id="20"/>
    </w:p>
    <w:p w:rsidR="00707FF7" w:rsidRPr="00707FF7" w:rsidRDefault="00707FF7" w:rsidP="00707FF7">
      <w:pPr>
        <w:pStyle w:val="afb"/>
        <w:spacing w:beforeAutospacing="0" w:afterAutospacing="0" w:line="240" w:lineRule="auto"/>
        <w:jc w:val="left"/>
        <w:rPr>
          <w:color w:val="000000"/>
        </w:rPr>
      </w:pPr>
      <w:r w:rsidRPr="00707FF7">
        <w:rPr>
          <w:color w:val="000000"/>
        </w:rPr>
        <w:t>L91.0. Келоидный рубец</w:t>
      </w:r>
    </w:p>
    <w:p w:rsidR="00707FF7" w:rsidRPr="00707FF7" w:rsidRDefault="00707FF7" w:rsidP="00707FF7">
      <w:pPr>
        <w:pStyle w:val="afb"/>
        <w:spacing w:beforeAutospacing="0" w:afterAutospacing="0" w:line="240" w:lineRule="auto"/>
        <w:jc w:val="left"/>
        <w:rPr>
          <w:color w:val="000000"/>
        </w:rPr>
      </w:pPr>
      <w:r w:rsidRPr="00707FF7">
        <w:rPr>
          <w:color w:val="000000"/>
        </w:rPr>
        <w:t xml:space="preserve">            Келоид</w:t>
      </w:r>
    </w:p>
    <w:p w:rsidR="00707FF7" w:rsidRPr="00707FF7" w:rsidRDefault="00707FF7" w:rsidP="00707FF7">
      <w:pPr>
        <w:pStyle w:val="2"/>
        <w:spacing w:before="0" w:line="240" w:lineRule="auto"/>
        <w:jc w:val="left"/>
      </w:pPr>
    </w:p>
    <w:p w:rsidR="00364741" w:rsidRPr="00707FF7" w:rsidRDefault="00B46390" w:rsidP="001C6A50">
      <w:pPr>
        <w:pStyle w:val="2"/>
      </w:pPr>
      <w:bookmarkStart w:id="21" w:name="_Toc94605768"/>
      <w:r w:rsidRPr="00707FF7">
        <w:t>1.5 Классификация</w:t>
      </w:r>
      <w:bookmarkEnd w:id="21"/>
      <w:r w:rsidR="00311757" w:rsidRPr="00707FF7">
        <w:t xml:space="preserve"> </w:t>
      </w:r>
    </w:p>
    <w:p w:rsidR="001C6A50" w:rsidRPr="00707FF7" w:rsidRDefault="001C6A50" w:rsidP="001C6A50">
      <w:pPr>
        <w:rPr>
          <w:szCs w:val="24"/>
        </w:rPr>
      </w:pPr>
      <w:r w:rsidRPr="00707FF7">
        <w:rPr>
          <w:szCs w:val="24"/>
        </w:rPr>
        <w:t xml:space="preserve"> Общепринятой классификации не существует.</w:t>
      </w:r>
    </w:p>
    <w:p w:rsidR="001C6A50" w:rsidRPr="00707FF7" w:rsidRDefault="001C6A50" w:rsidP="00F3414E">
      <w:pPr>
        <w:ind w:firstLine="0"/>
        <w:rPr>
          <w:szCs w:val="24"/>
        </w:rPr>
      </w:pPr>
      <w:r w:rsidRPr="00707FF7">
        <w:rPr>
          <w:szCs w:val="24"/>
        </w:rPr>
        <w:t xml:space="preserve"> По характеру травмы </w:t>
      </w:r>
      <w:r w:rsidR="008108E5" w:rsidRPr="00707FF7">
        <w:rPr>
          <w:szCs w:val="24"/>
        </w:rPr>
        <w:t>можно</w:t>
      </w:r>
      <w:r w:rsidR="00707FF7" w:rsidRPr="00707FF7">
        <w:rPr>
          <w:szCs w:val="24"/>
        </w:rPr>
        <w:t xml:space="preserve"> </w:t>
      </w:r>
      <w:r w:rsidR="008108E5" w:rsidRPr="00707FF7">
        <w:rPr>
          <w:szCs w:val="24"/>
        </w:rPr>
        <w:t xml:space="preserve">разделить </w:t>
      </w:r>
      <w:r w:rsidRPr="00707FF7">
        <w:rPr>
          <w:szCs w:val="24"/>
        </w:rPr>
        <w:t xml:space="preserve">рубцы на послеоперационные, послеожоговые, посттравматические, постэруптивные. </w:t>
      </w:r>
    </w:p>
    <w:p w:rsidR="00562845" w:rsidRPr="00707FF7" w:rsidRDefault="00B46390" w:rsidP="00F3414E">
      <w:pPr>
        <w:pStyle w:val="2"/>
        <w:ind w:left="708" w:firstLine="0"/>
      </w:pPr>
      <w:bookmarkStart w:id="22" w:name="_Toc94605769"/>
      <w:r w:rsidRPr="00707FF7">
        <w:t>1.6 Клиническая картина</w:t>
      </w:r>
      <w:bookmarkEnd w:id="22"/>
      <w:r w:rsidR="00A70F44" w:rsidRPr="00707FF7">
        <w:t xml:space="preserve"> </w:t>
      </w:r>
    </w:p>
    <w:p w:rsidR="000975F6" w:rsidRPr="00707FF7" w:rsidRDefault="000975F6" w:rsidP="000975F6">
      <w:pPr>
        <w:pStyle w:val="1111"/>
        <w:spacing w:line="360" w:lineRule="auto"/>
        <w:rPr>
          <w:sz w:val="24"/>
          <w:szCs w:val="24"/>
        </w:rPr>
      </w:pPr>
      <w:r w:rsidRPr="00707FF7">
        <w:rPr>
          <w:bCs/>
          <w:i/>
          <w:sz w:val="24"/>
          <w:szCs w:val="24"/>
        </w:rPr>
        <w:t>Гипертрофические рубцы</w:t>
      </w:r>
      <w:r w:rsidRPr="00707FF7">
        <w:rPr>
          <w:bCs/>
          <w:sz w:val="24"/>
          <w:szCs w:val="24"/>
        </w:rPr>
        <w:t xml:space="preserve"> </w:t>
      </w:r>
      <w:r w:rsidRPr="00707FF7">
        <w:rPr>
          <w:sz w:val="24"/>
          <w:szCs w:val="24"/>
        </w:rPr>
        <w:t>представ</w:t>
      </w:r>
      <w:r w:rsidRPr="00707FF7">
        <w:rPr>
          <w:sz w:val="24"/>
          <w:szCs w:val="24"/>
        </w:rPr>
        <w:softHyphen/>
        <w:t>ляют собой узлы куполообразной формы различных размеров (от мелких до очень крупных), с гладкой или бугристой поверхностью.</w:t>
      </w:r>
      <w:r w:rsidRPr="00707FF7">
        <w:rPr>
          <w:rStyle w:val="apple-converted-space"/>
          <w:sz w:val="24"/>
          <w:szCs w:val="24"/>
        </w:rPr>
        <w:t xml:space="preserve">  </w:t>
      </w:r>
      <w:r w:rsidRPr="00707FF7">
        <w:rPr>
          <w:sz w:val="24"/>
          <w:szCs w:val="24"/>
        </w:rPr>
        <w:t>Свежие рубцы имеют красноватую окраску, в дальнейшем она становится розо</w:t>
      </w:r>
      <w:r w:rsidRPr="00707FF7">
        <w:rPr>
          <w:sz w:val="24"/>
          <w:szCs w:val="24"/>
        </w:rPr>
        <w:softHyphen/>
        <w:t xml:space="preserve">ватой, белесоватой. По краям рубца возможна гиперпигментация. Образование рубцов происходит в течение первого месяца после повреждения ткани, увеличение в размерах – в течение последующих 6 месяцев; часто в течение 1 года рубцы регрессируют. </w:t>
      </w:r>
      <w:r w:rsidR="00A568AA">
        <w:rPr>
          <w:bCs/>
          <w:sz w:val="24"/>
          <w:szCs w:val="24"/>
        </w:rPr>
        <w:t xml:space="preserve">Гипертрофические рубцы </w:t>
      </w:r>
      <w:r w:rsidRPr="00707FF7">
        <w:rPr>
          <w:bCs/>
          <w:sz w:val="24"/>
          <w:szCs w:val="24"/>
        </w:rPr>
        <w:t>ограничены границами первоначальной раны и, как правило, сохраняют свою форму.</w:t>
      </w:r>
      <w:r w:rsidR="00A568AA">
        <w:rPr>
          <w:sz w:val="24"/>
          <w:szCs w:val="24"/>
        </w:rPr>
        <w:t xml:space="preserve"> Очаги поражения обычно</w:t>
      </w:r>
      <w:r w:rsidRPr="00707FF7">
        <w:rPr>
          <w:sz w:val="24"/>
          <w:szCs w:val="24"/>
        </w:rPr>
        <w:t xml:space="preserve"> локализуются на разгибате</w:t>
      </w:r>
      <w:r w:rsidR="00A568AA">
        <w:rPr>
          <w:sz w:val="24"/>
          <w:szCs w:val="24"/>
        </w:rPr>
        <w:t>льных поверхностях суставов или в областях, подверженных</w:t>
      </w:r>
      <w:r w:rsidRPr="00707FF7">
        <w:rPr>
          <w:sz w:val="24"/>
          <w:szCs w:val="24"/>
        </w:rPr>
        <w:t xml:space="preserve"> механическим нагрузкам. </w:t>
      </w:r>
    </w:p>
    <w:bookmarkEnd w:id="12"/>
    <w:p w:rsidR="00354B80" w:rsidRPr="00707FF7" w:rsidRDefault="00354B80" w:rsidP="00A568AA">
      <w:pPr>
        <w:jc w:val="center"/>
        <w:rPr>
          <w:b/>
          <w:szCs w:val="24"/>
        </w:rPr>
      </w:pPr>
      <w:r w:rsidRPr="00707FF7">
        <w:rPr>
          <w:b/>
          <w:szCs w:val="24"/>
        </w:rPr>
        <w:t>2. Диагностика</w:t>
      </w:r>
    </w:p>
    <w:p w:rsidR="00354B80" w:rsidRPr="00707FF7" w:rsidRDefault="00354B80" w:rsidP="00A568AA">
      <w:pPr>
        <w:pStyle w:val="2"/>
        <w:spacing w:before="0"/>
        <w:divId w:val="1767193717"/>
      </w:pPr>
      <w:bookmarkStart w:id="23" w:name="_Toc17193006"/>
      <w:bookmarkStart w:id="24" w:name="_Toc94605770"/>
      <w:r w:rsidRPr="00707FF7">
        <w:t>2.1 Жалобы и анамнез</w:t>
      </w:r>
      <w:bookmarkEnd w:id="23"/>
      <w:bookmarkEnd w:id="24"/>
    </w:p>
    <w:p w:rsidR="00354B80" w:rsidRPr="00707FF7" w:rsidRDefault="00354B80" w:rsidP="00A568AA">
      <w:pPr>
        <w:divId w:val="1767193717"/>
        <w:rPr>
          <w:szCs w:val="24"/>
        </w:rPr>
      </w:pPr>
      <w:r w:rsidRPr="00707FF7">
        <w:rPr>
          <w:szCs w:val="24"/>
        </w:rPr>
        <w:t>Экзофитное образование, возникшее после травмы. Субъективные ощущения отсутствуют.</w:t>
      </w:r>
    </w:p>
    <w:p w:rsidR="00354B80" w:rsidRPr="00707FF7" w:rsidRDefault="00354B80" w:rsidP="00A568AA">
      <w:pPr>
        <w:pStyle w:val="2"/>
        <w:spacing w:before="0"/>
        <w:divId w:val="1767193717"/>
      </w:pPr>
      <w:bookmarkStart w:id="25" w:name="_Toc17193007"/>
      <w:bookmarkStart w:id="26" w:name="_Toc94605771"/>
      <w:r w:rsidRPr="00707FF7">
        <w:t>2.2 Физикальное обследование</w:t>
      </w:r>
      <w:bookmarkEnd w:id="25"/>
      <w:bookmarkEnd w:id="26"/>
    </w:p>
    <w:p w:rsidR="00354B80" w:rsidRPr="00A568AA" w:rsidRDefault="00354B80" w:rsidP="00A568AA">
      <w:pPr>
        <w:numPr>
          <w:ilvl w:val="0"/>
          <w:numId w:val="18"/>
        </w:numPr>
        <w:divId w:val="1767193717"/>
        <w:rPr>
          <w:b/>
          <w:szCs w:val="24"/>
        </w:rPr>
      </w:pPr>
      <w:r w:rsidRPr="00707FF7">
        <w:rPr>
          <w:b/>
          <w:szCs w:val="24"/>
        </w:rPr>
        <w:t>Рекомендуется</w:t>
      </w:r>
      <w:r w:rsidRPr="00707FF7">
        <w:rPr>
          <w:szCs w:val="24"/>
        </w:rPr>
        <w:t xml:space="preserve"> проводить оценку состояния рубца по таким параметрам, как цвет, пигментация, толщина, рельеф, эластичность</w:t>
      </w:r>
      <w:r w:rsidR="00A568AA" w:rsidRPr="00A568AA">
        <w:rPr>
          <w:szCs w:val="24"/>
        </w:rPr>
        <w:t xml:space="preserve"> [</w:t>
      </w:r>
      <w:r w:rsidR="00A568AA">
        <w:rPr>
          <w:szCs w:val="24"/>
        </w:rPr>
        <w:t>1,2,4</w:t>
      </w:r>
      <w:r w:rsidR="00A568AA" w:rsidRPr="00A568AA">
        <w:rPr>
          <w:szCs w:val="24"/>
        </w:rPr>
        <w:t>]</w:t>
      </w:r>
      <w:r w:rsidRPr="00707FF7">
        <w:rPr>
          <w:szCs w:val="24"/>
        </w:rPr>
        <w:t>.</w:t>
      </w:r>
    </w:p>
    <w:p w:rsidR="00A568AA" w:rsidRPr="00707FF7" w:rsidRDefault="00A568AA" w:rsidP="00A568AA">
      <w:pPr>
        <w:pStyle w:val="1"/>
        <w:numPr>
          <w:ilvl w:val="0"/>
          <w:numId w:val="0"/>
        </w:numPr>
        <w:spacing w:before="0"/>
        <w:ind w:left="709" w:hanging="425"/>
        <w:divId w:val="1767193717"/>
        <w:rPr>
          <w:rStyle w:val="affa"/>
          <w:b w:val="0"/>
          <w:bCs w:val="0"/>
          <w:szCs w:val="24"/>
        </w:rPr>
      </w:pPr>
      <w:r w:rsidRPr="00707FF7">
        <w:rPr>
          <w:rStyle w:val="affa"/>
          <w:szCs w:val="24"/>
        </w:rPr>
        <w:t>Уровень убедительности рекомендация В</w:t>
      </w:r>
      <w:r w:rsidRPr="00A568AA">
        <w:rPr>
          <w:rStyle w:val="affa"/>
          <w:szCs w:val="24"/>
        </w:rPr>
        <w:t xml:space="preserve"> </w:t>
      </w:r>
      <w:r w:rsidRPr="00A568AA">
        <w:rPr>
          <w:szCs w:val="24"/>
        </w:rPr>
        <w:t>(уровень достоверности доказательств 4)</w:t>
      </w:r>
    </w:p>
    <w:p w:rsidR="00A568AA" w:rsidRPr="00707FF7" w:rsidRDefault="00A568AA" w:rsidP="00A568AA">
      <w:pPr>
        <w:ind w:left="1429" w:firstLine="0"/>
        <w:divId w:val="1767193717"/>
        <w:rPr>
          <w:b/>
          <w:szCs w:val="24"/>
        </w:rPr>
      </w:pPr>
    </w:p>
    <w:p w:rsidR="00354B80" w:rsidRPr="00707FF7" w:rsidRDefault="00354B80" w:rsidP="00A568AA">
      <w:pPr>
        <w:pStyle w:val="2"/>
        <w:spacing w:before="0"/>
        <w:divId w:val="1767193717"/>
      </w:pPr>
      <w:bookmarkStart w:id="27" w:name="_Toc16510477"/>
      <w:bookmarkStart w:id="28" w:name="_Toc94605772"/>
      <w:r w:rsidRPr="00707FF7">
        <w:t>2.3 Иные диагностические исследования</w:t>
      </w:r>
      <w:bookmarkEnd w:id="27"/>
      <w:bookmarkEnd w:id="28"/>
    </w:p>
    <w:p w:rsidR="00354B80" w:rsidRPr="00707FF7" w:rsidRDefault="00354B80" w:rsidP="00A568AA">
      <w:pPr>
        <w:pStyle w:val="afff7"/>
        <w:spacing w:before="0"/>
        <w:divId w:val="1767193717"/>
        <w:rPr>
          <w:szCs w:val="24"/>
        </w:rPr>
      </w:pPr>
      <w:bookmarkStart w:id="29" w:name="__RefHeading___doc_3"/>
      <w:r w:rsidRPr="00707FF7">
        <w:rPr>
          <w:b/>
          <w:szCs w:val="24"/>
        </w:rPr>
        <w:t>Рекомендуется</w:t>
      </w:r>
      <w:r w:rsidRPr="00707FF7">
        <w:rPr>
          <w:szCs w:val="24"/>
        </w:rPr>
        <w:t xml:space="preserve"> проведение гистологического исследования (при необходимости)</w:t>
      </w:r>
      <w:r w:rsidR="00A568AA">
        <w:rPr>
          <w:szCs w:val="24"/>
        </w:rPr>
        <w:t xml:space="preserve"> [1,2,4</w:t>
      </w:r>
      <w:r w:rsidR="00A568AA" w:rsidRPr="00A568AA">
        <w:rPr>
          <w:szCs w:val="24"/>
        </w:rPr>
        <w:t>]</w:t>
      </w:r>
    </w:p>
    <w:p w:rsidR="00354B80" w:rsidRPr="00707FF7" w:rsidRDefault="00354B80" w:rsidP="00A568AA">
      <w:pPr>
        <w:pStyle w:val="1"/>
        <w:numPr>
          <w:ilvl w:val="0"/>
          <w:numId w:val="0"/>
        </w:numPr>
        <w:spacing w:before="0"/>
        <w:ind w:left="284"/>
        <w:divId w:val="1767193717"/>
        <w:rPr>
          <w:rStyle w:val="affa"/>
          <w:b w:val="0"/>
          <w:bCs w:val="0"/>
          <w:szCs w:val="24"/>
        </w:rPr>
      </w:pPr>
      <w:r w:rsidRPr="00707FF7">
        <w:rPr>
          <w:rStyle w:val="affa"/>
          <w:szCs w:val="24"/>
        </w:rPr>
        <w:t>Уровень убедительности рекомендация В</w:t>
      </w:r>
      <w:r w:rsidRPr="00A568AA">
        <w:rPr>
          <w:rStyle w:val="affa"/>
          <w:szCs w:val="24"/>
        </w:rPr>
        <w:t xml:space="preserve"> </w:t>
      </w:r>
      <w:r w:rsidRPr="00A568AA">
        <w:rPr>
          <w:szCs w:val="24"/>
        </w:rPr>
        <w:t>(уровень достоверности доказательств 4)</w:t>
      </w:r>
    </w:p>
    <w:p w:rsidR="00354B80" w:rsidRPr="00F3414E" w:rsidRDefault="00F3414E" w:rsidP="00A568AA">
      <w:pPr>
        <w:pStyle w:val="1"/>
        <w:numPr>
          <w:ilvl w:val="0"/>
          <w:numId w:val="0"/>
        </w:numPr>
        <w:spacing w:before="0"/>
        <w:ind w:left="708"/>
        <w:divId w:val="1767193717"/>
        <w:rPr>
          <w:b/>
          <w:szCs w:val="24"/>
          <w:u w:val="single"/>
        </w:rPr>
      </w:pPr>
      <w:r>
        <w:rPr>
          <w:b/>
          <w:szCs w:val="24"/>
          <w:u w:val="single"/>
        </w:rPr>
        <w:t>2.4</w:t>
      </w:r>
      <w:r w:rsidR="00354B80" w:rsidRPr="00F3414E">
        <w:rPr>
          <w:b/>
          <w:szCs w:val="24"/>
          <w:u w:val="single"/>
        </w:rPr>
        <w:t xml:space="preserve"> Дифференциальная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924"/>
      </w:tblGrid>
      <w:tr w:rsidR="00354B80" w:rsidRPr="00707FF7" w:rsidTr="00354B80">
        <w:trPr>
          <w:divId w:val="1767193717"/>
        </w:trPr>
        <w:tc>
          <w:tcPr>
            <w:tcW w:w="4644" w:type="dxa"/>
            <w:vAlign w:val="center"/>
          </w:tcPr>
          <w:p w:rsidR="00354B80" w:rsidRPr="00775746" w:rsidRDefault="00354B80" w:rsidP="00865181">
            <w:pPr>
              <w:pStyle w:val="1111"/>
              <w:ind w:firstLine="0"/>
              <w:jc w:val="center"/>
              <w:rPr>
                <w:b/>
                <w:sz w:val="24"/>
                <w:szCs w:val="24"/>
                <w:lang w:val="ru-RU" w:eastAsia="ru-RU"/>
              </w:rPr>
            </w:pPr>
            <w:r w:rsidRPr="00775746">
              <w:rPr>
                <w:b/>
                <w:sz w:val="24"/>
                <w:szCs w:val="24"/>
                <w:lang w:val="ru-RU" w:eastAsia="ru-RU"/>
              </w:rPr>
              <w:t>Келоидный рубец</w:t>
            </w:r>
          </w:p>
        </w:tc>
        <w:tc>
          <w:tcPr>
            <w:tcW w:w="4927" w:type="dxa"/>
            <w:vAlign w:val="center"/>
          </w:tcPr>
          <w:p w:rsidR="00354B80" w:rsidRPr="00775746" w:rsidRDefault="00354B80" w:rsidP="00865181">
            <w:pPr>
              <w:pStyle w:val="1111"/>
              <w:ind w:firstLine="0"/>
              <w:jc w:val="center"/>
              <w:rPr>
                <w:b/>
                <w:sz w:val="24"/>
                <w:szCs w:val="24"/>
                <w:lang w:val="ru-RU" w:eastAsia="ru-RU"/>
              </w:rPr>
            </w:pPr>
            <w:r w:rsidRPr="00775746">
              <w:rPr>
                <w:b/>
                <w:sz w:val="24"/>
                <w:szCs w:val="24"/>
                <w:lang w:val="ru-RU" w:eastAsia="ru-RU"/>
              </w:rPr>
              <w:t>Гипертрофический рубец</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Инфильтрирующий рост за пределы исходного повреждения</w:t>
            </w:r>
          </w:p>
        </w:tc>
        <w:tc>
          <w:tcPr>
            <w:tcW w:w="4927" w:type="dxa"/>
            <w:vAlign w:val="center"/>
          </w:tcPr>
          <w:p w:rsidR="00354B80" w:rsidRPr="00775746" w:rsidRDefault="00A568AA" w:rsidP="00865181">
            <w:pPr>
              <w:pStyle w:val="1111"/>
              <w:ind w:firstLine="0"/>
              <w:jc w:val="center"/>
              <w:rPr>
                <w:sz w:val="24"/>
                <w:szCs w:val="24"/>
                <w:lang w:val="ru-RU" w:eastAsia="ru-RU"/>
              </w:rPr>
            </w:pPr>
            <w:r w:rsidRPr="00775746">
              <w:rPr>
                <w:sz w:val="24"/>
                <w:szCs w:val="24"/>
                <w:lang w:val="ru-RU" w:eastAsia="ru-RU"/>
              </w:rPr>
              <w:t>Рост в пределах</w:t>
            </w:r>
            <w:r w:rsidR="00354B80" w:rsidRPr="00775746">
              <w:rPr>
                <w:sz w:val="24"/>
                <w:szCs w:val="24"/>
                <w:lang w:val="ru-RU" w:eastAsia="ru-RU"/>
              </w:rPr>
              <w:t xml:space="preserve"> исходного повреждения</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Спонтанные или посттравматические</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Только посттравматические</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Преобладающие анатомические области (мочки ушей, грудь, плечи, верхняя часть спины, задняя поверхность шеи, щеки, колени)</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Нет преобладающих ана</w:t>
            </w:r>
            <w:r w:rsidR="00A568AA" w:rsidRPr="00775746">
              <w:rPr>
                <w:sz w:val="24"/>
                <w:szCs w:val="24"/>
                <w:lang w:val="ru-RU" w:eastAsia="ru-RU"/>
              </w:rPr>
              <w:t xml:space="preserve">томических областей (но обычно </w:t>
            </w:r>
            <w:r w:rsidRPr="00775746">
              <w:rPr>
                <w:sz w:val="24"/>
                <w:szCs w:val="24"/>
                <w:lang w:val="ru-RU" w:eastAsia="ru-RU"/>
              </w:rPr>
              <w:t>локализуются на разгибате</w:t>
            </w:r>
            <w:r w:rsidR="00A568AA" w:rsidRPr="00775746">
              <w:rPr>
                <w:sz w:val="24"/>
                <w:szCs w:val="24"/>
                <w:lang w:val="ru-RU" w:eastAsia="ru-RU"/>
              </w:rPr>
              <w:t>льных поверхностях суставов или</w:t>
            </w:r>
            <w:r w:rsidRPr="00775746">
              <w:rPr>
                <w:sz w:val="24"/>
                <w:szCs w:val="24"/>
                <w:lang w:val="ru-RU" w:eastAsia="ru-RU"/>
              </w:rPr>
              <w:t xml:space="preserve"> в областях, подверженных механическим нагрузкам)</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Появляются через 3 месяца или позже после повреждения ткани, могут увеличиваться в размерах в течение неопределенно длительного времени</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 xml:space="preserve">Появляются в течение первого месяца после повреждения ткани, могут увеличиваться в </w:t>
            </w:r>
            <w:r w:rsidR="00A568AA" w:rsidRPr="00775746">
              <w:rPr>
                <w:sz w:val="24"/>
                <w:szCs w:val="24"/>
                <w:lang w:val="ru-RU" w:eastAsia="ru-RU"/>
              </w:rPr>
              <w:t xml:space="preserve">размерах в течение 6 месяцев, </w:t>
            </w:r>
            <w:r w:rsidRPr="00775746">
              <w:rPr>
                <w:sz w:val="24"/>
                <w:szCs w:val="24"/>
                <w:lang w:val="ru-RU" w:eastAsia="ru-RU"/>
              </w:rPr>
              <w:t>часто регрессируют в течение 1 года.</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Не связаны с контрактурами</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Ассоциированы с контрактурами</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Зуд и выраженная болезненность</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Субъективные ощущения наблюдаются редко</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07FF7">
              <w:rPr>
                <w:sz w:val="24"/>
                <w:szCs w:val="24"/>
                <w:lang w:val="en-US" w:eastAsia="ru-RU"/>
              </w:rPr>
              <w:t>IV</w:t>
            </w:r>
            <w:r w:rsidRPr="00775746">
              <w:rPr>
                <w:sz w:val="24"/>
                <w:szCs w:val="24"/>
                <w:lang w:val="ru-RU" w:eastAsia="ru-RU"/>
              </w:rPr>
              <w:t xml:space="preserve"> фототип кожи и выше</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Нет связи с фототипом кожи</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Генетическая предрасположенность (аутосомно-доминантное наследование, локализация в хромосомах 2q23 и 7p11)</w:t>
            </w:r>
          </w:p>
        </w:tc>
        <w:tc>
          <w:tcPr>
            <w:tcW w:w="4927" w:type="dxa"/>
            <w:vAlign w:val="center"/>
          </w:tcPr>
          <w:p w:rsidR="00354B80" w:rsidRPr="00707FF7" w:rsidRDefault="00354B80" w:rsidP="00865181">
            <w:pPr>
              <w:pStyle w:val="1111"/>
              <w:ind w:firstLine="0"/>
              <w:jc w:val="center"/>
              <w:rPr>
                <w:sz w:val="24"/>
                <w:szCs w:val="24"/>
                <w:lang w:val="en-US" w:eastAsia="ru-RU"/>
              </w:rPr>
            </w:pPr>
            <w:r w:rsidRPr="00775746">
              <w:rPr>
                <w:sz w:val="24"/>
                <w:szCs w:val="24"/>
                <w:lang w:val="ru-RU" w:eastAsia="ru-RU"/>
              </w:rPr>
              <w:t>Нет генетической предрасположенности</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Толстые коллагеновые волокна</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Тонкие коллагеновые волокна</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 xml:space="preserve">Отсутствие миофибробластов и </w:t>
            </w:r>
            <w:r w:rsidRPr="00707FF7">
              <w:rPr>
                <w:sz w:val="24"/>
                <w:szCs w:val="24"/>
                <w:lang w:val="en-US" w:eastAsia="ru-RU"/>
              </w:rPr>
              <w:t>α</w:t>
            </w:r>
            <w:r w:rsidRPr="00775746">
              <w:rPr>
                <w:sz w:val="24"/>
                <w:szCs w:val="24"/>
                <w:lang w:val="ru-RU" w:eastAsia="ru-RU"/>
              </w:rPr>
              <w:t>-</w:t>
            </w:r>
            <w:r w:rsidRPr="00707FF7">
              <w:rPr>
                <w:sz w:val="24"/>
                <w:szCs w:val="24"/>
                <w:lang w:val="en-US" w:eastAsia="ru-RU"/>
              </w:rPr>
              <w:t>SMA</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 xml:space="preserve">Наличие миофибробластов и </w:t>
            </w:r>
            <w:r w:rsidRPr="00707FF7">
              <w:rPr>
                <w:sz w:val="24"/>
                <w:szCs w:val="24"/>
                <w:lang w:val="en-US" w:eastAsia="ru-RU"/>
              </w:rPr>
              <w:t>α</w:t>
            </w:r>
            <w:r w:rsidRPr="00775746">
              <w:rPr>
                <w:sz w:val="24"/>
                <w:szCs w:val="24"/>
                <w:lang w:val="ru-RU" w:eastAsia="ru-RU"/>
              </w:rPr>
              <w:t>-</w:t>
            </w:r>
            <w:r w:rsidRPr="00707FF7">
              <w:rPr>
                <w:sz w:val="24"/>
                <w:szCs w:val="24"/>
                <w:lang w:val="en-US" w:eastAsia="ru-RU"/>
              </w:rPr>
              <w:t>SMA</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 xml:space="preserve">Коллаген </w:t>
            </w:r>
            <w:r w:rsidRPr="00707FF7">
              <w:rPr>
                <w:sz w:val="24"/>
                <w:szCs w:val="24"/>
                <w:lang w:val="en-US" w:eastAsia="ru-RU"/>
              </w:rPr>
              <w:t>I</w:t>
            </w:r>
            <w:r w:rsidRPr="00775746">
              <w:rPr>
                <w:sz w:val="24"/>
                <w:szCs w:val="24"/>
                <w:lang w:val="ru-RU" w:eastAsia="ru-RU"/>
              </w:rPr>
              <w:t xml:space="preserve"> типа &gt; коллаген </w:t>
            </w:r>
            <w:r w:rsidRPr="00707FF7">
              <w:rPr>
                <w:sz w:val="24"/>
                <w:szCs w:val="24"/>
                <w:lang w:val="en-US" w:eastAsia="ru-RU"/>
              </w:rPr>
              <w:t>III</w:t>
            </w:r>
            <w:r w:rsidRPr="00775746">
              <w:rPr>
                <w:sz w:val="24"/>
                <w:szCs w:val="24"/>
                <w:lang w:val="ru-RU" w:eastAsia="ru-RU"/>
              </w:rPr>
              <w:t xml:space="preserve"> типа</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 xml:space="preserve">Коллаген </w:t>
            </w:r>
            <w:r w:rsidRPr="00707FF7">
              <w:rPr>
                <w:sz w:val="24"/>
                <w:szCs w:val="24"/>
                <w:lang w:val="en-US" w:eastAsia="ru-RU"/>
              </w:rPr>
              <w:t>I</w:t>
            </w:r>
            <w:r w:rsidRPr="00775746">
              <w:rPr>
                <w:sz w:val="24"/>
                <w:szCs w:val="24"/>
                <w:lang w:val="ru-RU" w:eastAsia="ru-RU"/>
              </w:rPr>
              <w:t xml:space="preserve"> типа &lt; коллаген </w:t>
            </w:r>
            <w:r w:rsidRPr="00707FF7">
              <w:rPr>
                <w:sz w:val="24"/>
                <w:szCs w:val="24"/>
                <w:lang w:val="en-US" w:eastAsia="ru-RU"/>
              </w:rPr>
              <w:t>III</w:t>
            </w:r>
            <w:r w:rsidRPr="00775746">
              <w:rPr>
                <w:sz w:val="24"/>
                <w:szCs w:val="24"/>
                <w:lang w:val="ru-RU" w:eastAsia="ru-RU"/>
              </w:rPr>
              <w:t xml:space="preserve"> типа</w:t>
            </w:r>
          </w:p>
        </w:tc>
      </w:tr>
      <w:tr w:rsidR="00354B80" w:rsidRPr="00707FF7" w:rsidTr="00354B80">
        <w:trPr>
          <w:divId w:val="1767193717"/>
        </w:trPr>
        <w:tc>
          <w:tcPr>
            <w:tcW w:w="4644"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Гиперэкспрессия ЦОГ -2</w:t>
            </w:r>
          </w:p>
        </w:tc>
        <w:tc>
          <w:tcPr>
            <w:tcW w:w="4927" w:type="dxa"/>
            <w:vAlign w:val="center"/>
          </w:tcPr>
          <w:p w:rsidR="00354B80" w:rsidRPr="00775746" w:rsidRDefault="00354B80" w:rsidP="00865181">
            <w:pPr>
              <w:pStyle w:val="1111"/>
              <w:ind w:firstLine="0"/>
              <w:jc w:val="center"/>
              <w:rPr>
                <w:sz w:val="24"/>
                <w:szCs w:val="24"/>
                <w:lang w:val="ru-RU" w:eastAsia="ru-RU"/>
              </w:rPr>
            </w:pPr>
            <w:r w:rsidRPr="00775746">
              <w:rPr>
                <w:sz w:val="24"/>
                <w:szCs w:val="24"/>
                <w:lang w:val="ru-RU" w:eastAsia="ru-RU"/>
              </w:rPr>
              <w:t>Гиперэкспрессия ЦОГ -1</w:t>
            </w:r>
          </w:p>
        </w:tc>
      </w:tr>
    </w:tbl>
    <w:p w:rsidR="00354B80" w:rsidRPr="00707FF7" w:rsidRDefault="00354B80" w:rsidP="00354B80">
      <w:pPr>
        <w:pStyle w:val="aff2"/>
        <w:tabs>
          <w:tab w:val="right" w:pos="9349"/>
        </w:tabs>
        <w:spacing w:line="240" w:lineRule="auto"/>
        <w:divId w:val="1767193717"/>
        <w:rPr>
          <w:color w:val="FF0000"/>
        </w:rPr>
      </w:pPr>
    </w:p>
    <w:p w:rsidR="00354B80" w:rsidRPr="00707FF7" w:rsidRDefault="00354B80" w:rsidP="003D1A77">
      <w:pPr>
        <w:pStyle w:val="afff1"/>
        <w:spacing w:line="240" w:lineRule="auto"/>
        <w:divId w:val="1767193717"/>
        <w:rPr>
          <w:sz w:val="24"/>
          <w:szCs w:val="24"/>
        </w:rPr>
      </w:pPr>
      <w:bookmarkStart w:id="30" w:name="_Toc94605773"/>
      <w:r w:rsidRPr="00707FF7">
        <w:rPr>
          <w:sz w:val="24"/>
          <w:szCs w:val="24"/>
        </w:rPr>
        <w:t>3. Лечение</w:t>
      </w:r>
      <w:bookmarkStart w:id="31" w:name="_Toc469402341"/>
      <w:bookmarkStart w:id="32" w:name="_Toc468273538"/>
      <w:bookmarkStart w:id="33" w:name="_Toc468273456"/>
      <w:bookmarkEnd w:id="29"/>
      <w:bookmarkEnd w:id="30"/>
      <w:bookmarkEnd w:id="31"/>
      <w:bookmarkEnd w:id="32"/>
      <w:bookmarkEnd w:id="33"/>
    </w:p>
    <w:p w:rsidR="00354B80" w:rsidRPr="00707FF7" w:rsidRDefault="00354B80" w:rsidP="00354B80">
      <w:pPr>
        <w:pStyle w:val="afff1"/>
        <w:spacing w:line="240" w:lineRule="auto"/>
        <w:jc w:val="left"/>
        <w:divId w:val="1767193717"/>
        <w:rPr>
          <w:sz w:val="24"/>
          <w:szCs w:val="24"/>
        </w:rPr>
      </w:pPr>
    </w:p>
    <w:p w:rsidR="00F3414E" w:rsidRDefault="001C6A50" w:rsidP="003D1A77">
      <w:pPr>
        <w:ind w:firstLine="0"/>
        <w:divId w:val="1767193717"/>
        <w:rPr>
          <w:b/>
          <w:szCs w:val="24"/>
          <w:u w:val="single"/>
        </w:rPr>
      </w:pPr>
      <w:r w:rsidRPr="00F3414E">
        <w:rPr>
          <w:b/>
          <w:szCs w:val="24"/>
          <w:u w:val="single"/>
        </w:rPr>
        <w:t>Показания к проведению лечения.</w:t>
      </w:r>
    </w:p>
    <w:p w:rsidR="00F3414E" w:rsidRPr="00F3414E" w:rsidRDefault="001C6A50" w:rsidP="00F3414E">
      <w:pPr>
        <w:ind w:firstLine="0"/>
        <w:divId w:val="1767193717"/>
        <w:rPr>
          <w:b/>
          <w:szCs w:val="24"/>
          <w:u w:val="single"/>
        </w:rPr>
      </w:pPr>
      <w:r w:rsidRPr="00F3414E">
        <w:rPr>
          <w:szCs w:val="24"/>
        </w:rPr>
        <w:t>Наличие патологического рубца</w:t>
      </w:r>
      <w:r w:rsidR="00354B80" w:rsidRPr="00F3414E">
        <w:rPr>
          <w:szCs w:val="24"/>
        </w:rPr>
        <w:t xml:space="preserve"> в течение 1 года.</w:t>
      </w:r>
    </w:p>
    <w:p w:rsidR="001C6A50" w:rsidRPr="00F3414E" w:rsidRDefault="00A568AA" w:rsidP="003D1A77">
      <w:pPr>
        <w:ind w:firstLine="0"/>
        <w:divId w:val="1767193717"/>
        <w:rPr>
          <w:szCs w:val="24"/>
        </w:rPr>
      </w:pPr>
      <w:r>
        <w:rPr>
          <w:b/>
          <w:bCs/>
          <w:szCs w:val="24"/>
          <w:u w:val="single"/>
        </w:rPr>
        <w:t xml:space="preserve">Цель </w:t>
      </w:r>
      <w:r w:rsidR="001C6A50" w:rsidRPr="00F3414E">
        <w:rPr>
          <w:b/>
          <w:bCs/>
          <w:szCs w:val="24"/>
          <w:u w:val="single"/>
        </w:rPr>
        <w:t>лечения</w:t>
      </w:r>
    </w:p>
    <w:p w:rsidR="001C6A50" w:rsidRPr="00707FF7" w:rsidRDefault="001C6A50" w:rsidP="00A568AA">
      <w:pPr>
        <w:numPr>
          <w:ilvl w:val="0"/>
          <w:numId w:val="17"/>
        </w:numPr>
        <w:spacing w:line="240" w:lineRule="auto"/>
        <w:divId w:val="1767193717"/>
        <w:rPr>
          <w:szCs w:val="24"/>
        </w:rPr>
      </w:pPr>
      <w:r w:rsidRPr="00707FF7">
        <w:rPr>
          <w:szCs w:val="24"/>
        </w:rPr>
        <w:t xml:space="preserve">прекращение </w:t>
      </w:r>
      <w:r w:rsidR="00354B80" w:rsidRPr="00707FF7">
        <w:rPr>
          <w:szCs w:val="24"/>
        </w:rPr>
        <w:t>увеличение рубца в размерах</w:t>
      </w:r>
      <w:r w:rsidRPr="00707FF7">
        <w:rPr>
          <w:szCs w:val="24"/>
        </w:rPr>
        <w:t>;</w:t>
      </w:r>
    </w:p>
    <w:p w:rsidR="00354B80" w:rsidRPr="00707FF7" w:rsidRDefault="001C6A50" w:rsidP="00A568AA">
      <w:pPr>
        <w:numPr>
          <w:ilvl w:val="0"/>
          <w:numId w:val="17"/>
        </w:numPr>
        <w:spacing w:line="240" w:lineRule="auto"/>
        <w:divId w:val="1767193717"/>
        <w:rPr>
          <w:szCs w:val="24"/>
        </w:rPr>
      </w:pPr>
      <w:r w:rsidRPr="00707FF7">
        <w:rPr>
          <w:szCs w:val="24"/>
        </w:rPr>
        <w:t>сглаживание рубца</w:t>
      </w:r>
      <w:r w:rsidR="00354B80" w:rsidRPr="00707FF7">
        <w:rPr>
          <w:szCs w:val="24"/>
        </w:rPr>
        <w:t>;</w:t>
      </w:r>
    </w:p>
    <w:p w:rsidR="001C6A50" w:rsidRPr="00707FF7" w:rsidRDefault="00354B80" w:rsidP="00A568AA">
      <w:pPr>
        <w:numPr>
          <w:ilvl w:val="0"/>
          <w:numId w:val="17"/>
        </w:numPr>
        <w:spacing w:line="240" w:lineRule="auto"/>
        <w:divId w:val="1767193717"/>
        <w:rPr>
          <w:szCs w:val="24"/>
        </w:rPr>
      </w:pPr>
      <w:r w:rsidRPr="00707FF7">
        <w:rPr>
          <w:szCs w:val="24"/>
        </w:rPr>
        <w:t>изменение окраски рубца до цвета нормальной кожи.</w:t>
      </w:r>
    </w:p>
    <w:p w:rsidR="00F3414E" w:rsidRDefault="00F3414E" w:rsidP="00F3414E">
      <w:pPr>
        <w:ind w:firstLine="0"/>
        <w:divId w:val="1767193717"/>
        <w:rPr>
          <w:szCs w:val="24"/>
        </w:rPr>
      </w:pPr>
    </w:p>
    <w:p w:rsidR="001C6A50" w:rsidRPr="00F3414E" w:rsidRDefault="001C6A50" w:rsidP="003D1A77">
      <w:pPr>
        <w:ind w:firstLine="0"/>
        <w:divId w:val="1767193717"/>
        <w:rPr>
          <w:b/>
          <w:szCs w:val="24"/>
          <w:u w:val="single"/>
        </w:rPr>
      </w:pPr>
      <w:r w:rsidRPr="00F3414E">
        <w:rPr>
          <w:b/>
          <w:bCs/>
          <w:szCs w:val="24"/>
          <w:u w:val="single"/>
        </w:rPr>
        <w:t xml:space="preserve">Общие замечания по терапии </w:t>
      </w:r>
    </w:p>
    <w:p w:rsidR="00B54AD3" w:rsidRPr="00707FF7" w:rsidRDefault="00A568AA" w:rsidP="001C6A50">
      <w:pPr>
        <w:divId w:val="1767193717"/>
        <w:rPr>
          <w:b/>
          <w:szCs w:val="24"/>
        </w:rPr>
      </w:pPr>
      <w:r>
        <w:rPr>
          <w:szCs w:val="24"/>
        </w:rPr>
        <w:t xml:space="preserve">Гипертрофические </w:t>
      </w:r>
      <w:r w:rsidR="00B54AD3" w:rsidRPr="00707FF7">
        <w:rPr>
          <w:szCs w:val="24"/>
        </w:rPr>
        <w:t>рубцы являются доброкачественными поражениями кожи. Необходимость проведения терапии определяется функциональной недостаточностью (например, контрактуры / механического раздражения из-з</w:t>
      </w:r>
      <w:r>
        <w:rPr>
          <w:szCs w:val="24"/>
        </w:rPr>
        <w:t xml:space="preserve">а высоты образований), а также </w:t>
      </w:r>
      <w:r w:rsidR="00B54AD3" w:rsidRPr="00707FF7">
        <w:rPr>
          <w:szCs w:val="24"/>
        </w:rPr>
        <w:t>эстетическими показателями, которые могут значительно влиять на качество жиз</w:t>
      </w:r>
      <w:r>
        <w:rPr>
          <w:szCs w:val="24"/>
        </w:rPr>
        <w:t xml:space="preserve">ни и приводить к стигматизации </w:t>
      </w:r>
      <w:r w:rsidR="00B54AD3" w:rsidRPr="00707FF7">
        <w:rPr>
          <w:szCs w:val="24"/>
        </w:rPr>
        <w:t>[17, 18].</w:t>
      </w:r>
      <w:r w:rsidR="001C6A50" w:rsidRPr="00707FF7">
        <w:rPr>
          <w:b/>
          <w:szCs w:val="24"/>
        </w:rPr>
        <w:t xml:space="preserve"> </w:t>
      </w:r>
    </w:p>
    <w:p w:rsidR="00707FF7" w:rsidRPr="00707FF7" w:rsidRDefault="00707FF7" w:rsidP="00707FF7">
      <w:pPr>
        <w:pStyle w:val="2"/>
        <w:divId w:val="1767193717"/>
      </w:pPr>
      <w:bookmarkStart w:id="34" w:name="_Toc17193012"/>
      <w:bookmarkStart w:id="35" w:name="_Toc18413266"/>
      <w:bookmarkStart w:id="36" w:name="_Toc19042469"/>
      <w:bookmarkStart w:id="37" w:name="_Toc94605774"/>
      <w:r w:rsidRPr="00707FF7">
        <w:t>3.1 Консервативное наружное лечение</w:t>
      </w:r>
      <w:bookmarkEnd w:id="34"/>
      <w:bookmarkEnd w:id="35"/>
      <w:bookmarkEnd w:id="36"/>
      <w:bookmarkEnd w:id="37"/>
    </w:p>
    <w:p w:rsidR="00707FF7" w:rsidRPr="00707FF7" w:rsidRDefault="00707FF7" w:rsidP="00707FF7">
      <w:pPr>
        <w:pStyle w:val="afff7"/>
        <w:divId w:val="1767193717"/>
        <w:rPr>
          <w:szCs w:val="24"/>
        </w:rPr>
      </w:pPr>
      <w:r w:rsidRPr="00707FF7">
        <w:rPr>
          <w:rStyle w:val="affa"/>
          <w:szCs w:val="24"/>
        </w:rPr>
        <w:t>Рекомендуется</w:t>
      </w:r>
      <w:r w:rsidRPr="00707FF7">
        <w:rPr>
          <w:i/>
          <w:szCs w:val="24"/>
        </w:rPr>
        <w:t xml:space="preserve"> </w:t>
      </w:r>
      <w:r w:rsidRPr="00707FF7">
        <w:rPr>
          <w:szCs w:val="24"/>
        </w:rPr>
        <w:t>глюкокортикостероидные препараты:</w:t>
      </w:r>
    </w:p>
    <w:p w:rsidR="001C6A50" w:rsidRPr="00707FF7" w:rsidRDefault="001C6A50" w:rsidP="001C6A50">
      <w:pPr>
        <w:divId w:val="1767193717"/>
        <w:rPr>
          <w:szCs w:val="24"/>
        </w:rPr>
      </w:pPr>
      <w:r w:rsidRPr="00707FF7">
        <w:rPr>
          <w:szCs w:val="24"/>
        </w:rPr>
        <w:t xml:space="preserve"> триамцинолона ацетонид внутриочагово с интервалом 4-6 недель [1,2,4,6,8,10,14,16,19,21,22,23,27];</w:t>
      </w:r>
    </w:p>
    <w:p w:rsidR="001C6A50" w:rsidRPr="00707FF7" w:rsidRDefault="001C6A50" w:rsidP="001C6A50">
      <w:pPr>
        <w:divId w:val="1767193717"/>
        <w:rPr>
          <w:szCs w:val="24"/>
        </w:rPr>
      </w:pPr>
      <w:r w:rsidRPr="00707FF7">
        <w:rPr>
          <w:szCs w:val="24"/>
        </w:rPr>
        <w:t>или</w:t>
      </w:r>
    </w:p>
    <w:p w:rsidR="001C6A50" w:rsidRPr="00707FF7" w:rsidRDefault="001C6A50" w:rsidP="00A568AA">
      <w:pPr>
        <w:ind w:firstLine="567"/>
        <w:divId w:val="1767193717"/>
        <w:rPr>
          <w:szCs w:val="24"/>
        </w:rPr>
      </w:pPr>
      <w:r w:rsidRPr="00707FF7">
        <w:rPr>
          <w:szCs w:val="24"/>
        </w:rPr>
        <w:t>- бетаметазона дипропионат внутриочагово с интервалом 4-6 недель [1,2,4,6,8,14,16,19,22];</w:t>
      </w:r>
    </w:p>
    <w:p w:rsidR="001C6A50" w:rsidRPr="00707FF7" w:rsidRDefault="001C6A50" w:rsidP="00A568AA">
      <w:pPr>
        <w:ind w:firstLine="567"/>
        <w:divId w:val="1767193717"/>
        <w:rPr>
          <w:szCs w:val="24"/>
        </w:rPr>
      </w:pPr>
      <w:r w:rsidRPr="00707FF7">
        <w:rPr>
          <w:szCs w:val="24"/>
        </w:rPr>
        <w:t>или</w:t>
      </w:r>
    </w:p>
    <w:p w:rsidR="001C6A50" w:rsidRPr="00707FF7" w:rsidRDefault="001C6A50" w:rsidP="00A568AA">
      <w:pPr>
        <w:ind w:firstLine="567"/>
        <w:divId w:val="1767193717"/>
        <w:rPr>
          <w:szCs w:val="24"/>
        </w:rPr>
      </w:pPr>
      <w:r w:rsidRPr="00707FF7">
        <w:rPr>
          <w:szCs w:val="24"/>
        </w:rPr>
        <w:t>- дексаметазона фосфат внутриочагово с интервалом 4-6 недель [22]</w:t>
      </w:r>
    </w:p>
    <w:p w:rsidR="00707FF7" w:rsidRPr="00707FF7" w:rsidRDefault="00707FF7" w:rsidP="00A568AA">
      <w:pPr>
        <w:pStyle w:val="afff9"/>
        <w:ind w:left="0" w:firstLine="567"/>
        <w:divId w:val="1767193717"/>
        <w:rPr>
          <w:b w:val="0"/>
        </w:rPr>
      </w:pPr>
      <w:r w:rsidRPr="00707FF7">
        <w:rPr>
          <w:rStyle w:val="affa"/>
          <w:b/>
          <w:bCs w:val="0"/>
        </w:rPr>
        <w:t>Уровень убедительности рекомендации В</w:t>
      </w:r>
      <w:r w:rsidRPr="00707FF7">
        <w:t xml:space="preserve"> </w:t>
      </w:r>
      <w:r w:rsidRPr="00707FF7">
        <w:rPr>
          <w:b w:val="0"/>
        </w:rPr>
        <w:t>(уровень достоверности дока</w:t>
      </w:r>
      <w:r w:rsidR="00A568AA">
        <w:rPr>
          <w:b w:val="0"/>
        </w:rPr>
        <w:t>зательств 1</w:t>
      </w:r>
      <w:r w:rsidRPr="00707FF7">
        <w:rPr>
          <w:b w:val="0"/>
        </w:rPr>
        <w:t>).</w:t>
      </w:r>
    </w:p>
    <w:p w:rsidR="00707FF7" w:rsidRPr="00A568AA" w:rsidRDefault="00707FF7" w:rsidP="00A568AA">
      <w:pPr>
        <w:pStyle w:val="aff2"/>
        <w:ind w:left="0" w:firstLine="567"/>
        <w:divId w:val="1767193717"/>
        <w:rPr>
          <w:i/>
        </w:rPr>
      </w:pPr>
      <w:r w:rsidRPr="00A568AA">
        <w:rPr>
          <w:rStyle w:val="affa"/>
          <w:i/>
        </w:rPr>
        <w:t>Комментарии:</w:t>
      </w:r>
      <w:r w:rsidRPr="00A568AA">
        <w:rPr>
          <w:rStyle w:val="affa"/>
          <w:b w:val="0"/>
          <w:i/>
        </w:rPr>
        <w:t xml:space="preserve"> м</w:t>
      </w:r>
      <w:r w:rsidRPr="00A568AA">
        <w:rPr>
          <w:i/>
        </w:rPr>
        <w:t xml:space="preserve">аксимальная однократная доза для детей до 18 лет составляет 20 мг/мл, для взрослых – 40 мг/мл. Препарат растворяют в воде для инъекций или в 2% растворе лидокаина. Для инъекций используют шприц объёмом 1-2 мл и иглу калибра 27-30 </w:t>
      </w:r>
      <w:r w:rsidRPr="00A568AA">
        <w:rPr>
          <w:i/>
          <w:lang w:val="en-US"/>
        </w:rPr>
        <w:t>G</w:t>
      </w:r>
      <w:r w:rsidRPr="00A568AA">
        <w:rPr>
          <w:i/>
        </w:rPr>
        <w:t xml:space="preserve">. Иглу вводят вглубь рубца максимально параллельно поверхности кожи. Инъекции выполняют с различных точек. Для предупреждения липолиза подкожножировой клетчатки в области рубца острие иглы должно быть направлено вверх. Курс терапии составляет не более 3. </w:t>
      </w:r>
    </w:p>
    <w:p w:rsidR="00707FF7" w:rsidRPr="00A568AA" w:rsidRDefault="00707FF7" w:rsidP="00A568AA">
      <w:pPr>
        <w:pStyle w:val="aff2"/>
        <w:ind w:left="0" w:firstLine="567"/>
        <w:divId w:val="1767193717"/>
        <w:rPr>
          <w:i/>
        </w:rPr>
      </w:pPr>
      <w:r w:rsidRPr="00A568AA">
        <w:rPr>
          <w:i/>
        </w:rPr>
        <w:t xml:space="preserve">Местное введение глюкокортикостероидов может приводить к атрофии кожи, появлению гипо- и гиперпигментации, изъязвлению рубца, синдрому Кушинга. При введении больших количеств глюкокортикостероидов в высокой концентрации могут возникнуть системные побочные эффекты (отёки, остеопороз, психические расстройства, язвенная болезнь желудка и двенадцатиперстной кишки и другие осложнения). Инъекции глюкокортикостероидов в периорбитальные области крайне нежелательны, поскольку могут вызвать развитие глаукомы или катаракты.  </w:t>
      </w:r>
    </w:p>
    <w:p w:rsidR="00707FF7" w:rsidRPr="00A568AA" w:rsidRDefault="00707FF7" w:rsidP="00A568AA">
      <w:pPr>
        <w:pStyle w:val="aff2"/>
        <w:ind w:left="0" w:firstLine="567"/>
        <w:divId w:val="1767193717"/>
        <w:rPr>
          <w:i/>
        </w:rPr>
      </w:pPr>
      <w:r w:rsidRPr="00A568AA">
        <w:rPr>
          <w:i/>
        </w:rPr>
        <w:t xml:space="preserve">После 3-4 инъекций почти в 100% случаев развиваются телеангиоэктазии. </w:t>
      </w:r>
    </w:p>
    <w:p w:rsidR="00707FF7" w:rsidRPr="00707FF7" w:rsidRDefault="00707FF7" w:rsidP="00A568AA">
      <w:pPr>
        <w:pStyle w:val="aff2"/>
        <w:ind w:left="0" w:firstLine="567"/>
        <w:divId w:val="1767193717"/>
      </w:pPr>
      <w:r w:rsidRPr="00707FF7">
        <w:t>В случае применения высоких концентраций глюкокортикостероидов (40 мг/мл) и сокращения интервала между инъекциями могут образоваться ксантомы, которые разрешаются самостоятельно в течение года.</w:t>
      </w:r>
    </w:p>
    <w:p w:rsidR="001C6A50" w:rsidRPr="00707FF7" w:rsidRDefault="00707FF7" w:rsidP="00BB0DCC">
      <w:pPr>
        <w:numPr>
          <w:ilvl w:val="0"/>
          <w:numId w:val="9"/>
        </w:numPr>
        <w:tabs>
          <w:tab w:val="left" w:pos="851"/>
        </w:tabs>
        <w:ind w:left="0" w:firstLine="567"/>
        <w:divId w:val="1767193717"/>
        <w:rPr>
          <w:szCs w:val="24"/>
        </w:rPr>
      </w:pPr>
      <w:r w:rsidRPr="00707FF7">
        <w:rPr>
          <w:rStyle w:val="affa"/>
          <w:szCs w:val="24"/>
        </w:rPr>
        <w:t>Рекомендуется</w:t>
      </w:r>
      <w:r w:rsidRPr="00707FF7">
        <w:rPr>
          <w:i/>
          <w:szCs w:val="24"/>
        </w:rPr>
        <w:t xml:space="preserve"> </w:t>
      </w:r>
      <w:r w:rsidRPr="00707FF7">
        <w:rPr>
          <w:szCs w:val="24"/>
        </w:rPr>
        <w:t>п</w:t>
      </w:r>
      <w:r w:rsidR="001C6A50" w:rsidRPr="00707FF7">
        <w:rPr>
          <w:szCs w:val="24"/>
        </w:rPr>
        <w:t>репараты, влияющие на коллагенообразование:</w:t>
      </w:r>
    </w:p>
    <w:p w:rsidR="001C6A50" w:rsidRDefault="001C6A50" w:rsidP="00BB0DCC">
      <w:pPr>
        <w:tabs>
          <w:tab w:val="left" w:pos="851"/>
        </w:tabs>
        <w:ind w:firstLine="567"/>
        <w:divId w:val="1767193717"/>
        <w:rPr>
          <w:szCs w:val="24"/>
        </w:rPr>
      </w:pPr>
      <w:r w:rsidRPr="00707FF7">
        <w:rPr>
          <w:szCs w:val="24"/>
        </w:rPr>
        <w:t>- гель на основе алантоина, жидкого экстракта лука репчатого, гепарина [8,9,21,22].</w:t>
      </w:r>
    </w:p>
    <w:p w:rsidR="008723C6" w:rsidRPr="00BB0DCC" w:rsidRDefault="008723C6" w:rsidP="00BB0DCC">
      <w:pPr>
        <w:pStyle w:val="afff9"/>
        <w:tabs>
          <w:tab w:val="left" w:pos="851"/>
        </w:tabs>
        <w:ind w:left="0" w:firstLine="567"/>
        <w:divId w:val="1767193717"/>
      </w:pPr>
      <w:r w:rsidRPr="00BB0DCC">
        <w:rPr>
          <w:rStyle w:val="affa"/>
          <w:b/>
          <w:bCs w:val="0"/>
        </w:rPr>
        <w:t>Уровень убедительности рекомендации С</w:t>
      </w:r>
      <w:r w:rsidRPr="00BB0DCC">
        <w:rPr>
          <w:b w:val="0"/>
        </w:rPr>
        <w:t xml:space="preserve"> </w:t>
      </w:r>
      <w:r w:rsidRPr="00BB0DCC">
        <w:t>(уровень достоверности доказательств</w:t>
      </w:r>
      <w:r w:rsidR="00BB0DCC" w:rsidRPr="00BB0DCC">
        <w:t xml:space="preserve"> 4</w:t>
      </w:r>
      <w:r w:rsidRPr="00BB0DCC">
        <w:t>).</w:t>
      </w:r>
    </w:p>
    <w:p w:rsidR="001C6A50" w:rsidRPr="00BB0DCC" w:rsidRDefault="008723C6" w:rsidP="001C6A50">
      <w:pPr>
        <w:divId w:val="1767193717"/>
        <w:rPr>
          <w:i/>
          <w:szCs w:val="24"/>
        </w:rPr>
      </w:pPr>
      <w:r w:rsidRPr="00BB0DCC">
        <w:rPr>
          <w:rStyle w:val="affa"/>
          <w:i/>
          <w:szCs w:val="24"/>
        </w:rPr>
        <w:t xml:space="preserve">Комментарии: </w:t>
      </w:r>
      <w:r w:rsidRPr="00BB0DCC">
        <w:rPr>
          <w:rStyle w:val="affa"/>
          <w:b w:val="0"/>
          <w:i/>
          <w:szCs w:val="24"/>
        </w:rPr>
        <w:t>р</w:t>
      </w:r>
      <w:r w:rsidR="001C6A50" w:rsidRPr="00BB0DCC">
        <w:rPr>
          <w:i/>
          <w:szCs w:val="24"/>
        </w:rPr>
        <w:t>асход препарата в одно применение в среднем 0,5 см геля на рубцовую поверхность площадью 20-25 см</w:t>
      </w:r>
      <w:r w:rsidR="001C6A50" w:rsidRPr="00BB0DCC">
        <w:rPr>
          <w:i/>
          <w:szCs w:val="24"/>
          <w:vertAlign w:val="superscript"/>
        </w:rPr>
        <w:t>2</w:t>
      </w:r>
      <w:r w:rsidR="001C6A50" w:rsidRPr="00BB0DCC">
        <w:rPr>
          <w:i/>
          <w:szCs w:val="24"/>
        </w:rPr>
        <w:t xml:space="preserve">. Применяют 2-3 раза/в сутки, легко втирая в рубцовую ткань. Курс лечения при свежих рубцах составляет в среднем 4 недели.  </w:t>
      </w:r>
    </w:p>
    <w:p w:rsidR="001C6A50" w:rsidRPr="00BB0DCC" w:rsidRDefault="001C6A50" w:rsidP="001C6A50">
      <w:pPr>
        <w:divId w:val="1767193717"/>
        <w:rPr>
          <w:i/>
          <w:szCs w:val="24"/>
        </w:rPr>
      </w:pPr>
      <w:r w:rsidRPr="00BB0DCC">
        <w:rPr>
          <w:i/>
          <w:szCs w:val="24"/>
        </w:rPr>
        <w:t>При застарелых плотных рубцах на ночь накладывают окклюзионную повязку с гелем. Курс лечения составляет в среднем 3-6 месяцев.</w:t>
      </w:r>
    </w:p>
    <w:p w:rsidR="001C6A50" w:rsidRPr="00BB0DCC" w:rsidRDefault="001C6A50" w:rsidP="00BB0DCC">
      <w:pPr>
        <w:divId w:val="1767193717"/>
        <w:rPr>
          <w:i/>
          <w:szCs w:val="24"/>
        </w:rPr>
      </w:pPr>
      <w:r w:rsidRPr="00BB0DCC">
        <w:rPr>
          <w:i/>
          <w:szCs w:val="24"/>
        </w:rPr>
        <w:t>Для профилактики используют фазу после эпителизации раны (на грануляции не наносят).</w:t>
      </w:r>
      <w:r w:rsidR="00BB0DCC" w:rsidRPr="00BB0DCC">
        <w:rPr>
          <w:i/>
          <w:szCs w:val="24"/>
        </w:rPr>
        <w:t xml:space="preserve"> </w:t>
      </w:r>
      <w:r w:rsidRPr="00BB0DCC">
        <w:rPr>
          <w:i/>
          <w:szCs w:val="24"/>
        </w:rPr>
        <w:t>Возможно применение препарата у детей.</w:t>
      </w:r>
    </w:p>
    <w:p w:rsidR="001C6A50" w:rsidRPr="00707FF7" w:rsidRDefault="008723C6" w:rsidP="00BB0DCC">
      <w:pPr>
        <w:numPr>
          <w:ilvl w:val="0"/>
          <w:numId w:val="9"/>
        </w:numPr>
        <w:ind w:left="0" w:firstLine="567"/>
        <w:divId w:val="1767193717"/>
        <w:rPr>
          <w:i/>
          <w:szCs w:val="24"/>
        </w:rPr>
      </w:pPr>
      <w:r w:rsidRPr="00707FF7">
        <w:rPr>
          <w:rStyle w:val="affa"/>
          <w:szCs w:val="24"/>
        </w:rPr>
        <w:t>Рекомендуется</w:t>
      </w:r>
      <w:r w:rsidRPr="00707FF7">
        <w:rPr>
          <w:i/>
          <w:szCs w:val="24"/>
        </w:rPr>
        <w:t xml:space="preserve"> </w:t>
      </w:r>
      <w:r w:rsidRPr="008723C6">
        <w:rPr>
          <w:szCs w:val="24"/>
        </w:rPr>
        <w:t>ф</w:t>
      </w:r>
      <w:r w:rsidR="001C6A50" w:rsidRPr="008723C6">
        <w:rPr>
          <w:szCs w:val="24"/>
        </w:rPr>
        <w:t>ерментные препараты</w:t>
      </w:r>
      <w:r w:rsidR="001C6A50" w:rsidRPr="00707FF7">
        <w:rPr>
          <w:i/>
          <w:szCs w:val="24"/>
        </w:rPr>
        <w:t>:</w:t>
      </w:r>
    </w:p>
    <w:p w:rsidR="001C6A50" w:rsidRPr="00707FF7" w:rsidRDefault="001C6A50" w:rsidP="00BB0DCC">
      <w:pPr>
        <w:ind w:firstLine="567"/>
        <w:divId w:val="1767193717"/>
        <w:rPr>
          <w:szCs w:val="24"/>
        </w:rPr>
      </w:pPr>
      <w:r w:rsidRPr="00707FF7">
        <w:rPr>
          <w:szCs w:val="24"/>
        </w:rPr>
        <w:t xml:space="preserve">- бовгиалуронидаза азоксимер </w:t>
      </w:r>
      <w:r w:rsidR="00D06D32">
        <w:rPr>
          <w:szCs w:val="24"/>
        </w:rPr>
        <w:t>в</w:t>
      </w:r>
      <w:r w:rsidRPr="00707FF7">
        <w:rPr>
          <w:szCs w:val="24"/>
        </w:rPr>
        <w:t>нутрирубцово или подкожно вблизи места поражения 1 раз в 3 дня, курсом до 15 инъекций в дозировке 3000–4500 МЕ [5,22]:</w:t>
      </w:r>
    </w:p>
    <w:p w:rsidR="008723C6" w:rsidRPr="00BB0DCC" w:rsidRDefault="001C6A50" w:rsidP="00BB0DCC">
      <w:pPr>
        <w:pStyle w:val="afff9"/>
        <w:ind w:left="0" w:firstLine="567"/>
        <w:divId w:val="1767193717"/>
      </w:pPr>
      <w:r w:rsidRPr="00707FF7">
        <w:t xml:space="preserve"> </w:t>
      </w:r>
      <w:r w:rsidR="008723C6" w:rsidRPr="00707FF7">
        <w:rPr>
          <w:rStyle w:val="affa"/>
          <w:b/>
          <w:bCs w:val="0"/>
        </w:rPr>
        <w:t xml:space="preserve">Уровень убедительности рекомендации </w:t>
      </w:r>
      <w:r w:rsidR="008723C6">
        <w:rPr>
          <w:rStyle w:val="affa"/>
          <w:b/>
          <w:bCs w:val="0"/>
        </w:rPr>
        <w:t>С</w:t>
      </w:r>
      <w:r w:rsidR="008723C6" w:rsidRPr="00707FF7">
        <w:t xml:space="preserve"> </w:t>
      </w:r>
      <w:r w:rsidR="008723C6" w:rsidRPr="00BB0DCC">
        <w:t>(урове</w:t>
      </w:r>
      <w:r w:rsidR="00BB0DCC" w:rsidRPr="00BB0DCC">
        <w:t>нь достоверности доказательств 4</w:t>
      </w:r>
      <w:r w:rsidR="008723C6" w:rsidRPr="00BB0DCC">
        <w:t>).</w:t>
      </w:r>
    </w:p>
    <w:p w:rsidR="00BB0DCC" w:rsidRPr="00BB0DCC" w:rsidRDefault="008723C6" w:rsidP="00BB0DCC">
      <w:pPr>
        <w:ind w:firstLine="567"/>
        <w:divId w:val="1767193717"/>
        <w:rPr>
          <w:i/>
          <w:szCs w:val="24"/>
        </w:rPr>
      </w:pPr>
      <w:r w:rsidRPr="00BB0DCC">
        <w:rPr>
          <w:rStyle w:val="affa"/>
          <w:i/>
          <w:szCs w:val="24"/>
        </w:rPr>
        <w:t>Комментарии:</w:t>
      </w:r>
      <w:r w:rsidRPr="00BB0DCC">
        <w:rPr>
          <w:i/>
          <w:szCs w:val="24"/>
        </w:rPr>
        <w:t xml:space="preserve"> </w:t>
      </w:r>
      <w:r w:rsidR="00BB0DCC" w:rsidRPr="00BB0DCC">
        <w:rPr>
          <w:i/>
          <w:szCs w:val="24"/>
        </w:rPr>
        <w:t>при линейных или вытянутых рубцах показана линейно-ретроградная техника; при округлых, неровных или вытянутых рубцах показана инфильтративная (нагнетательная) техника.</w:t>
      </w:r>
    </w:p>
    <w:p w:rsidR="001C6A50" w:rsidRPr="00BB0DCC" w:rsidRDefault="008723C6" w:rsidP="00BB0DCC">
      <w:pPr>
        <w:ind w:firstLine="567"/>
        <w:divId w:val="1767193717"/>
        <w:rPr>
          <w:i/>
          <w:szCs w:val="24"/>
        </w:rPr>
      </w:pPr>
      <w:r w:rsidRPr="00BB0DCC">
        <w:rPr>
          <w:i/>
          <w:szCs w:val="24"/>
        </w:rPr>
        <w:t>в</w:t>
      </w:r>
      <w:r w:rsidR="001C6A50" w:rsidRPr="00BB0DCC">
        <w:rPr>
          <w:i/>
          <w:szCs w:val="24"/>
        </w:rPr>
        <w:t xml:space="preserve"> зависимости от размера и давности образования рубца возможно чередование подкожного и внутримышечного введения препарата 1 раз в 5 дней в дозировке 3000 МЕ, курсом до 20 инъекций. Повторный курс возможен через 2-3 месяца. Перед применением содержимое ампулы или флакона растворяется в 1–2 мл раствора прокаина (0,25 или 0,5%). При непереносимости пациентом прокаина средство растворяется в аналогичном объёме воды для инъекций или раствора хлорида натрия 0,9%. Препарат назначается взрослым и подросткам с 12 лет.</w:t>
      </w:r>
    </w:p>
    <w:p w:rsidR="001C6A50" w:rsidRPr="008723C6" w:rsidRDefault="008723C6" w:rsidP="00865181">
      <w:pPr>
        <w:numPr>
          <w:ilvl w:val="0"/>
          <w:numId w:val="7"/>
        </w:numPr>
        <w:ind w:left="284" w:hanging="284"/>
        <w:divId w:val="1767193717"/>
        <w:rPr>
          <w:szCs w:val="24"/>
        </w:rPr>
      </w:pPr>
      <w:r w:rsidRPr="008723C6">
        <w:rPr>
          <w:rStyle w:val="affa"/>
          <w:szCs w:val="24"/>
        </w:rPr>
        <w:t>Рекомендуется</w:t>
      </w:r>
      <w:r w:rsidRPr="008723C6">
        <w:rPr>
          <w:szCs w:val="24"/>
        </w:rPr>
        <w:t xml:space="preserve"> в</w:t>
      </w:r>
      <w:r w:rsidR="001C6A50" w:rsidRPr="008723C6">
        <w:rPr>
          <w:szCs w:val="24"/>
        </w:rPr>
        <w:t>ерапамил</w:t>
      </w:r>
      <w:r>
        <w:rPr>
          <w:szCs w:val="24"/>
        </w:rPr>
        <w:t>а гидрохлорид</w:t>
      </w:r>
      <w:r w:rsidR="001C6A50" w:rsidRPr="008723C6">
        <w:rPr>
          <w:szCs w:val="24"/>
        </w:rPr>
        <w:t xml:space="preserve">:  </w:t>
      </w:r>
    </w:p>
    <w:p w:rsidR="001C6A50" w:rsidRPr="00707FF7" w:rsidRDefault="001C6A50" w:rsidP="001C6A50">
      <w:pPr>
        <w:divId w:val="1767193717"/>
        <w:rPr>
          <w:szCs w:val="24"/>
        </w:rPr>
      </w:pPr>
      <w:r w:rsidRPr="00707FF7">
        <w:rPr>
          <w:szCs w:val="24"/>
        </w:rPr>
        <w:t>- внутриочаговы</w:t>
      </w:r>
      <w:r w:rsidR="00BB0DCC">
        <w:rPr>
          <w:szCs w:val="24"/>
        </w:rPr>
        <w:t>е инъекции</w:t>
      </w:r>
      <w:r w:rsidRPr="00707FF7">
        <w:rPr>
          <w:szCs w:val="24"/>
        </w:rPr>
        <w:t xml:space="preserve"> в дозе 2,5 мг/мл каждые 3 недели в течение 4-6 месяцев [9,10,15,20,21,22,29]. Рекомендован с 18 лет.</w:t>
      </w:r>
    </w:p>
    <w:p w:rsidR="001C6A50" w:rsidRPr="00BB0DCC" w:rsidRDefault="008723C6" w:rsidP="001C6A50">
      <w:pPr>
        <w:ind w:firstLine="708"/>
        <w:divId w:val="1767193717"/>
        <w:rPr>
          <w:b/>
          <w:szCs w:val="24"/>
        </w:rPr>
      </w:pPr>
      <w:r w:rsidRPr="008723C6">
        <w:rPr>
          <w:rStyle w:val="affa"/>
          <w:bCs w:val="0"/>
          <w:szCs w:val="24"/>
        </w:rPr>
        <w:t xml:space="preserve">Уровень убедительности рекомендации </w:t>
      </w:r>
      <w:r w:rsidRPr="008723C6">
        <w:rPr>
          <w:rStyle w:val="affa"/>
          <w:bCs w:val="0"/>
        </w:rPr>
        <w:t>С</w:t>
      </w:r>
      <w:r w:rsidRPr="00707FF7">
        <w:rPr>
          <w:szCs w:val="24"/>
        </w:rPr>
        <w:t xml:space="preserve"> </w:t>
      </w:r>
      <w:r w:rsidRPr="00BB0DCC">
        <w:rPr>
          <w:b/>
          <w:szCs w:val="24"/>
        </w:rPr>
        <w:t>(урове</w:t>
      </w:r>
      <w:r w:rsidR="00BB0DCC" w:rsidRPr="00BB0DCC">
        <w:rPr>
          <w:b/>
          <w:szCs w:val="24"/>
        </w:rPr>
        <w:t xml:space="preserve">нь достоверности доказательств </w:t>
      </w:r>
      <w:r w:rsidR="00BB0DCC">
        <w:rPr>
          <w:b/>
        </w:rPr>
        <w:t>4</w:t>
      </w:r>
      <w:r w:rsidRPr="00BB0DCC">
        <w:rPr>
          <w:b/>
          <w:szCs w:val="24"/>
        </w:rPr>
        <w:t>)</w:t>
      </w:r>
    </w:p>
    <w:p w:rsidR="008723C6" w:rsidRPr="008723C6" w:rsidRDefault="008723C6" w:rsidP="00865181">
      <w:pPr>
        <w:numPr>
          <w:ilvl w:val="0"/>
          <w:numId w:val="7"/>
        </w:numPr>
        <w:ind w:left="567" w:hanging="425"/>
        <w:divId w:val="1767193717"/>
        <w:rPr>
          <w:i/>
          <w:szCs w:val="24"/>
        </w:rPr>
      </w:pPr>
      <w:r w:rsidRPr="008723C6">
        <w:rPr>
          <w:rStyle w:val="affa"/>
          <w:szCs w:val="24"/>
        </w:rPr>
        <w:t>Рекомендуется</w:t>
      </w:r>
      <w:r w:rsidRPr="008723C6">
        <w:rPr>
          <w:szCs w:val="24"/>
        </w:rPr>
        <w:t xml:space="preserve"> гель на основе 0,01% комплекса протеолитических ферментов (коллагенолитических коллагеназ (протеаз)</w:t>
      </w:r>
      <w:r>
        <w:rPr>
          <w:szCs w:val="24"/>
        </w:rPr>
        <w:t>.</w:t>
      </w:r>
    </w:p>
    <w:p w:rsidR="008723C6" w:rsidRPr="00BB0DCC" w:rsidRDefault="008723C6" w:rsidP="00F3414E">
      <w:pPr>
        <w:divId w:val="1767193717"/>
        <w:rPr>
          <w:b/>
          <w:szCs w:val="24"/>
        </w:rPr>
      </w:pPr>
      <w:r w:rsidRPr="008723C6">
        <w:rPr>
          <w:rStyle w:val="affa"/>
          <w:bCs w:val="0"/>
          <w:szCs w:val="24"/>
        </w:rPr>
        <w:t xml:space="preserve">Уровень убедительности рекомендации </w:t>
      </w:r>
      <w:r w:rsidRPr="008723C6">
        <w:rPr>
          <w:rStyle w:val="affa"/>
          <w:bCs w:val="0"/>
        </w:rPr>
        <w:t>С</w:t>
      </w:r>
      <w:r w:rsidRPr="00707FF7">
        <w:rPr>
          <w:szCs w:val="24"/>
        </w:rPr>
        <w:t xml:space="preserve"> </w:t>
      </w:r>
      <w:r w:rsidRPr="008723C6">
        <w:rPr>
          <w:szCs w:val="24"/>
        </w:rPr>
        <w:t>(</w:t>
      </w:r>
      <w:r w:rsidRPr="00BB0DCC">
        <w:rPr>
          <w:b/>
          <w:szCs w:val="24"/>
        </w:rPr>
        <w:t>уров</w:t>
      </w:r>
      <w:r w:rsidR="00BB0DCC">
        <w:rPr>
          <w:b/>
          <w:szCs w:val="24"/>
        </w:rPr>
        <w:t>ень достоверности доказательств</w:t>
      </w:r>
      <w:r w:rsidRPr="00BB0DCC">
        <w:rPr>
          <w:b/>
          <w:szCs w:val="24"/>
        </w:rPr>
        <w:t xml:space="preserve"> </w:t>
      </w:r>
      <w:r w:rsidR="00BB0DCC">
        <w:rPr>
          <w:b/>
        </w:rPr>
        <w:t>4</w:t>
      </w:r>
      <w:r w:rsidRPr="00BB0DCC">
        <w:rPr>
          <w:b/>
          <w:szCs w:val="24"/>
        </w:rPr>
        <w:t>)</w:t>
      </w:r>
    </w:p>
    <w:p w:rsidR="00F3414E" w:rsidRPr="00BB0DCC" w:rsidRDefault="008723C6" w:rsidP="00F3414E">
      <w:pPr>
        <w:divId w:val="1767193717"/>
        <w:rPr>
          <w:i/>
          <w:szCs w:val="24"/>
        </w:rPr>
      </w:pPr>
      <w:r w:rsidRPr="00BB0DCC">
        <w:rPr>
          <w:rStyle w:val="affa"/>
          <w:i/>
          <w:szCs w:val="24"/>
        </w:rPr>
        <w:t xml:space="preserve">Комментарии: </w:t>
      </w:r>
      <w:r w:rsidRPr="00BB0DCC">
        <w:rPr>
          <w:i/>
          <w:szCs w:val="24"/>
        </w:rPr>
        <w:t>тщательно промыть кожу в месте нанесения водой с мягким моющим средством, затем хорошо высушить кожу. Легкими круговыми движениями нанести небольшое количество геля на кожу в области рубца. Дать гелю высохнуть. Необходимо повторять процедуру 2-3 раза в день в течение 30-40 дней. Затем делается перерыв в 10-14 дней. После этого срока курс можно повторить. Гель можно начинать применять только спустя 3-4 недели после полного заживления раны. Препарат применяется у детей с 3 лет и действует только на рубцы, возраст которых не превышает 1-2 года [7,22].</w:t>
      </w:r>
    </w:p>
    <w:p w:rsidR="008723C6" w:rsidRPr="00F3414E" w:rsidRDefault="008723C6" w:rsidP="00F3414E">
      <w:pPr>
        <w:numPr>
          <w:ilvl w:val="0"/>
          <w:numId w:val="7"/>
        </w:numPr>
        <w:divId w:val="1767193717"/>
        <w:rPr>
          <w:szCs w:val="24"/>
        </w:rPr>
      </w:pPr>
      <w:r w:rsidRPr="008723C6">
        <w:rPr>
          <w:rStyle w:val="affa"/>
          <w:szCs w:val="24"/>
        </w:rPr>
        <w:t>Рекомендуется</w:t>
      </w:r>
      <w:r w:rsidRPr="00707FF7">
        <w:rPr>
          <w:i/>
          <w:szCs w:val="24"/>
        </w:rPr>
        <w:t xml:space="preserve"> </w:t>
      </w:r>
      <w:r>
        <w:rPr>
          <w:szCs w:val="24"/>
        </w:rPr>
        <w:t>к</w:t>
      </w:r>
      <w:r w:rsidRPr="008723C6">
        <w:rPr>
          <w:szCs w:val="24"/>
        </w:rPr>
        <w:t>рем, содержащий стабилизированную гиалуронидазу</w:t>
      </w:r>
      <w:r>
        <w:rPr>
          <w:szCs w:val="24"/>
        </w:rPr>
        <w:t>.</w:t>
      </w:r>
      <w:r w:rsidRPr="00707FF7">
        <w:rPr>
          <w:szCs w:val="24"/>
        </w:rPr>
        <w:t xml:space="preserve"> </w:t>
      </w:r>
      <w:r w:rsidRPr="00707FF7">
        <w:rPr>
          <w:i/>
          <w:szCs w:val="24"/>
        </w:rPr>
        <w:t xml:space="preserve">   </w:t>
      </w:r>
    </w:p>
    <w:p w:rsidR="008723C6" w:rsidRPr="00BB0DCC" w:rsidRDefault="008723C6" w:rsidP="008723C6">
      <w:pPr>
        <w:ind w:left="708" w:firstLine="0"/>
        <w:divId w:val="1767193717"/>
        <w:rPr>
          <w:b/>
          <w:szCs w:val="24"/>
        </w:rPr>
      </w:pPr>
      <w:r w:rsidRPr="008723C6">
        <w:rPr>
          <w:rStyle w:val="affa"/>
          <w:bCs w:val="0"/>
          <w:szCs w:val="24"/>
        </w:rPr>
        <w:t xml:space="preserve">Уровень убедительности рекомендации </w:t>
      </w:r>
      <w:r w:rsidRPr="008723C6">
        <w:rPr>
          <w:rStyle w:val="affa"/>
          <w:bCs w:val="0"/>
        </w:rPr>
        <w:t>С</w:t>
      </w:r>
      <w:r w:rsidRPr="00707FF7">
        <w:rPr>
          <w:szCs w:val="24"/>
        </w:rPr>
        <w:t xml:space="preserve"> </w:t>
      </w:r>
      <w:r w:rsidRPr="00BB0DCC">
        <w:rPr>
          <w:b/>
          <w:szCs w:val="24"/>
        </w:rPr>
        <w:t>(уров</w:t>
      </w:r>
      <w:r w:rsidR="00BB0DCC">
        <w:rPr>
          <w:b/>
          <w:szCs w:val="24"/>
        </w:rPr>
        <w:t>ень достоверности доказательств</w:t>
      </w:r>
      <w:r w:rsidRPr="00BB0DCC">
        <w:rPr>
          <w:b/>
          <w:szCs w:val="24"/>
        </w:rPr>
        <w:t xml:space="preserve"> </w:t>
      </w:r>
      <w:r w:rsidRPr="00BB0DCC">
        <w:rPr>
          <w:b/>
        </w:rPr>
        <w:t>4</w:t>
      </w:r>
      <w:r w:rsidRPr="00BB0DCC">
        <w:rPr>
          <w:b/>
          <w:szCs w:val="24"/>
        </w:rPr>
        <w:t>)</w:t>
      </w:r>
    </w:p>
    <w:p w:rsidR="008723C6" w:rsidRPr="00BB0DCC" w:rsidRDefault="008723C6" w:rsidP="008723C6">
      <w:pPr>
        <w:divId w:val="1767193717"/>
        <w:rPr>
          <w:i/>
          <w:szCs w:val="24"/>
        </w:rPr>
      </w:pPr>
      <w:r w:rsidRPr="00BB0DCC">
        <w:rPr>
          <w:rStyle w:val="affa"/>
          <w:i/>
          <w:szCs w:val="24"/>
        </w:rPr>
        <w:t xml:space="preserve">Комментарии: </w:t>
      </w:r>
      <w:r w:rsidRPr="00BB0DCC">
        <w:rPr>
          <w:rStyle w:val="affa"/>
          <w:b w:val="0"/>
          <w:i/>
          <w:szCs w:val="24"/>
        </w:rPr>
        <w:t>п</w:t>
      </w:r>
      <w:r w:rsidRPr="00BB0DCC">
        <w:rPr>
          <w:i/>
          <w:szCs w:val="24"/>
        </w:rPr>
        <w:t>рименение возможно только после полной эпителизации (заживления) раневой поверхности, не ранее 2–3 недели после повреждения. Наносить крем на изменённые рубцами участки кожи и околорубцовую ткань легкими движениями 2 раза в день. Продолжительность применения — 4–8 недели, при необходимости возможно более длительное использование крема. Нет противопоказаний для применения в детской практике [11].</w:t>
      </w:r>
    </w:p>
    <w:p w:rsidR="00F83170" w:rsidRPr="005D675D" w:rsidRDefault="00F83170" w:rsidP="00BB0DCC">
      <w:pPr>
        <w:pStyle w:val="2-6"/>
        <w:divId w:val="1767193717"/>
      </w:pPr>
      <w:r w:rsidRPr="00086CE9">
        <w:rPr>
          <w:b/>
        </w:rPr>
        <w:t>Рекомендуется</w:t>
      </w:r>
      <w:r w:rsidR="00BB0DCC">
        <w:t xml:space="preserve"> </w:t>
      </w:r>
      <w:r w:rsidRPr="005D675D">
        <w:rPr>
          <w:shd w:val="clear" w:color="auto" w:fill="F7F7F7"/>
        </w:rPr>
        <w:t>ботулинический токсин типа A:</w:t>
      </w:r>
    </w:p>
    <w:p w:rsidR="00F83170" w:rsidRPr="005D675D" w:rsidRDefault="00F83170" w:rsidP="00BB0DCC">
      <w:pPr>
        <w:pStyle w:val="2-6"/>
        <w:divId w:val="1767193717"/>
      </w:pPr>
      <w:r>
        <w:rPr>
          <w:shd w:val="clear" w:color="auto" w:fill="F7F7F7"/>
        </w:rPr>
        <w:t>- б</w:t>
      </w:r>
      <w:r w:rsidRPr="005D675D">
        <w:rPr>
          <w:shd w:val="clear" w:color="auto" w:fill="F7F7F7"/>
        </w:rPr>
        <w:t>отулинический токсин тип А</w:t>
      </w:r>
      <w:r>
        <w:rPr>
          <w:shd w:val="clear" w:color="auto" w:fill="F7F7F7"/>
        </w:rPr>
        <w:t>,</w:t>
      </w:r>
      <w:r w:rsidRPr="005D675D">
        <w:rPr>
          <w:shd w:val="clear" w:color="auto" w:fill="F7F7F7"/>
        </w:rPr>
        <w:t xml:space="preserve"> внутриочагово</w:t>
      </w:r>
      <w:r>
        <w:rPr>
          <w:shd w:val="clear" w:color="auto" w:fill="F7F7F7"/>
        </w:rPr>
        <w:t>,</w:t>
      </w:r>
      <w:r w:rsidRPr="005D675D">
        <w:rPr>
          <w:shd w:val="clear" w:color="auto" w:fill="F7F7F7"/>
        </w:rPr>
        <w:t xml:space="preserve"> каждые 8 недель [</w:t>
      </w:r>
      <w:r>
        <w:rPr>
          <w:shd w:val="clear" w:color="auto" w:fill="F7F7F7"/>
        </w:rPr>
        <w:t>36 – 40</w:t>
      </w:r>
      <w:r w:rsidRPr="005D675D">
        <w:rPr>
          <w:shd w:val="clear" w:color="auto" w:fill="F7F7F7"/>
        </w:rPr>
        <w:t>]</w:t>
      </w:r>
    </w:p>
    <w:p w:rsidR="00F83170" w:rsidRPr="00086CE9" w:rsidRDefault="00F83170" w:rsidP="00BB0DCC">
      <w:pPr>
        <w:pStyle w:val="2-6"/>
        <w:divId w:val="1767193717"/>
      </w:pPr>
      <w:r w:rsidRPr="00BB0DCC">
        <w:rPr>
          <w:b/>
        </w:rPr>
        <w:t xml:space="preserve">Уровень убедительности рекомендации </w:t>
      </w:r>
      <w:r w:rsidRPr="00BB0DCC">
        <w:rPr>
          <w:b/>
          <w:lang w:val="en-US"/>
        </w:rPr>
        <w:t>B</w:t>
      </w:r>
      <w:r w:rsidRPr="005D675D">
        <w:t xml:space="preserve"> </w:t>
      </w:r>
      <w:r w:rsidRPr="008C1ABF">
        <w:rPr>
          <w:b/>
        </w:rPr>
        <w:t>(уровень</w:t>
      </w:r>
      <w:r w:rsidR="00BB0DCC">
        <w:rPr>
          <w:b/>
        </w:rPr>
        <w:t xml:space="preserve"> достоверности доказательств 2</w:t>
      </w:r>
      <w:r w:rsidRPr="008C1ABF">
        <w:rPr>
          <w:b/>
        </w:rPr>
        <w:t>).</w:t>
      </w:r>
    </w:p>
    <w:p w:rsidR="00F83170" w:rsidRPr="00BB0DCC" w:rsidRDefault="00F83170" w:rsidP="00BB0DCC">
      <w:pPr>
        <w:pStyle w:val="2-6"/>
        <w:divId w:val="1767193717"/>
        <w:rPr>
          <w:i/>
        </w:rPr>
      </w:pPr>
      <w:r w:rsidRPr="00BB0DCC">
        <w:rPr>
          <w:b/>
          <w:i/>
        </w:rPr>
        <w:t>Комментарий:</w:t>
      </w:r>
      <w:r w:rsidRPr="00BB0DCC">
        <w:rPr>
          <w:i/>
        </w:rPr>
        <w:t xml:space="preserve"> препарат вводят в дозе 5 ЕД на см3 объема рубцовой ткани. Раствор готовится согласно рекомендациям производителя. Для инъекций используют инсулиновый шприц. Иглу вводят вглубь рубца максимально параллельно поверхности кожи. Инъекции выполняют с различных точек. Курс лечения устанавливается индивидуально, но не менее 3 процедур</w:t>
      </w:r>
      <w:r w:rsidR="00BB0DCC" w:rsidRPr="00BB0DCC">
        <w:rPr>
          <w:i/>
        </w:rPr>
        <w:t>/</w:t>
      </w:r>
      <w:r w:rsidRPr="00BB0DCC">
        <w:rPr>
          <w:i/>
        </w:rPr>
        <w:t xml:space="preserve"> </w:t>
      </w:r>
    </w:p>
    <w:p w:rsidR="00F83170" w:rsidRPr="00BB0DCC" w:rsidRDefault="00BB0DCC" w:rsidP="00BB0DCC">
      <w:pPr>
        <w:pStyle w:val="2-6"/>
        <w:divId w:val="1767193717"/>
        <w:rPr>
          <w:i/>
        </w:rPr>
      </w:pPr>
      <w:r w:rsidRPr="00BB0DCC">
        <w:rPr>
          <w:i/>
        </w:rPr>
        <w:t>Местное введение</w:t>
      </w:r>
      <w:r w:rsidR="00F83170" w:rsidRPr="00BB0DCC">
        <w:rPr>
          <w:i/>
        </w:rPr>
        <w:t xml:space="preserve"> ботулинического токсина типа А способствует быстрому исчезновению субъективной симптоматики и уменьшению объема рубцовой ткани.</w:t>
      </w:r>
    </w:p>
    <w:p w:rsidR="00F83170" w:rsidRPr="00BB0DCC" w:rsidRDefault="00F83170" w:rsidP="00BB0DCC">
      <w:pPr>
        <w:pStyle w:val="2-6"/>
        <w:divId w:val="1767193717"/>
        <w:rPr>
          <w:i/>
        </w:rPr>
      </w:pPr>
      <w:r w:rsidRPr="00BB0DCC">
        <w:rPr>
          <w:i/>
        </w:rPr>
        <w:t>Среди побочных эффектов отмечается головная боль, кратковре</w:t>
      </w:r>
      <w:r w:rsidR="00BB0DCC" w:rsidRPr="00BB0DCC">
        <w:rPr>
          <w:i/>
        </w:rPr>
        <w:t>менный зуд в области инъекции.</w:t>
      </w:r>
    </w:p>
    <w:p w:rsidR="008723C6" w:rsidRPr="00CA5A81" w:rsidRDefault="008723C6" w:rsidP="00BB0DCC">
      <w:pPr>
        <w:pStyle w:val="afff7"/>
        <w:ind w:left="0" w:firstLine="567"/>
        <w:divId w:val="1767193717"/>
        <w:rPr>
          <w:i/>
        </w:rPr>
      </w:pPr>
      <w:r w:rsidRPr="00CA5A81">
        <w:rPr>
          <w:rStyle w:val="affa"/>
          <w:szCs w:val="24"/>
        </w:rPr>
        <w:t>Рекомендуется</w:t>
      </w:r>
      <w:r w:rsidRPr="00CA5A81">
        <w:rPr>
          <w:i/>
        </w:rPr>
        <w:t xml:space="preserve"> </w:t>
      </w:r>
      <w:r>
        <w:t>силиконовый гель</w:t>
      </w:r>
      <w:r w:rsidRPr="00CA5A81">
        <w:t xml:space="preserve"> [1,2,6,8,13,16,21,22</w:t>
      </w:r>
      <w:r>
        <w:t>, 47</w:t>
      </w:r>
      <w:r w:rsidRPr="00CA5A81">
        <w:t>].</w:t>
      </w:r>
    </w:p>
    <w:p w:rsidR="008723C6" w:rsidRPr="00BB0DCC" w:rsidRDefault="008723C6" w:rsidP="00BB0DCC">
      <w:pPr>
        <w:pStyle w:val="aff2"/>
        <w:ind w:left="0" w:firstLine="567"/>
        <w:divId w:val="1767193717"/>
        <w:rPr>
          <w:i/>
        </w:rPr>
      </w:pPr>
      <w:r w:rsidRPr="00BB0DCC">
        <w:rPr>
          <w:rStyle w:val="affa"/>
          <w:bCs w:val="0"/>
          <w:i/>
        </w:rPr>
        <w:t>Комментарии</w:t>
      </w:r>
      <w:r w:rsidRPr="00BB0DCC">
        <w:rPr>
          <w:rStyle w:val="affa"/>
          <w:b w:val="0"/>
          <w:bCs w:val="0"/>
          <w:i/>
        </w:rPr>
        <w:t xml:space="preserve">: </w:t>
      </w:r>
      <w:r w:rsidRPr="00BB0DCC">
        <w:rPr>
          <w:i/>
        </w:rPr>
        <w:t>гель наносят область рубца 2 раза в день, в течение 3-12 месяцев.</w:t>
      </w:r>
      <w:r w:rsidRPr="00BB0DCC">
        <w:rPr>
          <w:rStyle w:val="affa"/>
          <w:b w:val="0"/>
          <w:bCs w:val="0"/>
          <w:i/>
        </w:rPr>
        <w:t xml:space="preserve"> Г</w:t>
      </w:r>
      <w:r w:rsidR="00BB0DCC" w:rsidRPr="00BB0DCC">
        <w:rPr>
          <w:i/>
        </w:rPr>
        <w:t>ели</w:t>
      </w:r>
      <w:r w:rsidRPr="00BB0DCC">
        <w:rPr>
          <w:i/>
        </w:rPr>
        <w:t xml:space="preserve"> применяются на лицо, шею, область суставов, где силиконовые покрытия невозможно зафиксировать. Препарат может назначаться детям с рождения. Эффективность терапии вариабельна.  </w:t>
      </w:r>
    </w:p>
    <w:p w:rsidR="008723C6" w:rsidRPr="00BB0DCC" w:rsidRDefault="008723C6" w:rsidP="00BB0DCC">
      <w:pPr>
        <w:pStyle w:val="afff9"/>
        <w:ind w:left="0" w:firstLine="567"/>
        <w:divId w:val="1767193717"/>
      </w:pPr>
      <w:r w:rsidRPr="008C1ABF">
        <w:rPr>
          <w:rStyle w:val="affa"/>
          <w:b/>
          <w:bCs w:val="0"/>
        </w:rPr>
        <w:t>Уровень убедительности рекомендации А</w:t>
      </w:r>
      <w:r w:rsidRPr="008C1ABF">
        <w:t xml:space="preserve"> </w:t>
      </w:r>
      <w:r w:rsidRPr="00BB0DCC">
        <w:t>(уровен</w:t>
      </w:r>
      <w:r w:rsidR="00BB0DCC" w:rsidRPr="00BB0DCC">
        <w:t>ь достоверности доказательств 1</w:t>
      </w:r>
      <w:r w:rsidRPr="00BB0DCC">
        <w:t>)</w:t>
      </w:r>
    </w:p>
    <w:p w:rsidR="008723C6" w:rsidRPr="00BB0DCC" w:rsidRDefault="008723C6" w:rsidP="00BB0DCC">
      <w:pPr>
        <w:pStyle w:val="afff7"/>
        <w:ind w:left="0" w:firstLine="567"/>
        <w:divId w:val="1767193717"/>
        <w:rPr>
          <w:i/>
        </w:rPr>
      </w:pPr>
      <w:r>
        <w:rPr>
          <w:rStyle w:val="affa"/>
          <w:szCs w:val="24"/>
        </w:rPr>
        <w:t xml:space="preserve">  </w:t>
      </w:r>
      <w:r w:rsidRPr="00CA5A81">
        <w:rPr>
          <w:rStyle w:val="affa"/>
          <w:szCs w:val="24"/>
        </w:rPr>
        <w:t>Рекомендуется</w:t>
      </w:r>
      <w:r w:rsidRPr="00CA5A81">
        <w:t xml:space="preserve"> применение силиконовых покрытий</w:t>
      </w:r>
      <w:r>
        <w:t>/пластырей для</w:t>
      </w:r>
      <w:r w:rsidRPr="00CA5A81">
        <w:t xml:space="preserve"> ношени</w:t>
      </w:r>
      <w:r>
        <w:t>я не менее 23 часов</w:t>
      </w:r>
      <w:r w:rsidRPr="00CA5A81">
        <w:t xml:space="preserve"> в сутки</w:t>
      </w:r>
      <w:r>
        <w:t>,</w:t>
      </w:r>
      <w:r w:rsidR="00BB0DCC">
        <w:t xml:space="preserve"> в течение 3-12 месяцев </w:t>
      </w:r>
      <w:r w:rsidR="00BB0DCC" w:rsidRPr="00CA5A81">
        <w:t>[1,2,6,8,13,16,21,22</w:t>
      </w:r>
      <w:r w:rsidR="00BB0DCC">
        <w:t>, 47</w:t>
      </w:r>
      <w:r w:rsidR="00BB0DCC" w:rsidRPr="00CA5A81">
        <w:t>].</w:t>
      </w:r>
    </w:p>
    <w:p w:rsidR="008723C6" w:rsidRPr="00BB0DCC" w:rsidRDefault="008723C6" w:rsidP="00BB0DCC">
      <w:pPr>
        <w:pStyle w:val="afff9"/>
        <w:ind w:left="0" w:firstLine="567"/>
        <w:divId w:val="1767193717"/>
      </w:pPr>
      <w:r w:rsidRPr="008C1ABF">
        <w:rPr>
          <w:rStyle w:val="affa"/>
          <w:b/>
          <w:bCs w:val="0"/>
        </w:rPr>
        <w:t>Уровень убедительности рекомендации А</w:t>
      </w:r>
      <w:r w:rsidRPr="008C1ABF">
        <w:t xml:space="preserve"> </w:t>
      </w:r>
      <w:r w:rsidRPr="00BB0DCC">
        <w:t>(уровен</w:t>
      </w:r>
      <w:r w:rsidR="00BB0DCC" w:rsidRPr="00BB0DCC">
        <w:t>ь достоверности доказательств 1</w:t>
      </w:r>
      <w:r w:rsidRPr="00BB0DCC">
        <w:t>)</w:t>
      </w:r>
    </w:p>
    <w:p w:rsidR="00F83170" w:rsidRDefault="00F83170" w:rsidP="003D1A77">
      <w:pPr>
        <w:pStyle w:val="2"/>
        <w:ind w:firstLine="0"/>
        <w:divId w:val="1767193717"/>
      </w:pPr>
      <w:bookmarkStart w:id="38" w:name="_Toc19042471"/>
      <w:bookmarkStart w:id="39" w:name="_Toc94605775"/>
      <w:r w:rsidRPr="00CA5A81">
        <w:t>3.</w:t>
      </w:r>
      <w:r>
        <w:t>2</w:t>
      </w:r>
      <w:r w:rsidRPr="00CA5A81">
        <w:t xml:space="preserve"> Хирургическое лечение</w:t>
      </w:r>
      <w:bookmarkEnd w:id="38"/>
      <w:bookmarkEnd w:id="39"/>
      <w:r w:rsidRPr="00CA5A81">
        <w:t xml:space="preserve"> </w:t>
      </w:r>
    </w:p>
    <w:p w:rsidR="00F83170" w:rsidRPr="00BB0DCC" w:rsidRDefault="00F83170" w:rsidP="00BB0DCC">
      <w:pPr>
        <w:pStyle w:val="afff7"/>
        <w:ind w:left="0" w:firstLine="567"/>
        <w:divId w:val="1767193717"/>
        <w:rPr>
          <w:i/>
        </w:rPr>
      </w:pPr>
      <w:r w:rsidRPr="00F83170">
        <w:rPr>
          <w:rStyle w:val="affa"/>
          <w:szCs w:val="24"/>
        </w:rPr>
        <w:t>Рекомендуется</w:t>
      </w:r>
      <w:r w:rsidRPr="00F83170">
        <w:t xml:space="preserve"> </w:t>
      </w:r>
      <w:r>
        <w:t xml:space="preserve">хирургическое иссечение гипертрофических рубцов возраста более 1 года </w:t>
      </w:r>
      <w:r w:rsidRPr="00F83170">
        <w:t>с</w:t>
      </w:r>
      <w:r>
        <w:t xml:space="preserve"> использованием</w:t>
      </w:r>
      <w:r w:rsidRPr="00F83170">
        <w:t xml:space="preserve"> </w:t>
      </w:r>
      <w:r>
        <w:t>особенной</w:t>
      </w:r>
      <w:r w:rsidRPr="00F83170">
        <w:t xml:space="preserve"> операционной техники</w:t>
      </w:r>
      <w:r>
        <w:t xml:space="preserve"> (двухстворчатый метод и т.д.)</w:t>
      </w:r>
      <w:r w:rsidRPr="00F83170">
        <w:t>, выбором метода закрытия операционного дефекта, различными вариантами пластики местными тканями</w:t>
      </w:r>
      <w:r w:rsidR="00BB0DCC" w:rsidRPr="00BB0DCC">
        <w:t xml:space="preserve"> </w:t>
      </w:r>
      <w:r w:rsidR="00BB0DCC" w:rsidRPr="00CA5A81">
        <w:t>[1,2,6,8,13,16,21,22</w:t>
      </w:r>
      <w:r w:rsidR="00BB0DCC">
        <w:t>, 47</w:t>
      </w:r>
      <w:r w:rsidR="00BB0DCC" w:rsidRPr="00CA5A81">
        <w:t>].</w:t>
      </w:r>
      <w:r w:rsidRPr="00BB0DCC">
        <w:t xml:space="preserve">. </w:t>
      </w:r>
    </w:p>
    <w:p w:rsidR="00F83170" w:rsidRPr="00BB0DCC" w:rsidRDefault="00F83170" w:rsidP="00BB0DCC">
      <w:pPr>
        <w:pStyle w:val="afff9"/>
        <w:ind w:left="0" w:firstLine="567"/>
        <w:divId w:val="1767193717"/>
      </w:pPr>
      <w:r w:rsidRPr="008C1ABF">
        <w:rPr>
          <w:rStyle w:val="affa"/>
          <w:b/>
          <w:bCs w:val="0"/>
        </w:rPr>
        <w:t>Уровень убедительности рекомендации А</w:t>
      </w:r>
      <w:r w:rsidRPr="008C1ABF">
        <w:t xml:space="preserve"> </w:t>
      </w:r>
      <w:r w:rsidRPr="00BB0DCC">
        <w:t>(уровень досто</w:t>
      </w:r>
      <w:r w:rsidR="00BB0DCC" w:rsidRPr="00BB0DCC">
        <w:t>верности доказательств 1</w:t>
      </w:r>
      <w:r w:rsidRPr="00BB0DCC">
        <w:t>)</w:t>
      </w:r>
    </w:p>
    <w:p w:rsidR="00F83170" w:rsidRPr="00BB0DCC" w:rsidRDefault="00F83170" w:rsidP="00BB0DCC">
      <w:pPr>
        <w:ind w:firstLine="567"/>
        <w:divId w:val="1767193717"/>
        <w:rPr>
          <w:b/>
          <w:i/>
          <w:szCs w:val="24"/>
        </w:rPr>
      </w:pPr>
      <w:r w:rsidRPr="00BB0DCC">
        <w:rPr>
          <w:rStyle w:val="affa"/>
          <w:i/>
          <w:szCs w:val="24"/>
        </w:rPr>
        <w:t>Комментарии:</w:t>
      </w:r>
      <w:r w:rsidRPr="00BB0DCC">
        <w:rPr>
          <w:i/>
        </w:rPr>
        <w:t xml:space="preserve"> хирургическое лечение необходимо сопровождать другими методами профилактики и лечения патологических рубцов</w:t>
      </w:r>
    </w:p>
    <w:p w:rsidR="00F83170" w:rsidRPr="00CA5A81" w:rsidRDefault="00F83170" w:rsidP="003D1A77">
      <w:pPr>
        <w:pStyle w:val="2"/>
        <w:ind w:firstLine="0"/>
        <w:divId w:val="1767193717"/>
        <w:rPr>
          <w:i/>
        </w:rPr>
      </w:pPr>
      <w:bookmarkStart w:id="40" w:name="_Toc19042472"/>
      <w:bookmarkStart w:id="41" w:name="_Toc94605776"/>
      <w:r w:rsidRPr="00CA5A81">
        <w:t>3.</w:t>
      </w:r>
      <w:r w:rsidR="003D1A77">
        <w:t>3</w:t>
      </w:r>
      <w:r w:rsidRPr="00CA5A81">
        <w:t xml:space="preserve"> Иное лечение</w:t>
      </w:r>
      <w:bookmarkEnd w:id="40"/>
      <w:bookmarkEnd w:id="41"/>
    </w:p>
    <w:p w:rsidR="00F83170" w:rsidRDefault="00F83170" w:rsidP="00BB0DCC">
      <w:pPr>
        <w:pStyle w:val="afff7"/>
        <w:ind w:left="0" w:firstLine="567"/>
        <w:divId w:val="1767193717"/>
      </w:pPr>
      <w:r w:rsidRPr="00BB0DCC">
        <w:rPr>
          <w:b/>
        </w:rPr>
        <w:t>Рекомендуется</w:t>
      </w:r>
      <w:r>
        <w:t xml:space="preserve"> использование пульсирующего лазера на красителях</w:t>
      </w:r>
      <w:r w:rsidRPr="009272FF">
        <w:t xml:space="preserve"> </w:t>
      </w:r>
      <w:r>
        <w:t>(</w:t>
      </w:r>
      <w:r>
        <w:rPr>
          <w:lang w:val="en-US"/>
        </w:rPr>
        <w:t>FPDL</w:t>
      </w:r>
      <w:r>
        <w:t>)</w:t>
      </w:r>
      <w:r w:rsidRPr="009272FF">
        <w:t xml:space="preserve"> [</w:t>
      </w:r>
      <w:r w:rsidRPr="00854001">
        <w:t xml:space="preserve">48 </w:t>
      </w:r>
      <w:r>
        <w:t>–</w:t>
      </w:r>
      <w:r w:rsidRPr="00854001">
        <w:t xml:space="preserve"> 52</w:t>
      </w:r>
      <w:r w:rsidRPr="009272FF">
        <w:t>]</w:t>
      </w:r>
    </w:p>
    <w:p w:rsidR="00F83170" w:rsidRPr="00BB0DCC" w:rsidRDefault="00F83170" w:rsidP="00BB0DCC">
      <w:pPr>
        <w:pStyle w:val="afff9"/>
        <w:ind w:left="0" w:firstLine="567"/>
        <w:divId w:val="1767193717"/>
      </w:pPr>
      <w:r w:rsidRPr="00BA57D6">
        <w:rPr>
          <w:rStyle w:val="affa"/>
          <w:b/>
          <w:bCs w:val="0"/>
        </w:rPr>
        <w:t>Уро</w:t>
      </w:r>
      <w:r>
        <w:rPr>
          <w:rStyle w:val="affa"/>
          <w:b/>
          <w:bCs w:val="0"/>
        </w:rPr>
        <w:t>вень убедительности рекомендации</w:t>
      </w:r>
      <w:r w:rsidRPr="00BA57D6">
        <w:rPr>
          <w:rStyle w:val="affa"/>
          <w:b/>
          <w:bCs w:val="0"/>
        </w:rPr>
        <w:t xml:space="preserve"> В</w:t>
      </w:r>
      <w:r w:rsidRPr="00BA57D6">
        <w:t xml:space="preserve"> </w:t>
      </w:r>
      <w:r w:rsidRPr="00BB0DCC">
        <w:t>(уровен</w:t>
      </w:r>
      <w:r w:rsidR="00BB0DCC" w:rsidRPr="00BB0DCC">
        <w:t>ь достоверности доказательств 2</w:t>
      </w:r>
      <w:r w:rsidRPr="00BB0DCC">
        <w:t>)</w:t>
      </w:r>
    </w:p>
    <w:p w:rsidR="00F83170" w:rsidRPr="00BB0DCC" w:rsidRDefault="00F83170" w:rsidP="00BB0DCC">
      <w:pPr>
        <w:pStyle w:val="aff2"/>
        <w:ind w:left="0" w:firstLine="567"/>
        <w:divId w:val="1767193717"/>
        <w:rPr>
          <w:i/>
        </w:rPr>
      </w:pPr>
      <w:r w:rsidRPr="00BB0DCC">
        <w:rPr>
          <w:b/>
          <w:i/>
        </w:rPr>
        <w:t>Комментарий</w:t>
      </w:r>
      <w:r w:rsidRPr="00BB0DCC">
        <w:rPr>
          <w:i/>
        </w:rPr>
        <w:t>:</w:t>
      </w:r>
      <w:r w:rsidRPr="00BB0DCC">
        <w:rPr>
          <w:b/>
          <w:i/>
        </w:rPr>
        <w:t xml:space="preserve"> </w:t>
      </w:r>
      <w:r w:rsidRPr="00BB0DCC">
        <w:rPr>
          <w:i/>
        </w:rPr>
        <w:t>процедуры проводятся при показателях плотности энергии 4.5 – 6 Дж/см2, диаметр рабочего пятна</w:t>
      </w:r>
      <w:r w:rsidR="00BB0DCC" w:rsidRPr="00BB0DCC">
        <w:rPr>
          <w:i/>
        </w:rPr>
        <w:t xml:space="preserve"> 5-10 мм, длительность импульса</w:t>
      </w:r>
      <w:r w:rsidRPr="00BB0DCC">
        <w:rPr>
          <w:i/>
        </w:rPr>
        <w:t xml:space="preserve"> 0,45 – 1.5 мс, перекрытие – не более 10%, при использовании охлаждения. Интервал между процедурами 4-8 процедур, в зависимости от анатомической локализации. Количество процедур 2-12. Возможные побочные эффекты наиболее вероятны при использовании высоких показателей плотности энергии и малой длительности импульса и представлены пурпурой, образованием пузырей, гиперпигментацией.</w:t>
      </w:r>
    </w:p>
    <w:p w:rsidR="008F56EF" w:rsidRPr="00707FF7" w:rsidRDefault="00F83170" w:rsidP="00865181">
      <w:pPr>
        <w:numPr>
          <w:ilvl w:val="0"/>
          <w:numId w:val="10"/>
        </w:numPr>
        <w:divId w:val="1767193717"/>
        <w:rPr>
          <w:i/>
          <w:szCs w:val="24"/>
        </w:rPr>
      </w:pPr>
      <w:r w:rsidRPr="008F56EF">
        <w:rPr>
          <w:rStyle w:val="affa"/>
          <w:szCs w:val="24"/>
        </w:rPr>
        <w:t>Рекомендуется</w:t>
      </w:r>
      <w:r w:rsidRPr="00CA5A81">
        <w:t xml:space="preserve"> </w:t>
      </w:r>
      <w:r w:rsidR="008F56EF" w:rsidRPr="008F56EF">
        <w:t>к</w:t>
      </w:r>
      <w:r w:rsidR="008F56EF" w:rsidRPr="008F56EF">
        <w:rPr>
          <w:szCs w:val="24"/>
        </w:rPr>
        <w:t>риодеструкция</w:t>
      </w:r>
      <w:r w:rsidR="00BB0DCC">
        <w:rPr>
          <w:szCs w:val="24"/>
          <w:lang w:val="en-US"/>
        </w:rPr>
        <w:t xml:space="preserve"> </w:t>
      </w:r>
      <w:r w:rsidR="00BB0DCC">
        <w:rPr>
          <w:szCs w:val="24"/>
        </w:rPr>
        <w:t>[1,2,3,4,6,15,16,22]</w:t>
      </w:r>
      <w:r w:rsidR="008F56EF" w:rsidRPr="008F56EF">
        <w:rPr>
          <w:szCs w:val="24"/>
        </w:rPr>
        <w:t>:</w:t>
      </w:r>
      <w:r w:rsidR="008F56EF" w:rsidRPr="00707FF7">
        <w:rPr>
          <w:i/>
          <w:szCs w:val="24"/>
        </w:rPr>
        <w:t xml:space="preserve">  </w:t>
      </w:r>
    </w:p>
    <w:p w:rsidR="008F56EF" w:rsidRPr="00707FF7" w:rsidRDefault="008F56EF" w:rsidP="008F56EF">
      <w:pPr>
        <w:divId w:val="1767193717"/>
        <w:rPr>
          <w:szCs w:val="24"/>
        </w:rPr>
      </w:pPr>
      <w:r w:rsidRPr="00707FF7">
        <w:rPr>
          <w:szCs w:val="24"/>
        </w:rPr>
        <w:t>- метод аппликации криохирургическим закрытым зондом или</w:t>
      </w:r>
    </w:p>
    <w:p w:rsidR="008F56EF" w:rsidRPr="00707FF7" w:rsidRDefault="008F56EF" w:rsidP="008F56EF">
      <w:pPr>
        <w:divId w:val="1767193717"/>
        <w:rPr>
          <w:szCs w:val="24"/>
        </w:rPr>
      </w:pPr>
      <w:r w:rsidRPr="00707FF7">
        <w:rPr>
          <w:szCs w:val="24"/>
        </w:rPr>
        <w:t>- метод «открытого спрея» для орошения газообразной струей</w:t>
      </w:r>
      <w:r w:rsidR="00BB0DCC">
        <w:rPr>
          <w:szCs w:val="24"/>
        </w:rPr>
        <w:t xml:space="preserve"> </w:t>
      </w:r>
      <w:r w:rsidRPr="00707FF7">
        <w:rPr>
          <w:szCs w:val="24"/>
        </w:rPr>
        <w:t>или</w:t>
      </w:r>
    </w:p>
    <w:p w:rsidR="008F56EF" w:rsidRPr="00707FF7" w:rsidRDefault="008F56EF" w:rsidP="00BB0DCC">
      <w:pPr>
        <w:ind w:firstLine="567"/>
        <w:divId w:val="1767193717"/>
        <w:rPr>
          <w:szCs w:val="24"/>
        </w:rPr>
      </w:pPr>
      <w:r w:rsidRPr="00707FF7">
        <w:rPr>
          <w:szCs w:val="24"/>
        </w:rPr>
        <w:t>- метод «камыша» с применением палочки-апликатора с плотно накрученной на неё ватой, смоченной жидким азотом.</w:t>
      </w:r>
    </w:p>
    <w:p w:rsidR="008F56EF" w:rsidRPr="00707FF7" w:rsidRDefault="008F56EF" w:rsidP="00BB0DCC">
      <w:pPr>
        <w:ind w:firstLine="567"/>
        <w:divId w:val="1767193717"/>
        <w:rPr>
          <w:szCs w:val="24"/>
        </w:rPr>
      </w:pPr>
      <w:r w:rsidRPr="00707FF7">
        <w:rPr>
          <w:szCs w:val="24"/>
        </w:rPr>
        <w:t xml:space="preserve">Для лечения гипертрофических рубцов проводятся 2-3 цикла по 10-15 секунд каждый. Процедуру повторяют через 3-4 недели. Для достижения видимого результата необходимо провести 3-4 процедуры.  </w:t>
      </w:r>
    </w:p>
    <w:p w:rsidR="008F56EF" w:rsidRPr="00BB0DCC" w:rsidRDefault="008F56EF" w:rsidP="00BB0DCC">
      <w:pPr>
        <w:ind w:firstLine="567"/>
        <w:jc w:val="left"/>
        <w:divId w:val="1767193717"/>
        <w:rPr>
          <w:b/>
          <w:szCs w:val="24"/>
        </w:rPr>
      </w:pPr>
      <w:r w:rsidRPr="00CA5A81">
        <w:rPr>
          <w:rStyle w:val="affa"/>
          <w:szCs w:val="24"/>
        </w:rPr>
        <w:t>Уро</w:t>
      </w:r>
      <w:r>
        <w:rPr>
          <w:rStyle w:val="affa"/>
          <w:szCs w:val="24"/>
        </w:rPr>
        <w:t>вень убедительности рекомендации</w:t>
      </w:r>
      <w:r w:rsidRPr="00CA5A81">
        <w:rPr>
          <w:rStyle w:val="affa"/>
          <w:szCs w:val="24"/>
        </w:rPr>
        <w:t xml:space="preserve"> </w:t>
      </w:r>
      <w:r w:rsidRPr="00BB0DCC">
        <w:rPr>
          <w:rStyle w:val="affa"/>
          <w:b w:val="0"/>
          <w:szCs w:val="24"/>
          <w:lang w:val="en-US"/>
        </w:rPr>
        <w:t>B</w:t>
      </w:r>
      <w:r w:rsidRPr="00BB0DCC">
        <w:rPr>
          <w:b/>
          <w:szCs w:val="24"/>
        </w:rPr>
        <w:t xml:space="preserve"> (уровень достоверности доказательств 2)</w:t>
      </w:r>
    </w:p>
    <w:p w:rsidR="008F56EF" w:rsidRPr="00CA5A81" w:rsidRDefault="008F56EF" w:rsidP="00BB0DCC">
      <w:pPr>
        <w:ind w:firstLine="567"/>
        <w:jc w:val="left"/>
        <w:divId w:val="1767193717"/>
        <w:rPr>
          <w:b/>
          <w:szCs w:val="24"/>
        </w:rPr>
      </w:pPr>
    </w:p>
    <w:p w:rsidR="008F56EF" w:rsidRPr="00BB0DCC" w:rsidRDefault="008F56EF" w:rsidP="00BB0DCC">
      <w:pPr>
        <w:ind w:firstLine="567"/>
        <w:divId w:val="1767193717"/>
        <w:rPr>
          <w:i/>
          <w:szCs w:val="24"/>
        </w:rPr>
      </w:pPr>
      <w:r w:rsidRPr="00BB0DCC">
        <w:rPr>
          <w:rStyle w:val="affa"/>
          <w:i/>
          <w:szCs w:val="24"/>
        </w:rPr>
        <w:t>Комментарии: о</w:t>
      </w:r>
      <w:r w:rsidRPr="00BB0DCC">
        <w:rPr>
          <w:i/>
          <w:szCs w:val="24"/>
        </w:rPr>
        <w:t>сновными побочными эффектами криодеструкции являются атрофия и депигментация кожи [1,2,3,4,6,15,16,22].</w:t>
      </w:r>
    </w:p>
    <w:p w:rsidR="001C6A50" w:rsidRPr="00707FF7" w:rsidRDefault="008F56EF" w:rsidP="00BB0DCC">
      <w:pPr>
        <w:numPr>
          <w:ilvl w:val="0"/>
          <w:numId w:val="10"/>
        </w:numPr>
        <w:ind w:left="0" w:firstLine="567"/>
        <w:divId w:val="1767193717"/>
        <w:rPr>
          <w:szCs w:val="24"/>
        </w:rPr>
      </w:pPr>
      <w:r w:rsidRPr="00F83170">
        <w:rPr>
          <w:rStyle w:val="affa"/>
          <w:szCs w:val="24"/>
        </w:rPr>
        <w:t>Рекомендуется</w:t>
      </w:r>
      <w:r w:rsidRPr="00F83170">
        <w:t xml:space="preserve"> </w:t>
      </w:r>
      <w:r w:rsidR="001C6A50" w:rsidRPr="00707FF7">
        <w:rPr>
          <w:szCs w:val="24"/>
        </w:rPr>
        <w:t>неаблативный сосудистый лазер с длиной волны 585 нм. Параметры терапии: длительность импульса 450 мкс, энергия потока 5,0-6,5 Дж/см</w:t>
      </w:r>
      <w:r w:rsidR="001C6A50" w:rsidRPr="00707FF7">
        <w:rPr>
          <w:szCs w:val="24"/>
          <w:vertAlign w:val="superscript"/>
        </w:rPr>
        <w:t>2</w:t>
      </w:r>
      <w:r w:rsidR="001C6A50" w:rsidRPr="00707FF7">
        <w:rPr>
          <w:szCs w:val="24"/>
        </w:rPr>
        <w:t>, размер пятна 7 мм, интервал между сенсами 6-8 недель</w:t>
      </w:r>
      <w:r w:rsidR="00BB0DCC" w:rsidRPr="00BB0DCC">
        <w:rPr>
          <w:szCs w:val="24"/>
        </w:rPr>
        <w:t xml:space="preserve"> </w:t>
      </w:r>
      <w:r w:rsidR="00BB0DCC">
        <w:rPr>
          <w:szCs w:val="24"/>
        </w:rPr>
        <w:t>[1,2,3,4,6,15,16,22]</w:t>
      </w:r>
      <w:r w:rsidR="001C6A50" w:rsidRPr="00707FF7">
        <w:rPr>
          <w:szCs w:val="24"/>
        </w:rPr>
        <w:t xml:space="preserve">. </w:t>
      </w:r>
    </w:p>
    <w:p w:rsidR="008F56EF" w:rsidRPr="00BB0DCC" w:rsidRDefault="001C6A50" w:rsidP="00BB0DCC">
      <w:pPr>
        <w:ind w:firstLine="567"/>
        <w:divId w:val="1767193717"/>
        <w:rPr>
          <w:b/>
          <w:szCs w:val="24"/>
        </w:rPr>
      </w:pPr>
      <w:r w:rsidRPr="00707FF7">
        <w:rPr>
          <w:szCs w:val="24"/>
        </w:rPr>
        <w:t xml:space="preserve"> </w:t>
      </w:r>
      <w:r w:rsidR="008F56EF" w:rsidRPr="00CA5A81">
        <w:rPr>
          <w:rStyle w:val="affa"/>
          <w:szCs w:val="24"/>
        </w:rPr>
        <w:t>Уро</w:t>
      </w:r>
      <w:r w:rsidR="008F56EF">
        <w:rPr>
          <w:rStyle w:val="affa"/>
          <w:szCs w:val="24"/>
        </w:rPr>
        <w:t>вень убедительности рекомендации</w:t>
      </w:r>
      <w:r w:rsidR="008F56EF" w:rsidRPr="00CA5A81">
        <w:rPr>
          <w:rStyle w:val="affa"/>
          <w:szCs w:val="24"/>
        </w:rPr>
        <w:t xml:space="preserve"> </w:t>
      </w:r>
      <w:r w:rsidR="008F56EF">
        <w:rPr>
          <w:rStyle w:val="affa"/>
          <w:szCs w:val="24"/>
          <w:lang w:val="en-US"/>
        </w:rPr>
        <w:t>B</w:t>
      </w:r>
      <w:r w:rsidR="008F56EF" w:rsidRPr="00CA5A81">
        <w:rPr>
          <w:szCs w:val="24"/>
        </w:rPr>
        <w:t xml:space="preserve"> </w:t>
      </w:r>
      <w:r w:rsidR="008F56EF" w:rsidRPr="00BB0DCC">
        <w:rPr>
          <w:b/>
          <w:szCs w:val="24"/>
        </w:rPr>
        <w:t>(уровень достоверности доказательств 2)</w:t>
      </w:r>
    </w:p>
    <w:p w:rsidR="001C6A50" w:rsidRPr="00BB0DCC" w:rsidRDefault="008F56EF" w:rsidP="00BB0DCC">
      <w:pPr>
        <w:ind w:firstLine="567"/>
        <w:divId w:val="1767193717"/>
        <w:rPr>
          <w:i/>
          <w:szCs w:val="24"/>
        </w:rPr>
      </w:pPr>
      <w:r w:rsidRPr="00707FF7">
        <w:rPr>
          <w:rStyle w:val="affa"/>
          <w:szCs w:val="24"/>
        </w:rPr>
        <w:t>Комментарии:</w:t>
      </w:r>
      <w:r>
        <w:rPr>
          <w:rStyle w:val="affa"/>
          <w:szCs w:val="24"/>
        </w:rPr>
        <w:t xml:space="preserve"> </w:t>
      </w:r>
      <w:r w:rsidR="001C6A50" w:rsidRPr="00BB0DCC">
        <w:rPr>
          <w:i/>
          <w:szCs w:val="24"/>
        </w:rPr>
        <w:t>комбинации с силиконовыми покрытиями наступает быстрый и стойкий эффект [2,4.6,14,18,19,21,22].</w:t>
      </w:r>
    </w:p>
    <w:p w:rsidR="001C6A50" w:rsidRPr="00707FF7" w:rsidRDefault="008F56EF" w:rsidP="00BB0DCC">
      <w:pPr>
        <w:numPr>
          <w:ilvl w:val="0"/>
          <w:numId w:val="10"/>
        </w:numPr>
        <w:divId w:val="1767193717"/>
        <w:rPr>
          <w:i/>
          <w:szCs w:val="24"/>
        </w:rPr>
      </w:pPr>
      <w:r w:rsidRPr="00F83170">
        <w:rPr>
          <w:rStyle w:val="affa"/>
          <w:szCs w:val="24"/>
        </w:rPr>
        <w:t>Рекомендуется</w:t>
      </w:r>
      <w:r w:rsidRPr="00707FF7">
        <w:rPr>
          <w:i/>
          <w:szCs w:val="24"/>
        </w:rPr>
        <w:t xml:space="preserve"> </w:t>
      </w:r>
      <w:r w:rsidRPr="008F56EF">
        <w:rPr>
          <w:szCs w:val="24"/>
        </w:rPr>
        <w:t>д</w:t>
      </w:r>
      <w:r w:rsidR="001C6A50" w:rsidRPr="008F56EF">
        <w:rPr>
          <w:szCs w:val="24"/>
        </w:rPr>
        <w:t>ермабразия</w:t>
      </w:r>
      <w:r>
        <w:rPr>
          <w:szCs w:val="24"/>
        </w:rPr>
        <w:t>.</w:t>
      </w:r>
      <w:r w:rsidR="001C6A50" w:rsidRPr="00707FF7">
        <w:rPr>
          <w:i/>
          <w:szCs w:val="24"/>
        </w:rPr>
        <w:t xml:space="preserve">  </w:t>
      </w:r>
    </w:p>
    <w:p w:rsidR="001C6A50" w:rsidRPr="00707FF7" w:rsidRDefault="001C6A50" w:rsidP="00BB0DCC">
      <w:pPr>
        <w:ind w:firstLine="567"/>
        <w:divId w:val="1767193717"/>
        <w:rPr>
          <w:szCs w:val="24"/>
        </w:rPr>
      </w:pPr>
      <w:r w:rsidRPr="00707FF7">
        <w:rPr>
          <w:szCs w:val="24"/>
        </w:rPr>
        <w:t xml:space="preserve"> - сандабразия абразивными дисками с напылением мелких абразивных частиц 4-6 процедур с интервалом в 4-6 недель</w:t>
      </w:r>
      <w:r w:rsidR="008F56EF">
        <w:rPr>
          <w:szCs w:val="24"/>
        </w:rPr>
        <w:t xml:space="preserve">. </w:t>
      </w:r>
      <w:r w:rsidRPr="00707FF7">
        <w:rPr>
          <w:szCs w:val="24"/>
        </w:rPr>
        <w:t xml:space="preserve"> В зависимости от размера абразивного зерна диски имеют разные номера: от №80 (очень крупная зернистость) до №240 (ультратонкая зернистость). Для рубцов на лице применяются ди</w:t>
      </w:r>
      <w:r w:rsidR="00BB0DCC">
        <w:rPr>
          <w:szCs w:val="24"/>
        </w:rPr>
        <w:t>ски от №120 до №240 [1,6,22]</w:t>
      </w:r>
    </w:p>
    <w:p w:rsidR="008F56EF" w:rsidRPr="00BB0DCC" w:rsidRDefault="008F56EF" w:rsidP="00BB0DCC">
      <w:pPr>
        <w:ind w:firstLine="567"/>
        <w:divId w:val="1767193717"/>
        <w:rPr>
          <w:b/>
          <w:szCs w:val="24"/>
        </w:rPr>
      </w:pPr>
      <w:r w:rsidRPr="00CA5A81">
        <w:rPr>
          <w:rStyle w:val="affa"/>
          <w:szCs w:val="24"/>
        </w:rPr>
        <w:t>Уро</w:t>
      </w:r>
      <w:r>
        <w:rPr>
          <w:rStyle w:val="affa"/>
          <w:szCs w:val="24"/>
        </w:rPr>
        <w:t>вень убедительности рекомендации</w:t>
      </w:r>
      <w:r w:rsidRPr="00CA5A81">
        <w:rPr>
          <w:rStyle w:val="affa"/>
          <w:szCs w:val="24"/>
        </w:rPr>
        <w:t xml:space="preserve"> </w:t>
      </w:r>
      <w:r w:rsidRPr="00BB0DCC">
        <w:rPr>
          <w:rStyle w:val="affa"/>
          <w:b w:val="0"/>
          <w:szCs w:val="24"/>
          <w:lang w:val="en-US"/>
        </w:rPr>
        <w:t>B</w:t>
      </w:r>
      <w:r w:rsidRPr="00BB0DCC">
        <w:rPr>
          <w:b/>
          <w:szCs w:val="24"/>
        </w:rPr>
        <w:t xml:space="preserve"> (уровень достоверности доказательств 2</w:t>
      </w:r>
      <w:r w:rsidR="00BB0DCC" w:rsidRPr="00BB0DCC">
        <w:rPr>
          <w:b/>
          <w:szCs w:val="24"/>
        </w:rPr>
        <w:t>)</w:t>
      </w:r>
    </w:p>
    <w:p w:rsidR="001C6A50" w:rsidRPr="00BB0DCC" w:rsidRDefault="008F56EF" w:rsidP="00115072">
      <w:pPr>
        <w:ind w:firstLine="567"/>
        <w:divId w:val="1767193717"/>
        <w:rPr>
          <w:i/>
          <w:szCs w:val="24"/>
        </w:rPr>
      </w:pPr>
      <w:r w:rsidRPr="00BB0DCC">
        <w:rPr>
          <w:rStyle w:val="affa"/>
          <w:i/>
          <w:szCs w:val="24"/>
        </w:rPr>
        <w:t>Комментарии:</w:t>
      </w:r>
      <w:r w:rsidR="001C6A50" w:rsidRPr="00BB0DCC">
        <w:rPr>
          <w:i/>
          <w:szCs w:val="24"/>
        </w:rPr>
        <w:t xml:space="preserve"> ротационная дермабразия гипертрофических рубцо</w:t>
      </w:r>
      <w:r w:rsidR="00BB0DCC">
        <w:rPr>
          <w:i/>
          <w:szCs w:val="24"/>
        </w:rPr>
        <w:t>в даёт положительные результаты</w:t>
      </w:r>
      <w:r w:rsidR="001C6A50" w:rsidRPr="00BB0DCC">
        <w:rPr>
          <w:i/>
          <w:szCs w:val="24"/>
        </w:rPr>
        <w:t xml:space="preserve"> только при</w:t>
      </w:r>
      <w:r w:rsidR="00BB0DCC">
        <w:rPr>
          <w:i/>
          <w:szCs w:val="24"/>
        </w:rPr>
        <w:t xml:space="preserve"> многократном применении [6].</w:t>
      </w:r>
    </w:p>
    <w:p w:rsidR="00EC69F9" w:rsidRPr="00677705" w:rsidRDefault="00EC69F9" w:rsidP="00115072">
      <w:pPr>
        <w:pStyle w:val="afff7"/>
        <w:spacing w:before="0"/>
        <w:ind w:left="0" w:firstLine="567"/>
        <w:divId w:val="1767193717"/>
      </w:pPr>
      <w:r w:rsidRPr="0026140E">
        <w:rPr>
          <w:rStyle w:val="affa"/>
          <w:szCs w:val="24"/>
        </w:rPr>
        <w:t>Рекомендуется</w:t>
      </w:r>
      <w:r w:rsidR="00115072">
        <w:rPr>
          <w:i/>
        </w:rPr>
        <w:t xml:space="preserve"> </w:t>
      </w:r>
      <w:r>
        <w:t>ф</w:t>
      </w:r>
      <w:r w:rsidR="00115072">
        <w:t xml:space="preserve">отофорез </w:t>
      </w:r>
      <w:r w:rsidRPr="0026140E">
        <w:t>келоидные рубцы с площадью до 5 см</w:t>
      </w:r>
      <w:r w:rsidRPr="0026140E">
        <w:rPr>
          <w:vertAlign w:val="superscript"/>
        </w:rPr>
        <w:t>2</w:t>
      </w:r>
      <w:r w:rsidRPr="0026140E">
        <w:t>:</w:t>
      </w:r>
      <w:r>
        <w:t xml:space="preserve"> П</w:t>
      </w:r>
      <w:r w:rsidRPr="0026140E">
        <w:t xml:space="preserve">осле внутриочагового обкалывания препаратом коньюгатом гиалуронидазы с производным </w:t>
      </w:r>
      <w:r w:rsidRPr="0026140E">
        <w:rPr>
          <w:lang w:val="en-US"/>
        </w:rPr>
        <w:t>N</w:t>
      </w:r>
      <w:r w:rsidRPr="0026140E">
        <w:t>-оксида поли-1,4этиленпиперазина (бовгиалуронидаза азоксимер) воздействуют на кожу низкоинтенсивным инфракрасным лазерным из</w:t>
      </w:r>
      <w:r w:rsidR="00115072">
        <w:t>лучением с импульсной мощностью</w:t>
      </w:r>
      <w:r w:rsidRPr="0026140E">
        <w:t xml:space="preserve"> 2-8 Вт/имп. с частотой следования импульса 80 Гц или 1500Гц. Общее время воздействия 5 минут, курс – 10 процедур.</w:t>
      </w:r>
      <w:r>
        <w:t xml:space="preserve"> </w:t>
      </w:r>
      <w:r w:rsidRPr="00677705">
        <w:t xml:space="preserve">Фотоферез можно назначать в острой стадии при наличии воспалительного компонента [5,22].   </w:t>
      </w:r>
    </w:p>
    <w:p w:rsidR="00EC69F9" w:rsidRPr="00115072" w:rsidRDefault="00EC69F9" w:rsidP="00115072">
      <w:pPr>
        <w:ind w:firstLine="0"/>
        <w:jc w:val="left"/>
        <w:divId w:val="1767193717"/>
        <w:rPr>
          <w:b/>
          <w:szCs w:val="24"/>
        </w:rPr>
      </w:pPr>
      <w:r w:rsidRPr="00CA5A81">
        <w:rPr>
          <w:rStyle w:val="affa"/>
          <w:szCs w:val="24"/>
        </w:rPr>
        <w:t>Уро</w:t>
      </w:r>
      <w:r>
        <w:rPr>
          <w:rStyle w:val="affa"/>
          <w:szCs w:val="24"/>
        </w:rPr>
        <w:t>вень убедительности рекомендации</w:t>
      </w:r>
      <w:r w:rsidRPr="00CA5A81">
        <w:rPr>
          <w:rStyle w:val="affa"/>
          <w:szCs w:val="24"/>
        </w:rPr>
        <w:t xml:space="preserve"> С</w:t>
      </w:r>
      <w:r w:rsidRPr="00CA5A81">
        <w:rPr>
          <w:szCs w:val="24"/>
        </w:rPr>
        <w:t xml:space="preserve"> </w:t>
      </w:r>
      <w:r w:rsidRPr="00115072">
        <w:rPr>
          <w:b/>
          <w:szCs w:val="24"/>
        </w:rPr>
        <w:t>(уровень достоверности доказательств 5)</w:t>
      </w:r>
    </w:p>
    <w:p w:rsidR="001C6A50" w:rsidRDefault="008F56EF" w:rsidP="00115072">
      <w:pPr>
        <w:numPr>
          <w:ilvl w:val="0"/>
          <w:numId w:val="10"/>
        </w:numPr>
        <w:ind w:left="0" w:firstLine="567"/>
        <w:divId w:val="1767193717"/>
        <w:rPr>
          <w:szCs w:val="24"/>
        </w:rPr>
      </w:pPr>
      <w:r w:rsidRPr="008F56EF">
        <w:rPr>
          <w:rStyle w:val="affa"/>
          <w:szCs w:val="24"/>
        </w:rPr>
        <w:t>Рекомендуется</w:t>
      </w:r>
      <w:r w:rsidRPr="008F56EF">
        <w:rPr>
          <w:szCs w:val="24"/>
        </w:rPr>
        <w:t xml:space="preserve"> у</w:t>
      </w:r>
      <w:r w:rsidR="00115072">
        <w:rPr>
          <w:szCs w:val="24"/>
        </w:rPr>
        <w:t>льтрафонофорез:</w:t>
      </w:r>
      <w:r w:rsidR="001C6A50" w:rsidRPr="008F56EF">
        <w:rPr>
          <w:szCs w:val="24"/>
        </w:rPr>
        <w:t xml:space="preserve"> </w:t>
      </w:r>
      <w:r>
        <w:rPr>
          <w:szCs w:val="24"/>
        </w:rPr>
        <w:t>у</w:t>
      </w:r>
      <w:r w:rsidR="001C6A50" w:rsidRPr="008F56EF">
        <w:rPr>
          <w:szCs w:val="24"/>
        </w:rPr>
        <w:t>льтразвуковой излучатель площадью 1 см</w:t>
      </w:r>
      <w:r w:rsidR="001C6A50" w:rsidRPr="008F56EF">
        <w:rPr>
          <w:szCs w:val="24"/>
          <w:vertAlign w:val="superscript"/>
        </w:rPr>
        <w:t>2</w:t>
      </w:r>
      <w:r w:rsidR="001C6A50" w:rsidRPr="008F56EF">
        <w:rPr>
          <w:szCs w:val="24"/>
        </w:rPr>
        <w:t xml:space="preserve"> в непрерывном или импульсном</w:t>
      </w:r>
      <w:r w:rsidR="00115072">
        <w:rPr>
          <w:szCs w:val="24"/>
        </w:rPr>
        <w:t xml:space="preserve"> режиме с частотой 880 кГц-1мГц </w:t>
      </w:r>
      <w:r w:rsidR="00115072" w:rsidRPr="00707FF7">
        <w:rPr>
          <w:szCs w:val="24"/>
        </w:rPr>
        <w:t>[5,22].</w:t>
      </w:r>
    </w:p>
    <w:p w:rsidR="00115072" w:rsidRPr="008F56EF" w:rsidRDefault="00115072" w:rsidP="00115072">
      <w:pPr>
        <w:ind w:firstLine="567"/>
        <w:divId w:val="1767193717"/>
        <w:rPr>
          <w:szCs w:val="24"/>
        </w:rPr>
      </w:pPr>
      <w:r w:rsidRPr="00CA5A81">
        <w:rPr>
          <w:rStyle w:val="affa"/>
          <w:szCs w:val="24"/>
        </w:rPr>
        <w:t>Уро</w:t>
      </w:r>
      <w:r>
        <w:rPr>
          <w:rStyle w:val="affa"/>
          <w:szCs w:val="24"/>
        </w:rPr>
        <w:t>вень убедительности рекомендации</w:t>
      </w:r>
      <w:r w:rsidRPr="00CA5A81">
        <w:rPr>
          <w:rStyle w:val="affa"/>
          <w:szCs w:val="24"/>
        </w:rPr>
        <w:t xml:space="preserve"> </w:t>
      </w:r>
      <w:r>
        <w:rPr>
          <w:rStyle w:val="affa"/>
          <w:szCs w:val="24"/>
        </w:rPr>
        <w:t>С</w:t>
      </w:r>
      <w:r w:rsidRPr="00CA5A81">
        <w:rPr>
          <w:szCs w:val="24"/>
        </w:rPr>
        <w:t xml:space="preserve"> </w:t>
      </w:r>
      <w:r w:rsidRPr="00115072">
        <w:rPr>
          <w:b/>
          <w:szCs w:val="24"/>
        </w:rPr>
        <w:t>(уровень достоверности доказательств 4)</w:t>
      </w:r>
    </w:p>
    <w:p w:rsidR="001C6A50" w:rsidRPr="00115072" w:rsidRDefault="00115072" w:rsidP="00115072">
      <w:pPr>
        <w:ind w:firstLine="567"/>
        <w:divId w:val="1767193717"/>
        <w:rPr>
          <w:i/>
          <w:szCs w:val="24"/>
        </w:rPr>
      </w:pPr>
      <w:r w:rsidRPr="00115072">
        <w:rPr>
          <w:b/>
          <w:i/>
          <w:szCs w:val="24"/>
        </w:rPr>
        <w:t xml:space="preserve">Комментарии: </w:t>
      </w:r>
      <w:r w:rsidRPr="00115072">
        <w:rPr>
          <w:i/>
          <w:szCs w:val="24"/>
        </w:rPr>
        <w:t xml:space="preserve">При гипертрофических рубцах </w:t>
      </w:r>
      <w:r w:rsidR="001C6A50" w:rsidRPr="00115072">
        <w:rPr>
          <w:i/>
          <w:szCs w:val="24"/>
        </w:rPr>
        <w:t>со сроком применяется ультразвуковая волна высокой частоты 1 МГц и интенсивностью 0,2-0,4 Вт/см</w:t>
      </w:r>
      <w:r w:rsidR="001C6A50" w:rsidRPr="00115072">
        <w:rPr>
          <w:i/>
          <w:szCs w:val="24"/>
          <w:vertAlign w:val="superscript"/>
        </w:rPr>
        <w:t>2</w:t>
      </w:r>
      <w:r w:rsidR="001C6A50" w:rsidRPr="00115072">
        <w:rPr>
          <w:i/>
          <w:szCs w:val="24"/>
        </w:rPr>
        <w:t xml:space="preserve"> совместно с лекарственными препаратами (0,5% гидрокортизоновая мазь, конъюгат гиалуронидазы с производным </w:t>
      </w:r>
      <w:r w:rsidR="001C6A50" w:rsidRPr="00115072">
        <w:rPr>
          <w:i/>
          <w:szCs w:val="24"/>
          <w:lang w:val="en-US"/>
        </w:rPr>
        <w:t>N</w:t>
      </w:r>
      <w:r w:rsidR="001C6A50" w:rsidRPr="00115072">
        <w:rPr>
          <w:i/>
          <w:szCs w:val="24"/>
        </w:rPr>
        <w:t>-оксида поли-1,4этиленпиперазина 3000 МЕ, гель на основе 0,01% комплекса протеолитических ферментов (коллагенолитических коллагеназ (протеаз)). Продолжительность процедуры не превышает 5-15 минут, ежедневно или через день курсом до 20 процедур [5,22].</w:t>
      </w:r>
    </w:p>
    <w:p w:rsidR="00EC69F9" w:rsidRPr="00677705" w:rsidRDefault="00EC69F9" w:rsidP="00115072">
      <w:pPr>
        <w:pStyle w:val="afff7"/>
        <w:spacing w:before="0"/>
        <w:ind w:left="0" w:firstLine="567"/>
        <w:divId w:val="1767193717"/>
      </w:pPr>
      <w:r w:rsidRPr="00677705">
        <w:rPr>
          <w:rStyle w:val="affa"/>
          <w:szCs w:val="24"/>
        </w:rPr>
        <w:t>Рекомендуется</w:t>
      </w:r>
      <w:r w:rsidRPr="00677705">
        <w:rPr>
          <w:i/>
        </w:rPr>
        <w:t xml:space="preserve"> </w:t>
      </w:r>
      <w:r w:rsidRPr="00677705">
        <w:t xml:space="preserve">окклюзионная терапия. </w:t>
      </w:r>
      <w:r>
        <w:t>Г</w:t>
      </w:r>
      <w:r w:rsidRPr="00677705">
        <w:t>ерметичные повязки для лечения «молодых» рубцов. Наложить на очаг без дополнительной компрессии на 12-20 часов, затем снять, промыть с мылом и вновь применить на очаг [1,6,13,16,21,22]. Препараты рекомендованы детям с рождения.</w:t>
      </w:r>
    </w:p>
    <w:p w:rsidR="00EC69F9" w:rsidRPr="00115072" w:rsidRDefault="00EC69F9" w:rsidP="00115072">
      <w:pPr>
        <w:pStyle w:val="afff9"/>
        <w:ind w:left="0" w:firstLine="567"/>
        <w:divId w:val="1767193717"/>
      </w:pPr>
      <w:r w:rsidRPr="005A59DF">
        <w:rPr>
          <w:rStyle w:val="affa"/>
          <w:b/>
          <w:bCs w:val="0"/>
        </w:rPr>
        <w:t>Уро</w:t>
      </w:r>
      <w:r>
        <w:rPr>
          <w:rStyle w:val="affa"/>
          <w:b/>
          <w:bCs w:val="0"/>
        </w:rPr>
        <w:t>вень убедительности рекомендации</w:t>
      </w:r>
      <w:r w:rsidRPr="005A59DF">
        <w:rPr>
          <w:rStyle w:val="affa"/>
          <w:b/>
          <w:bCs w:val="0"/>
        </w:rPr>
        <w:t xml:space="preserve"> В</w:t>
      </w:r>
      <w:r w:rsidRPr="005A59DF">
        <w:t xml:space="preserve"> </w:t>
      </w:r>
      <w:r w:rsidRPr="00115072">
        <w:t>(урове</w:t>
      </w:r>
      <w:r w:rsidR="00115072" w:rsidRPr="00115072">
        <w:t xml:space="preserve">нь достоверности доказательств </w:t>
      </w:r>
      <w:r w:rsidRPr="00115072">
        <w:t>4)</w:t>
      </w:r>
    </w:p>
    <w:p w:rsidR="001C6A50" w:rsidRPr="00707FF7" w:rsidRDefault="00EC69F9" w:rsidP="00115072">
      <w:pPr>
        <w:numPr>
          <w:ilvl w:val="0"/>
          <w:numId w:val="10"/>
        </w:numPr>
        <w:ind w:left="0" w:firstLine="567"/>
        <w:divId w:val="1767193717"/>
        <w:rPr>
          <w:b/>
          <w:szCs w:val="24"/>
        </w:rPr>
      </w:pPr>
      <w:r w:rsidRPr="00677705">
        <w:rPr>
          <w:rStyle w:val="affa"/>
          <w:szCs w:val="24"/>
        </w:rPr>
        <w:t>Рекомендуется</w:t>
      </w:r>
      <w:r w:rsidR="001C6A50" w:rsidRPr="00707FF7">
        <w:rPr>
          <w:szCs w:val="24"/>
        </w:rPr>
        <w:t xml:space="preserve"> </w:t>
      </w:r>
      <w:r w:rsidRPr="00EC69F9">
        <w:rPr>
          <w:szCs w:val="24"/>
        </w:rPr>
        <w:t>м</w:t>
      </w:r>
      <w:r w:rsidR="001C6A50" w:rsidRPr="00EC69F9">
        <w:rPr>
          <w:szCs w:val="24"/>
        </w:rPr>
        <w:t>икронидлинг</w:t>
      </w:r>
      <w:r w:rsidR="001C6A50" w:rsidRPr="00707FF7">
        <w:rPr>
          <w:b/>
          <w:szCs w:val="24"/>
        </w:rPr>
        <w:t xml:space="preserve"> </w:t>
      </w:r>
      <w:r w:rsidR="001C6A50" w:rsidRPr="00EC69F9">
        <w:rPr>
          <w:szCs w:val="24"/>
        </w:rPr>
        <w:t>(чрезкожная ко</w:t>
      </w:r>
      <w:r>
        <w:rPr>
          <w:szCs w:val="24"/>
        </w:rPr>
        <w:t>ллаген-индуцированная терапия)</w:t>
      </w:r>
      <w:r w:rsidR="001C6A50" w:rsidRPr="00EC69F9">
        <w:rPr>
          <w:szCs w:val="24"/>
        </w:rPr>
        <w:t>:</w:t>
      </w:r>
      <w:r w:rsidR="001C6A50" w:rsidRPr="00707FF7">
        <w:rPr>
          <w:b/>
          <w:szCs w:val="24"/>
        </w:rPr>
        <w:t xml:space="preserve"> </w:t>
      </w:r>
    </w:p>
    <w:p w:rsidR="001C6A50" w:rsidRDefault="001C6A50" w:rsidP="00115072">
      <w:pPr>
        <w:ind w:firstLine="567"/>
        <w:divId w:val="1767193717"/>
        <w:rPr>
          <w:szCs w:val="24"/>
        </w:rPr>
      </w:pPr>
      <w:r w:rsidRPr="00707FF7">
        <w:rPr>
          <w:szCs w:val="24"/>
        </w:rPr>
        <w:t xml:space="preserve">- дермароллер с иглами длиной от 1 до 2,5 мм 1 раз в неделю курсом до 10-12 процедур с ипользованием местной анестезии. Можно повторять процедуры с интервалом в 6-8 недель [6,17].  </w:t>
      </w:r>
    </w:p>
    <w:p w:rsidR="00EC69F9" w:rsidRPr="00115072" w:rsidRDefault="00EC69F9" w:rsidP="00115072">
      <w:pPr>
        <w:ind w:firstLine="567"/>
        <w:divId w:val="1767193717"/>
        <w:rPr>
          <w:b/>
          <w:szCs w:val="24"/>
        </w:rPr>
      </w:pPr>
      <w:r w:rsidRPr="00CA5A81">
        <w:rPr>
          <w:rStyle w:val="affa"/>
          <w:szCs w:val="24"/>
        </w:rPr>
        <w:t>Уро</w:t>
      </w:r>
      <w:r>
        <w:rPr>
          <w:rStyle w:val="affa"/>
          <w:szCs w:val="24"/>
        </w:rPr>
        <w:t>вень убедительности рекомендации</w:t>
      </w:r>
      <w:r w:rsidRPr="00CA5A81">
        <w:rPr>
          <w:rStyle w:val="affa"/>
          <w:szCs w:val="24"/>
        </w:rPr>
        <w:t xml:space="preserve"> </w:t>
      </w:r>
      <w:r>
        <w:rPr>
          <w:rStyle w:val="affa"/>
          <w:szCs w:val="24"/>
        </w:rPr>
        <w:t>С</w:t>
      </w:r>
      <w:r w:rsidRPr="00CA5A81">
        <w:rPr>
          <w:szCs w:val="24"/>
        </w:rPr>
        <w:t xml:space="preserve"> </w:t>
      </w:r>
      <w:r w:rsidRPr="00115072">
        <w:rPr>
          <w:b/>
          <w:szCs w:val="24"/>
        </w:rPr>
        <w:t>(уровень достоверности доказательств 4)</w:t>
      </w:r>
    </w:p>
    <w:p w:rsidR="001C6A50" w:rsidRDefault="001C6A50" w:rsidP="001C6A50">
      <w:pPr>
        <w:divId w:val="1767193717"/>
        <w:rPr>
          <w:i/>
          <w:szCs w:val="24"/>
        </w:rPr>
      </w:pPr>
      <w:r w:rsidRPr="00115072">
        <w:rPr>
          <w:i/>
          <w:szCs w:val="24"/>
        </w:rPr>
        <w:t xml:space="preserve"> </w:t>
      </w:r>
      <w:r w:rsidR="00EC69F9" w:rsidRPr="00115072">
        <w:rPr>
          <w:rStyle w:val="affa"/>
          <w:i/>
          <w:szCs w:val="24"/>
        </w:rPr>
        <w:t>Комментарии:</w:t>
      </w:r>
      <w:r w:rsidRPr="00115072">
        <w:rPr>
          <w:i/>
          <w:szCs w:val="24"/>
        </w:rPr>
        <w:t xml:space="preserve"> </w:t>
      </w:r>
      <w:r w:rsidR="00EC69F9" w:rsidRPr="00115072">
        <w:rPr>
          <w:i/>
          <w:szCs w:val="24"/>
        </w:rPr>
        <w:t>р</w:t>
      </w:r>
      <w:r w:rsidRPr="00115072">
        <w:rPr>
          <w:i/>
          <w:szCs w:val="24"/>
        </w:rPr>
        <w:t>екомендован с 18 лет в сочетании с ферментным кремом в период между процедурами в течение 3 месяцев.</w:t>
      </w:r>
    </w:p>
    <w:p w:rsidR="00115072" w:rsidRPr="00B6376D" w:rsidRDefault="00115072" w:rsidP="00115072">
      <w:pPr>
        <w:pStyle w:val="1b"/>
        <w:keepNext/>
        <w:keepLines/>
        <w:pBdr>
          <w:top w:val="nil"/>
          <w:left w:val="nil"/>
          <w:bottom w:val="nil"/>
          <w:right w:val="nil"/>
          <w:between w:val="nil"/>
        </w:pBdr>
        <w:spacing w:before="240" w:line="360" w:lineRule="auto"/>
        <w:ind w:leftChars="-1" w:left="-2" w:firstLineChars="236" w:firstLine="569"/>
        <w:jc w:val="center"/>
        <w:outlineLvl w:val="0"/>
        <w:divId w:val="1767193717"/>
        <w:rPr>
          <w:color w:val="000000"/>
          <w:sz w:val="24"/>
          <w:szCs w:val="24"/>
        </w:rPr>
      </w:pPr>
      <w:r>
        <w:rPr>
          <w:b/>
          <w:color w:val="000000"/>
          <w:sz w:val="24"/>
          <w:szCs w:val="24"/>
        </w:rPr>
        <w:t>4</w:t>
      </w:r>
      <w:r w:rsidRPr="00B6376D">
        <w:rPr>
          <w:b/>
          <w:color w:val="000000"/>
          <w:sz w:val="24"/>
          <w:szCs w:val="24"/>
        </w:rPr>
        <w:t>. Медицинская реабилитация, медицинские показания и противопоказания к применению методов реабилитации</w:t>
      </w:r>
    </w:p>
    <w:p w:rsidR="00115072" w:rsidRPr="00B6376D" w:rsidRDefault="00115072" w:rsidP="00115072">
      <w:pPr>
        <w:pStyle w:val="1b"/>
        <w:pBdr>
          <w:top w:val="nil"/>
          <w:left w:val="nil"/>
          <w:bottom w:val="nil"/>
          <w:right w:val="nil"/>
          <w:between w:val="nil"/>
        </w:pBdr>
        <w:spacing w:line="360" w:lineRule="auto"/>
        <w:ind w:leftChars="-1" w:left="-2" w:firstLineChars="236" w:firstLine="566"/>
        <w:jc w:val="both"/>
        <w:divId w:val="1767193717"/>
        <w:rPr>
          <w:color w:val="000000"/>
          <w:sz w:val="24"/>
          <w:szCs w:val="24"/>
        </w:rPr>
      </w:pPr>
      <w:r w:rsidRPr="00B6376D">
        <w:rPr>
          <w:color w:val="000000"/>
          <w:sz w:val="24"/>
          <w:szCs w:val="24"/>
        </w:rPr>
        <w:t>Не проводится.</w:t>
      </w:r>
    </w:p>
    <w:p w:rsidR="00115072" w:rsidRPr="00115072" w:rsidRDefault="00115072" w:rsidP="001C6A50">
      <w:pPr>
        <w:divId w:val="1767193717"/>
        <w:rPr>
          <w:i/>
          <w:szCs w:val="24"/>
        </w:rPr>
      </w:pPr>
    </w:p>
    <w:p w:rsidR="001C6A50" w:rsidRPr="00115072" w:rsidRDefault="001C6A50" w:rsidP="001C6A50">
      <w:pPr>
        <w:ind w:firstLine="708"/>
        <w:divId w:val="1767193717"/>
        <w:rPr>
          <w:i/>
          <w:szCs w:val="24"/>
        </w:rPr>
      </w:pPr>
      <w:r w:rsidRPr="00115072">
        <w:rPr>
          <w:i/>
          <w:szCs w:val="24"/>
        </w:rPr>
        <w:t xml:space="preserve"> </w:t>
      </w:r>
    </w:p>
    <w:p w:rsidR="00EC69F9" w:rsidRPr="00CA5A81" w:rsidRDefault="00115072" w:rsidP="00EC69F9">
      <w:pPr>
        <w:pStyle w:val="afff1"/>
        <w:divId w:val="1767193717"/>
      </w:pPr>
      <w:bookmarkStart w:id="42" w:name="__RefHeading___doc_5"/>
      <w:bookmarkStart w:id="43" w:name="_Toc18413267"/>
      <w:bookmarkStart w:id="44" w:name="_Toc19042473"/>
      <w:bookmarkStart w:id="45" w:name="_Toc94605777"/>
      <w:r>
        <w:t>5</w:t>
      </w:r>
      <w:r w:rsidR="00EC69F9" w:rsidRPr="003D1A77">
        <w:rPr>
          <w:sz w:val="24"/>
          <w:szCs w:val="24"/>
        </w:rPr>
        <w:t>. Профилактика</w:t>
      </w:r>
      <w:bookmarkEnd w:id="42"/>
      <w:r w:rsidR="00EC69F9" w:rsidRPr="003D1A77">
        <w:rPr>
          <w:sz w:val="24"/>
          <w:szCs w:val="24"/>
        </w:rPr>
        <w:t xml:space="preserve"> и диспансерное наблюдение, медицинские показания и противопоказания к применению методов профилактики</w:t>
      </w:r>
      <w:bookmarkEnd w:id="43"/>
      <w:bookmarkEnd w:id="44"/>
      <w:bookmarkEnd w:id="45"/>
    </w:p>
    <w:p w:rsidR="00EC69F9" w:rsidRPr="00CA5A81" w:rsidRDefault="00EC69F9" w:rsidP="00EC69F9">
      <w:pPr>
        <w:pStyle w:val="2-6"/>
        <w:spacing w:line="240" w:lineRule="auto"/>
        <w:jc w:val="left"/>
        <w:divId w:val="1767193717"/>
        <w:rPr>
          <w:rStyle w:val="afffb"/>
          <w:rFonts w:eastAsia="Calibri"/>
          <w:color w:val="auto"/>
          <w:sz w:val="24"/>
        </w:rPr>
      </w:pPr>
      <w:bookmarkStart w:id="46" w:name="__RefHeading___doc_6"/>
    </w:p>
    <w:p w:rsidR="00EC69F9" w:rsidRPr="002015A1" w:rsidRDefault="00EC69F9" w:rsidP="00EC69F9">
      <w:pPr>
        <w:pStyle w:val="2-6"/>
        <w:divId w:val="1767193717"/>
      </w:pPr>
      <w:r w:rsidRPr="002015A1">
        <w:t xml:space="preserve">Лицам, имеющим в анамнезе случаи образования </w:t>
      </w:r>
      <w:r>
        <w:t>патологических</w:t>
      </w:r>
      <w:r w:rsidRPr="002015A1">
        <w:t xml:space="preserve"> рубцов или тех, кому предстоит операция в зоне повышенного риска их развития, рекомендуется: </w:t>
      </w:r>
    </w:p>
    <w:p w:rsidR="00EC69F9" w:rsidRPr="002015A1" w:rsidRDefault="00EC69F9" w:rsidP="00EC69F9">
      <w:pPr>
        <w:pStyle w:val="2-6"/>
        <w:divId w:val="1767193717"/>
      </w:pPr>
      <w:r w:rsidRPr="002015A1">
        <w:t xml:space="preserve">Для ран с высоким риском развития рубцов, предпочтительно использовать продукты на основе силикона. Силиконовый гель или пластины следует наносить после того, как разрез или рана эпителизируется и продолжать в течение, по крайней мере, 1 месяца. Для силиконового геля, рекомендовано как минимум 12-часовое ежедневное использование или, если возможно, непрерывное 24-часовое использование с гигиенической обработкой дважды в день. Использование силиконового геля может быть предпочтительным, при обширной площади поражения, при использовании на их в области лица, для лиц, проживающих в жарком и влажном климате.  </w:t>
      </w:r>
    </w:p>
    <w:p w:rsidR="00EC69F9" w:rsidRPr="002015A1" w:rsidRDefault="00115072" w:rsidP="00EC69F9">
      <w:pPr>
        <w:pStyle w:val="2-6"/>
        <w:divId w:val="1767193717"/>
      </w:pPr>
      <w:r>
        <w:t xml:space="preserve">Для пациентов со средней </w:t>
      </w:r>
      <w:r w:rsidR="00EC69F9" w:rsidRPr="002015A1">
        <w:t xml:space="preserve">степенью риска развития </w:t>
      </w:r>
      <w:r>
        <w:t xml:space="preserve">рубцов возможно использование </w:t>
      </w:r>
      <w:r w:rsidR="00EC69F9" w:rsidRPr="002015A1">
        <w:t>силиконового геля или пластин (предпочтительно), гипоаллергенной микропористой ленты.</w:t>
      </w:r>
    </w:p>
    <w:p w:rsidR="00EC69F9" w:rsidRPr="002015A1" w:rsidRDefault="00115072" w:rsidP="00EC69F9">
      <w:pPr>
        <w:pStyle w:val="2-6"/>
        <w:divId w:val="1767193717"/>
      </w:pPr>
      <w:r>
        <w:t>Пациентам с</w:t>
      </w:r>
      <w:r w:rsidR="00EC69F9" w:rsidRPr="002015A1">
        <w:t xml:space="preserve"> низким риском развития рубцов следует реком</w:t>
      </w:r>
      <w:r>
        <w:t>ендовать соблюдать стандартные</w:t>
      </w:r>
      <w:r w:rsidR="00EC69F9" w:rsidRPr="002015A1">
        <w:t xml:space="preserve"> гигиенические процедуры. Если пациент выражает озабоченность в св</w:t>
      </w:r>
      <w:r>
        <w:t>язи с возможностью формирования</w:t>
      </w:r>
      <w:r w:rsidR="00EC69F9" w:rsidRPr="002015A1">
        <w:t xml:space="preserve"> рубца, он может применять силиконовый гель.</w:t>
      </w:r>
    </w:p>
    <w:p w:rsidR="00EC69F9" w:rsidRPr="002015A1" w:rsidRDefault="00EC69F9" w:rsidP="00EC69F9">
      <w:pPr>
        <w:pStyle w:val="2-6"/>
        <w:divId w:val="1767193717"/>
      </w:pPr>
      <w:r w:rsidRPr="002015A1">
        <w:t>Дополнительной общей профилактической мерой является исключение воздействия солнечных лучей и использование солнцезащитных кремов с   максимальным коэффициентом защиты от солнца (</w:t>
      </w:r>
      <w:r w:rsidRPr="002015A1">
        <w:rPr>
          <w:lang w:val="en-US"/>
        </w:rPr>
        <w:t>SPF</w:t>
      </w:r>
      <w:r w:rsidRPr="002015A1">
        <w:t xml:space="preserve">&gt; 50) до созревания рубца.  </w:t>
      </w:r>
    </w:p>
    <w:p w:rsidR="00EC69F9" w:rsidRPr="002015A1" w:rsidRDefault="00EC69F9" w:rsidP="00EC69F9">
      <w:pPr>
        <w:pStyle w:val="2-6"/>
        <w:divId w:val="1767193717"/>
      </w:pPr>
      <w:r w:rsidRPr="002015A1">
        <w:t>Как правило, тактика ведения па</w:t>
      </w:r>
      <w:r w:rsidR="00115072">
        <w:t>циентов с рубцами может</w:t>
      </w:r>
      <w:r w:rsidRPr="002015A1">
        <w:t xml:space="preserve"> быть пересмотрена через  4-8 недель после эпителизации с целью определения необходимости дополнительных вмешательств по коррекции   рубцов.</w:t>
      </w:r>
    </w:p>
    <w:p w:rsidR="00EC69F9" w:rsidRPr="002015A1" w:rsidRDefault="00EC69F9" w:rsidP="00EC69F9">
      <w:pPr>
        <w:pStyle w:val="1111"/>
        <w:ind w:firstLine="0"/>
        <w:jc w:val="left"/>
        <w:divId w:val="1767193717"/>
        <w:rPr>
          <w:b/>
          <w:sz w:val="24"/>
        </w:rPr>
      </w:pPr>
    </w:p>
    <w:p w:rsidR="00EC69F9" w:rsidRPr="003D1A77" w:rsidRDefault="00115072" w:rsidP="00EC69F9">
      <w:pPr>
        <w:pStyle w:val="afff1"/>
        <w:divId w:val="1767193717"/>
        <w:rPr>
          <w:sz w:val="24"/>
          <w:szCs w:val="24"/>
        </w:rPr>
      </w:pPr>
      <w:bookmarkStart w:id="47" w:name="_Toc19042474"/>
      <w:bookmarkStart w:id="48" w:name="_Toc94605778"/>
      <w:r>
        <w:rPr>
          <w:sz w:val="24"/>
          <w:szCs w:val="24"/>
        </w:rPr>
        <w:t>6</w:t>
      </w:r>
      <w:r w:rsidR="00EC69F9" w:rsidRPr="003D1A77">
        <w:rPr>
          <w:sz w:val="24"/>
          <w:szCs w:val="24"/>
        </w:rPr>
        <w:t>. Организация медицинской помощи</w:t>
      </w:r>
      <w:bookmarkEnd w:id="47"/>
      <w:bookmarkEnd w:id="48"/>
    </w:p>
    <w:p w:rsidR="00EC69F9" w:rsidRDefault="00EC69F9" w:rsidP="00EC69F9">
      <w:pPr>
        <w:pStyle w:val="2-6"/>
        <w:divId w:val="1767193717"/>
      </w:pPr>
      <w:r>
        <w:t>Показаний</w:t>
      </w:r>
      <w:r w:rsidRPr="006219E7">
        <w:t xml:space="preserve"> для госпитализации в медицинскую организацию нет. </w:t>
      </w:r>
    </w:p>
    <w:p w:rsidR="00EC69F9" w:rsidRDefault="00EC69F9" w:rsidP="00EC69F9">
      <w:pPr>
        <w:pStyle w:val="2-6"/>
        <w:divId w:val="1767193717"/>
      </w:pPr>
      <w:r w:rsidRPr="006219E7">
        <w:t>Келоидные рубцы следует лечить амбулаторно.</w:t>
      </w:r>
    </w:p>
    <w:p w:rsidR="00EC69F9" w:rsidRDefault="00EC69F9" w:rsidP="00EC69F9">
      <w:pPr>
        <w:pStyle w:val="2-6"/>
        <w:divId w:val="1767193717"/>
      </w:pPr>
      <w:r w:rsidRPr="006219E7">
        <w:t xml:space="preserve">В зависимости от метода терапии положительная клиническая динамика (уменьшение объема рубца на 30-50%, снижение выраженности субъективных симптомов) может быть достигнута после 3-6 процедур или после 3-6 месяцев лечения. </w:t>
      </w:r>
    </w:p>
    <w:p w:rsidR="00EC69F9" w:rsidRDefault="00115072" w:rsidP="003D1A77">
      <w:pPr>
        <w:pStyle w:val="afff1"/>
        <w:divId w:val="1767193717"/>
        <w:rPr>
          <w:sz w:val="24"/>
          <w:szCs w:val="24"/>
        </w:rPr>
      </w:pPr>
      <w:bookmarkStart w:id="49" w:name="_Toc94605779"/>
      <w:r>
        <w:rPr>
          <w:sz w:val="24"/>
          <w:szCs w:val="24"/>
        </w:rPr>
        <w:t>7</w:t>
      </w:r>
      <w:r w:rsidR="003D1A77" w:rsidRPr="003D1A77">
        <w:rPr>
          <w:sz w:val="24"/>
          <w:szCs w:val="24"/>
        </w:rPr>
        <w:t xml:space="preserve">. </w:t>
      </w:r>
      <w:r w:rsidR="003D1A77">
        <w:rPr>
          <w:sz w:val="24"/>
          <w:szCs w:val="24"/>
        </w:rPr>
        <w:t>Дополнительная информация</w:t>
      </w:r>
      <w:bookmarkEnd w:id="49"/>
      <w:r w:rsidR="003D1A77">
        <w:rPr>
          <w:sz w:val="24"/>
          <w:szCs w:val="24"/>
        </w:rPr>
        <w:t xml:space="preserve"> </w:t>
      </w:r>
    </w:p>
    <w:p w:rsidR="00115072" w:rsidRDefault="00115072" w:rsidP="00115072">
      <w:pPr>
        <w:pStyle w:val="2-6"/>
        <w:divId w:val="1767193717"/>
      </w:pPr>
      <w:r>
        <w:t>Отсутствует.</w:t>
      </w:r>
    </w:p>
    <w:p w:rsidR="00115072" w:rsidRPr="003D1A77" w:rsidRDefault="00115072" w:rsidP="00115072">
      <w:pPr>
        <w:pStyle w:val="2-6"/>
        <w:divId w:val="1767193717"/>
      </w:pPr>
    </w:p>
    <w:p w:rsidR="00EC69F9" w:rsidRPr="00115072" w:rsidRDefault="00EC69F9" w:rsidP="00EC69F9">
      <w:pPr>
        <w:pStyle w:val="afff1"/>
        <w:divId w:val="1767193717"/>
        <w:rPr>
          <w:sz w:val="24"/>
          <w:szCs w:val="24"/>
        </w:rPr>
      </w:pPr>
      <w:bookmarkStart w:id="50" w:name="__RefHeading___doc_criteria"/>
      <w:bookmarkStart w:id="51" w:name="_Toc18413268"/>
      <w:bookmarkStart w:id="52" w:name="_Toc19042475"/>
      <w:bookmarkStart w:id="53" w:name="_Toc94605780"/>
      <w:bookmarkEnd w:id="46"/>
      <w:r w:rsidRPr="00115072">
        <w:rPr>
          <w:sz w:val="24"/>
          <w:szCs w:val="24"/>
        </w:rPr>
        <w:t>Критерии оценки качества медицинской помощи</w:t>
      </w:r>
      <w:bookmarkEnd w:id="50"/>
      <w:bookmarkEnd w:id="51"/>
      <w:bookmarkEnd w:id="52"/>
      <w:bookmarkEnd w:id="53"/>
    </w:p>
    <w:p w:rsidR="00EC69F9" w:rsidRPr="001573CC" w:rsidRDefault="00EC69F9" w:rsidP="00EC69F9">
      <w:pPr>
        <w:pStyle w:val="afffa"/>
        <w:spacing w:line="240" w:lineRule="auto"/>
        <w:jc w:val="left"/>
        <w:divId w:val="1767193717"/>
        <w:rPr>
          <w:color w:val="auto"/>
          <w:sz w:val="24"/>
        </w:rPr>
      </w:pPr>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5239"/>
        <w:gridCol w:w="11"/>
        <w:gridCol w:w="1788"/>
        <w:gridCol w:w="9"/>
        <w:gridCol w:w="1891"/>
      </w:tblGrid>
      <w:tr w:rsidR="00EC69F9" w:rsidRPr="001573CC" w:rsidTr="00EC69F9">
        <w:trPr>
          <w:divId w:val="1767193717"/>
          <w:tblHeader/>
        </w:trPr>
        <w:tc>
          <w:tcPr>
            <w:tcW w:w="232" w:type="pct"/>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afb"/>
              <w:spacing w:beforeAutospacing="0" w:afterAutospacing="0" w:line="240" w:lineRule="auto"/>
              <w:ind w:firstLine="0"/>
              <w:jc w:val="left"/>
              <w:rPr>
                <w:lang w:val="ru-RU"/>
              </w:rPr>
            </w:pPr>
            <w:r w:rsidRPr="00775746">
              <w:rPr>
                <w:rStyle w:val="affa"/>
                <w:lang w:val="ru-RU"/>
              </w:rPr>
              <w:t>№</w:t>
            </w:r>
          </w:p>
          <w:p w:rsidR="00EC69F9" w:rsidRPr="00775746" w:rsidRDefault="00EC69F9" w:rsidP="00115072">
            <w:pPr>
              <w:pStyle w:val="afb"/>
              <w:spacing w:beforeAutospacing="0" w:afterAutospacing="0" w:line="240" w:lineRule="auto"/>
              <w:ind w:firstLine="0"/>
              <w:jc w:val="left"/>
              <w:rPr>
                <w:lang w:val="ru-RU"/>
              </w:rP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afb"/>
              <w:spacing w:beforeAutospacing="0" w:afterAutospacing="0" w:line="240" w:lineRule="auto"/>
              <w:ind w:firstLine="0"/>
              <w:jc w:val="center"/>
              <w:rPr>
                <w:lang w:val="ru-RU"/>
              </w:rPr>
            </w:pPr>
            <w:r w:rsidRPr="00775746">
              <w:rPr>
                <w:rStyle w:val="affa"/>
                <w:lang w:val="ru-RU"/>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afb"/>
              <w:spacing w:beforeAutospacing="0" w:afterAutospacing="0" w:line="240" w:lineRule="auto"/>
              <w:ind w:firstLine="0"/>
              <w:jc w:val="center"/>
              <w:rPr>
                <w:lang w:val="ru-RU"/>
              </w:rPr>
            </w:pPr>
            <w:r w:rsidRPr="00775746">
              <w:rPr>
                <w:rStyle w:val="affa"/>
                <w:lang w:val="ru-RU"/>
              </w:rPr>
              <w:t>Уровень убедительности рекомендаций</w:t>
            </w:r>
          </w:p>
        </w:tc>
        <w:tc>
          <w:tcPr>
            <w:tcW w:w="1014"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afb"/>
              <w:spacing w:beforeAutospacing="0" w:afterAutospacing="0" w:line="240" w:lineRule="auto"/>
              <w:ind w:firstLine="0"/>
              <w:jc w:val="center"/>
              <w:rPr>
                <w:lang w:val="ru-RU"/>
              </w:rPr>
            </w:pPr>
            <w:r w:rsidRPr="00775746">
              <w:rPr>
                <w:rStyle w:val="affa"/>
                <w:lang w:val="ru-RU"/>
              </w:rPr>
              <w:t>Уровень достоверности доказательств</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spacing w:beforeAutospacing="0" w:afterAutospacing="0" w:line="240" w:lineRule="auto"/>
              <w:ind w:left="720" w:firstLine="0"/>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spacing w:beforeAutospacing="0" w:afterAutospacing="0" w:line="240" w:lineRule="auto"/>
              <w:ind w:firstLine="0"/>
              <w:jc w:val="left"/>
              <w:rPr>
                <w:lang w:val="ru-RU"/>
              </w:rPr>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spacing w:beforeAutospacing="0" w:afterAutospacing="0" w:line="240" w:lineRule="auto"/>
              <w:ind w:firstLine="0"/>
              <w:jc w:val="left"/>
              <w:rPr>
                <w:lang w:val="ru-RU"/>
              </w:rPr>
            </w:pP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spacing w:beforeAutospacing="0" w:afterAutospacing="0" w:line="240" w:lineRule="auto"/>
              <w:ind w:firstLine="0"/>
              <w:jc w:val="left"/>
              <w:rPr>
                <w:lang w:val="ru-RU"/>
              </w:rPr>
            </w:pP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биопсия очага поражения с последующим патогистологическим исследованием</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4</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наружная терапия с использованием силиконового геля/покрытия</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А</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115072" w:rsidP="00115072">
            <w:pPr>
              <w:pStyle w:val="2-6"/>
              <w:spacing w:line="240" w:lineRule="auto"/>
              <w:ind w:firstLine="0"/>
              <w:jc w:val="center"/>
              <w:rPr>
                <w:lang w:val="ru-RU" w:eastAsia="en-US"/>
              </w:rPr>
            </w:pPr>
            <w:r w:rsidRPr="00775746">
              <w:rPr>
                <w:lang w:val="ru-RU" w:eastAsia="en-US"/>
              </w:rPr>
              <w:t>1</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 xml:space="preserve"> Проведена внутриочаговая иньекцион</w:t>
            </w:r>
            <w:r w:rsidR="00115072" w:rsidRPr="00775746">
              <w:rPr>
                <w:lang w:val="ru-RU" w:eastAsia="en-US"/>
              </w:rPr>
              <w:t>ная терапия с использованием</w:t>
            </w:r>
            <w:r w:rsidRPr="00775746">
              <w:rPr>
                <w:lang w:val="ru-RU" w:eastAsia="en-US"/>
              </w:rPr>
              <w:t xml:space="preserve"> глюкокортикостероидных препаратов</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115072" w:rsidP="00115072">
            <w:pPr>
              <w:pStyle w:val="2-6"/>
              <w:spacing w:line="240" w:lineRule="auto"/>
              <w:ind w:firstLine="0"/>
              <w:jc w:val="center"/>
              <w:rPr>
                <w:lang w:val="ru-RU" w:eastAsia="en-US"/>
              </w:rPr>
            </w:pPr>
            <w:r w:rsidRPr="00775746">
              <w:rPr>
                <w:lang w:val="ru-RU" w:eastAsia="en-US"/>
              </w:rPr>
              <w:t>1</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внутриочаговая иньекциоонная терапия с и</w:t>
            </w:r>
            <w:r w:rsidR="00115072" w:rsidRPr="00775746">
              <w:rPr>
                <w:lang w:val="ru-RU" w:eastAsia="en-US"/>
              </w:rPr>
              <w:t xml:space="preserve">спользованием </w:t>
            </w:r>
            <w:r w:rsidRPr="00775746">
              <w:rPr>
                <w:shd w:val="clear" w:color="auto" w:fill="F7F7F7"/>
                <w:lang w:val="ru-RU" w:eastAsia="en-US"/>
              </w:rPr>
              <w:t>ботулинического токсина типа A</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115072" w:rsidP="00115072">
            <w:pPr>
              <w:pStyle w:val="2-6"/>
              <w:spacing w:line="240" w:lineRule="auto"/>
              <w:ind w:firstLine="0"/>
              <w:jc w:val="center"/>
              <w:rPr>
                <w:lang w:val="ru-RU" w:eastAsia="en-US"/>
              </w:rPr>
            </w:pPr>
            <w:r w:rsidRPr="00775746">
              <w:rPr>
                <w:lang w:val="ru-RU" w:eastAsia="en-US"/>
              </w:rPr>
              <w:t>2</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внутриочаговая иньекционная терапия с использованием 5 - фторурацила</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115072" w:rsidP="00115072">
            <w:pPr>
              <w:pStyle w:val="2-6"/>
              <w:spacing w:line="240" w:lineRule="auto"/>
              <w:ind w:firstLine="0"/>
              <w:jc w:val="center"/>
              <w:rPr>
                <w:lang w:val="ru-RU" w:eastAsia="en-US"/>
              </w:rPr>
            </w:pPr>
            <w:r w:rsidRPr="00775746">
              <w:rPr>
                <w:lang w:val="ru-RU" w:eastAsia="en-US"/>
              </w:rPr>
              <w:t>2</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внутриочаговая иньекционная терапия с использованием сочетания глюкокортикостероидных препаратов и 5 - фторурацила</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hideMark/>
          </w:tcPr>
          <w:p w:rsidR="00EC69F9" w:rsidRPr="00775746" w:rsidRDefault="00115072" w:rsidP="00115072">
            <w:pPr>
              <w:pStyle w:val="2-6"/>
              <w:spacing w:line="240" w:lineRule="auto"/>
              <w:ind w:firstLine="0"/>
              <w:jc w:val="center"/>
              <w:rPr>
                <w:lang w:val="ru-RU" w:eastAsia="en-US"/>
              </w:rPr>
            </w:pPr>
            <w:r w:rsidRPr="00775746">
              <w:rPr>
                <w:lang w:val="ru-RU" w:eastAsia="en-US"/>
              </w:rPr>
              <w:t>2</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внутриочаговая иньекционная терапия с использованием блеомицина</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С</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5</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w:t>
            </w:r>
            <w:r w:rsidR="00115072" w:rsidRPr="00775746">
              <w:rPr>
                <w:lang w:val="ru-RU" w:eastAsia="en-US"/>
              </w:rPr>
              <w:t xml:space="preserve">едена терапия с использованием </w:t>
            </w:r>
            <w:r w:rsidRPr="00775746">
              <w:rPr>
                <w:lang w:val="ru-RU" w:eastAsia="en-US"/>
              </w:rPr>
              <w:t>пульсирующего лазера на красителях</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2</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криотерапия с использованием жидкого азота</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115072" w:rsidP="00115072">
            <w:pPr>
              <w:pStyle w:val="2-6"/>
              <w:spacing w:line="240" w:lineRule="auto"/>
              <w:ind w:firstLine="0"/>
              <w:jc w:val="center"/>
              <w:rPr>
                <w:lang w:val="ru-RU" w:eastAsia="en-US"/>
              </w:rPr>
            </w:pPr>
            <w:r w:rsidRPr="00775746">
              <w:rPr>
                <w:lang w:val="ru-RU" w:eastAsia="en-US"/>
              </w:rPr>
              <w:t>2</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близкофокусная короткодистанционная рентгенотерапия</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С</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4,5</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 фотофорез с бовгиалуронидаза азоксимером</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С</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5</w:t>
            </w:r>
          </w:p>
        </w:tc>
      </w:tr>
      <w:tr w:rsidR="00EC69F9" w:rsidRPr="001573CC" w:rsidTr="00EC69F9">
        <w:trPr>
          <w:divId w:val="1767193717"/>
        </w:trPr>
        <w:tc>
          <w:tcPr>
            <w:tcW w:w="232"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afb"/>
              <w:numPr>
                <w:ilvl w:val="0"/>
                <w:numId w:val="3"/>
              </w:numPr>
              <w:spacing w:beforeAutospacing="0" w:afterAutospacing="0" w:line="240" w:lineRule="auto"/>
              <w:jc w:val="left"/>
              <w:rPr>
                <w:lang w:val="ru-RU"/>
              </w:rP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EC69F9" w:rsidRPr="00775746" w:rsidRDefault="00EC69F9" w:rsidP="00115072">
            <w:pPr>
              <w:pStyle w:val="2-6"/>
              <w:spacing w:line="240" w:lineRule="auto"/>
              <w:ind w:firstLine="0"/>
              <w:jc w:val="left"/>
              <w:rPr>
                <w:lang w:val="ru-RU" w:eastAsia="en-US"/>
              </w:rPr>
            </w:pPr>
            <w:r w:rsidRPr="00775746">
              <w:rPr>
                <w:lang w:val="ru-RU" w:eastAsia="en-US"/>
              </w:rPr>
              <w:t>Проведена окклюзионная терапия</w:t>
            </w:r>
          </w:p>
        </w:tc>
        <w:tc>
          <w:tcPr>
            <w:tcW w:w="959" w:type="pct"/>
            <w:gridSpan w:val="2"/>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В</w:t>
            </w:r>
          </w:p>
        </w:tc>
        <w:tc>
          <w:tcPr>
            <w:tcW w:w="1009" w:type="pct"/>
            <w:tcBorders>
              <w:top w:val="single" w:sz="6" w:space="0" w:color="000000"/>
              <w:left w:val="single" w:sz="6" w:space="0" w:color="000000"/>
              <w:bottom w:val="single" w:sz="6" w:space="0" w:color="000000"/>
              <w:right w:val="single" w:sz="6" w:space="0" w:color="000000"/>
            </w:tcBorders>
          </w:tcPr>
          <w:p w:rsidR="00EC69F9" w:rsidRPr="00775746" w:rsidRDefault="00EC69F9" w:rsidP="00115072">
            <w:pPr>
              <w:pStyle w:val="2-6"/>
              <w:spacing w:line="240" w:lineRule="auto"/>
              <w:ind w:firstLine="0"/>
              <w:jc w:val="center"/>
              <w:rPr>
                <w:lang w:val="ru-RU" w:eastAsia="en-US"/>
              </w:rPr>
            </w:pPr>
            <w:r w:rsidRPr="00775746">
              <w:rPr>
                <w:lang w:val="ru-RU" w:eastAsia="en-US"/>
              </w:rPr>
              <w:t>4</w:t>
            </w:r>
          </w:p>
        </w:tc>
      </w:tr>
    </w:tbl>
    <w:p w:rsidR="00EC69F9" w:rsidRDefault="00EC69F9" w:rsidP="00115072">
      <w:pPr>
        <w:spacing w:line="240" w:lineRule="auto"/>
        <w:ind w:firstLine="0"/>
        <w:jc w:val="left"/>
        <w:divId w:val="1767193717"/>
        <w:rPr>
          <w:b/>
          <w:szCs w:val="24"/>
        </w:rPr>
      </w:pPr>
      <w:bookmarkStart w:id="54" w:name="__RefHeading___doc_bible"/>
    </w:p>
    <w:p w:rsidR="00EC69F9" w:rsidRDefault="00EC69F9" w:rsidP="00115072">
      <w:pPr>
        <w:spacing w:line="240" w:lineRule="auto"/>
        <w:ind w:firstLine="0"/>
        <w:jc w:val="left"/>
        <w:divId w:val="1767193717"/>
        <w:rPr>
          <w:b/>
          <w:szCs w:val="24"/>
        </w:rPr>
      </w:pPr>
    </w:p>
    <w:p w:rsidR="00EC69F9" w:rsidRPr="00CA5A81" w:rsidRDefault="00EC69F9" w:rsidP="00115072">
      <w:pPr>
        <w:spacing w:line="240" w:lineRule="auto"/>
        <w:ind w:firstLine="0"/>
        <w:jc w:val="left"/>
        <w:divId w:val="1767193717"/>
        <w:rPr>
          <w:b/>
          <w:szCs w:val="24"/>
        </w:rPr>
      </w:pPr>
    </w:p>
    <w:p w:rsidR="00EC69F9" w:rsidRPr="00CA5A81" w:rsidRDefault="00115072" w:rsidP="00EC69F9">
      <w:pPr>
        <w:pStyle w:val="afff1"/>
        <w:divId w:val="1767193717"/>
      </w:pPr>
      <w:bookmarkStart w:id="55" w:name="_Toc19042476"/>
      <w:bookmarkStart w:id="56" w:name="_Toc94605781"/>
      <w:r>
        <w:br w:type="page"/>
      </w:r>
      <w:r w:rsidR="00EC69F9" w:rsidRPr="003D1A77">
        <w:t>Список литературы</w:t>
      </w:r>
      <w:bookmarkEnd w:id="54"/>
      <w:bookmarkEnd w:id="55"/>
      <w:bookmarkEnd w:id="56"/>
    </w:p>
    <w:p w:rsidR="00EC69F9" w:rsidRPr="007F7F7D" w:rsidRDefault="00EC69F9" w:rsidP="00EC69F9">
      <w:pPr>
        <w:pStyle w:val="2-6"/>
        <w:ind w:firstLine="0"/>
        <w:divId w:val="1767193717"/>
      </w:pPr>
      <w:r w:rsidRPr="007F7F7D">
        <w:t>1. Озерская О.С. Рубцы кожи и их дерматокосметологическая коррекция / СПб: ОАО «Искусство России», 2007. – 224 с.</w:t>
      </w:r>
    </w:p>
    <w:p w:rsidR="00EC69F9" w:rsidRPr="007F7F7D" w:rsidRDefault="00EC69F9" w:rsidP="00EC69F9">
      <w:pPr>
        <w:pStyle w:val="2-6"/>
        <w:ind w:firstLine="0"/>
        <w:divId w:val="1767193717"/>
        <w:rPr>
          <w:lang w:val="en-US"/>
        </w:rPr>
      </w:pPr>
      <w:r w:rsidRPr="007F7F7D">
        <w:rPr>
          <w:lang w:val="en-US"/>
        </w:rPr>
        <w:t xml:space="preserve">2. Ud-Din S, Bayat A. Strategic management of keloid disease in ethnic skin: a structured approach supported by the emerging literature / Br J Dermatol. 2013 Oct;169 Suppl 3:71-81.   </w:t>
      </w:r>
    </w:p>
    <w:p w:rsidR="00EC69F9" w:rsidRPr="007F7F7D" w:rsidRDefault="00EC69F9" w:rsidP="00EC69F9">
      <w:pPr>
        <w:pStyle w:val="2-6"/>
        <w:ind w:firstLine="0"/>
        <w:divId w:val="1767193717"/>
        <w:rPr>
          <w:lang w:val="en-US"/>
        </w:rPr>
      </w:pPr>
      <w:r w:rsidRPr="007F7F7D">
        <w:rPr>
          <w:lang w:val="en-US"/>
        </w:rPr>
        <w:t xml:space="preserve">3. Gauglitz GG. Management of keloids and hypertrophic scars: current and emerging options / Clin Cosmet Investig Dermatol. 2013 Apr 24;6:103-14.  </w:t>
      </w:r>
    </w:p>
    <w:p w:rsidR="00EC69F9" w:rsidRPr="007F7F7D" w:rsidRDefault="00EC69F9" w:rsidP="00EC69F9">
      <w:pPr>
        <w:pStyle w:val="2-6"/>
        <w:ind w:firstLine="0"/>
        <w:divId w:val="1767193717"/>
      </w:pPr>
      <w:r w:rsidRPr="007F7F7D">
        <w:rPr>
          <w:lang w:val="en-US"/>
        </w:rPr>
        <w:t xml:space="preserve">4. Arno A, Gauglitz GG, Barret JP, Jeschke MG. Up-to-date approach to manage keloids and hypertrophic scars: a useful guide / Burns. </w:t>
      </w:r>
      <w:r w:rsidRPr="007F7F7D">
        <w:t xml:space="preserve">2014 </w:t>
      </w:r>
      <w:r w:rsidRPr="007F7F7D">
        <w:rPr>
          <w:lang w:val="en-US"/>
        </w:rPr>
        <w:t>Nov</w:t>
      </w:r>
      <w:r w:rsidRPr="007F7F7D">
        <w:t xml:space="preserve">;40(7):1255-66.  </w:t>
      </w:r>
    </w:p>
    <w:p w:rsidR="00EC69F9" w:rsidRPr="007F7F7D" w:rsidRDefault="00EC69F9" w:rsidP="00EC69F9">
      <w:pPr>
        <w:pStyle w:val="2-6"/>
        <w:ind w:firstLine="0"/>
        <w:divId w:val="1767193717"/>
      </w:pPr>
      <w:r w:rsidRPr="007F7F7D">
        <w:t>5. Круглова Л.С., Течиева С.Т., Стенько А.Т., Шматова А.А. Современный взгляд на инновационные методы терапии патологических рубцовых деформаций / Клиническая дерматология и венерология. - №5, 2014. – С. 105-116.</w:t>
      </w:r>
    </w:p>
    <w:p w:rsidR="00EC69F9" w:rsidRPr="007F7F7D" w:rsidRDefault="00EC69F9" w:rsidP="00EC69F9">
      <w:pPr>
        <w:pStyle w:val="2-6"/>
        <w:ind w:firstLine="0"/>
        <w:divId w:val="1767193717"/>
      </w:pPr>
      <w:r w:rsidRPr="007F7F7D">
        <w:t>6. Сафонов И. Лечение и коррекция рубцов. Атлас / пер. с англ. – М.: МЕДпресс-информ, 2015. – 216 с.</w:t>
      </w:r>
    </w:p>
    <w:p w:rsidR="00EC69F9" w:rsidRPr="007F7F7D" w:rsidRDefault="00EC69F9" w:rsidP="00EC69F9">
      <w:pPr>
        <w:pStyle w:val="2-6"/>
        <w:ind w:firstLine="0"/>
        <w:divId w:val="1767193717"/>
      </w:pPr>
      <w:r w:rsidRPr="007F7F7D">
        <w:t>7. Часнойть А.Ч. Жилинский Е.В., Серебряков А.Е., Тимошок Н.Ю. Оценка противорубцовой эффективности препарата ферменкол / Медицинские новости. - №11,2015. – С. 36-40.</w:t>
      </w:r>
    </w:p>
    <w:p w:rsidR="00EC69F9" w:rsidRPr="007F7F7D" w:rsidRDefault="00EC69F9" w:rsidP="00EC69F9">
      <w:pPr>
        <w:pStyle w:val="2-6"/>
        <w:ind w:firstLine="0"/>
        <w:divId w:val="1767193717"/>
        <w:rPr>
          <w:lang w:val="en-US"/>
        </w:rPr>
      </w:pPr>
      <w:r w:rsidRPr="007F7F7D">
        <w:rPr>
          <w:lang w:val="en-US"/>
        </w:rPr>
        <w:t xml:space="preserve">8. Trace AP, Enos CW, Mantel A, Harvey VM. Keloids and Hypertrophic Scars: A Spectrum of Clinical Challenges / Am J Clin Dermatol. 2016 Jun;17(3):201-23.  </w:t>
      </w:r>
    </w:p>
    <w:p w:rsidR="00EC69F9" w:rsidRPr="007F7F7D" w:rsidRDefault="00EC69F9" w:rsidP="00EC69F9">
      <w:pPr>
        <w:pStyle w:val="2-6"/>
        <w:ind w:firstLine="0"/>
        <w:divId w:val="1767193717"/>
        <w:rPr>
          <w:lang w:val="en-US"/>
        </w:rPr>
      </w:pPr>
      <w:r w:rsidRPr="007F7F7D">
        <w:rPr>
          <w:lang w:val="en-US"/>
        </w:rPr>
        <w:t xml:space="preserve">9. Li Z, Jin Z. Comparative effect and safety of verapamil in keloid and hypertrophic scar treatment: a meta-analysis / Ther Clin Risk Manag. 2016 Nov 9;12:1635-1641.  </w:t>
      </w:r>
    </w:p>
    <w:p w:rsidR="00EC69F9" w:rsidRPr="007F7F7D" w:rsidRDefault="00EC69F9" w:rsidP="00EC69F9">
      <w:pPr>
        <w:pStyle w:val="2-6"/>
        <w:ind w:firstLine="0"/>
        <w:divId w:val="1767193717"/>
        <w:rPr>
          <w:lang w:val="en-US"/>
        </w:rPr>
      </w:pPr>
      <w:r w:rsidRPr="007F7F7D">
        <w:rPr>
          <w:lang w:val="en-US"/>
        </w:rPr>
        <w:t>10. Yang SY, Yang JY, Hsiao YC, Chuang SS. A Comparison of Gene Expression of Decorin and MMP13 in Hypertrophic Scars Treated With Calcium Channel Blocker, Steroid, and Interferon: A Human-Scar-Carrying Animal Model Study / Dermatol Surg. 2017 Jan;43 Suppl 1:S37-S46.</w:t>
      </w:r>
    </w:p>
    <w:p w:rsidR="00EC69F9" w:rsidRPr="007F7F7D" w:rsidRDefault="00EC69F9" w:rsidP="00EC69F9">
      <w:pPr>
        <w:pStyle w:val="2-6"/>
        <w:ind w:firstLine="0"/>
        <w:divId w:val="1767193717"/>
      </w:pPr>
      <w:r w:rsidRPr="007F7F7D">
        <w:t xml:space="preserve">11. Перламутров Ю.Н., Ольховская К.Б. Эффективность крема, содержащего стабилизированную гиалуронидазу, для коррекции рубцовых изменений кожи // </w:t>
      </w:r>
      <w:r w:rsidRPr="007F7F7D">
        <w:rPr>
          <w:lang w:val="en-US"/>
        </w:rPr>
        <w:t>Consilium</w:t>
      </w:r>
      <w:r w:rsidRPr="007F7F7D">
        <w:t xml:space="preserve"> </w:t>
      </w:r>
      <w:r w:rsidRPr="007F7F7D">
        <w:rPr>
          <w:lang w:val="en-US"/>
        </w:rPr>
        <w:t>Medicum</w:t>
      </w:r>
      <w:r w:rsidRPr="007F7F7D">
        <w:t xml:space="preserve">. Дерматология (Прил.). 2017. №1. С.5–9.  </w:t>
      </w:r>
    </w:p>
    <w:p w:rsidR="00EC69F9" w:rsidRPr="007F7F7D" w:rsidRDefault="00EC69F9" w:rsidP="00EC69F9">
      <w:pPr>
        <w:pStyle w:val="2-6"/>
        <w:ind w:firstLine="0"/>
        <w:divId w:val="1767193717"/>
        <w:rPr>
          <w:lang w:val="en-US"/>
        </w:rPr>
      </w:pPr>
      <w:r w:rsidRPr="007F7F7D">
        <w:t xml:space="preserve">12, Li YH, Liu JQ, Xiao D, Zhang W, Hu DH. </w:t>
      </w:r>
      <w:r w:rsidRPr="007F7F7D">
        <w:rPr>
          <w:lang w:val="en-US"/>
        </w:rPr>
        <w:t xml:space="preserve">Advances in the research of mechanism in prevention and treatment of scar with botulinum toxin type A and its clinical application / Zhonghua Shao Shang Za Zhi. 2017 Apr 20;33(4):254-256.  </w:t>
      </w:r>
    </w:p>
    <w:p w:rsidR="00EC69F9" w:rsidRPr="007F7F7D" w:rsidRDefault="00EC69F9" w:rsidP="00EC69F9">
      <w:pPr>
        <w:pStyle w:val="2-6"/>
        <w:ind w:firstLine="0"/>
        <w:divId w:val="1767193717"/>
        <w:rPr>
          <w:lang w:val="en-US"/>
        </w:rPr>
      </w:pPr>
      <w:r w:rsidRPr="007F7F7D">
        <w:rPr>
          <w:lang w:val="en-US"/>
        </w:rPr>
        <w:t xml:space="preserve">13, Hsu KC, Luan CW, Tsai YW.Review of Silicone Gel Sheeting and Silicone Gel for the Prevention of Hypertrophic Scars and Keloids / Wounds. 2017 May;29(5):154-158. </w:t>
      </w:r>
    </w:p>
    <w:p w:rsidR="00EC69F9" w:rsidRPr="007F7F7D" w:rsidRDefault="00EC69F9" w:rsidP="00EC69F9">
      <w:pPr>
        <w:pStyle w:val="2-6"/>
        <w:ind w:firstLine="0"/>
        <w:divId w:val="1767193717"/>
        <w:rPr>
          <w:lang w:val="en-US"/>
        </w:rPr>
      </w:pPr>
      <w:r w:rsidRPr="007F7F7D">
        <w:rPr>
          <w:lang w:val="en-US"/>
        </w:rPr>
        <w:t xml:space="preserve">14. Mokos ZB, Jović A, Grgurević L, Dumić-Čule I, Kostović K, Čeović R, Marinović B. Current Therapeutic Approach to Hypertrophic Scars / Front Med (Lausanne). 2017 Jun 20;4:83.   </w:t>
      </w:r>
    </w:p>
    <w:p w:rsidR="00EC69F9" w:rsidRPr="007F7F7D" w:rsidRDefault="00EC69F9" w:rsidP="00EC69F9">
      <w:pPr>
        <w:pStyle w:val="2-6"/>
        <w:ind w:firstLine="0"/>
        <w:divId w:val="1767193717"/>
        <w:rPr>
          <w:lang w:val="en-US"/>
        </w:rPr>
      </w:pPr>
      <w:r w:rsidRPr="007F7F7D">
        <w:rPr>
          <w:lang w:val="en-US"/>
        </w:rPr>
        <w:t xml:space="preserve">15. Berman B, Maderal A, Raphael B. Keloids and Hypertrophic Scars: Pathophysiology, Classification, and Treatment / Dermatol Surg. 2017 Jun;43 Suppl 1:S3-S18.  </w:t>
      </w:r>
    </w:p>
    <w:p w:rsidR="00EC69F9" w:rsidRPr="007F7F7D" w:rsidRDefault="00EC69F9" w:rsidP="00EC69F9">
      <w:pPr>
        <w:pStyle w:val="2-6"/>
        <w:ind w:firstLine="0"/>
        <w:divId w:val="1767193717"/>
        <w:rPr>
          <w:lang w:val="en-US"/>
        </w:rPr>
      </w:pPr>
      <w:r w:rsidRPr="007F7F7D">
        <w:rPr>
          <w:lang w:val="en-US"/>
        </w:rPr>
        <w:t xml:space="preserve">16. Jaloux C, Bertrand B, Degardin N, Casanova D, Kerfant N, Philandrianos C3.Keloid scars (part II): Treatment and prevention / Ann Chir Plast Esthet. 2017 Feb;62(1):87-96.  </w:t>
      </w:r>
    </w:p>
    <w:p w:rsidR="00EC69F9" w:rsidRPr="007F7F7D" w:rsidRDefault="00EC69F9" w:rsidP="00EC69F9">
      <w:pPr>
        <w:pStyle w:val="2-6"/>
        <w:ind w:firstLine="0"/>
        <w:divId w:val="1767193717"/>
        <w:rPr>
          <w:lang w:val="en-US"/>
        </w:rPr>
      </w:pPr>
      <w:r w:rsidRPr="007F7F7D">
        <w:rPr>
          <w:lang w:val="en-US"/>
        </w:rPr>
        <w:t xml:space="preserve">17. Šuca H, Zajíček R, Vodsloň Z. Microneedling - a form of collagen induction therapy - our first experiences / Acta Chir Plast. Summer 2017;59(1):33-36.  </w:t>
      </w:r>
    </w:p>
    <w:p w:rsidR="00EC69F9" w:rsidRPr="007F7F7D" w:rsidRDefault="00EC69F9" w:rsidP="00EC69F9">
      <w:pPr>
        <w:pStyle w:val="2-6"/>
        <w:ind w:firstLine="0"/>
        <w:divId w:val="1767193717"/>
        <w:rPr>
          <w:lang w:val="en-US"/>
        </w:rPr>
      </w:pPr>
      <w:r w:rsidRPr="007F7F7D">
        <w:rPr>
          <w:lang w:val="en-US"/>
        </w:rPr>
        <w:t xml:space="preserve">18. Gokalp H. Evaluation of nonablative fractional laser treatment in scar reduction / Lasers Med Sci. 2017 Sep;32(7):1629-1635.  </w:t>
      </w:r>
    </w:p>
    <w:p w:rsidR="00EC69F9" w:rsidRPr="007F7F7D" w:rsidRDefault="00EC69F9" w:rsidP="00EC69F9">
      <w:pPr>
        <w:pStyle w:val="2-6"/>
        <w:ind w:firstLine="0"/>
        <w:divId w:val="1767193717"/>
      </w:pPr>
      <w:r w:rsidRPr="007F7F7D">
        <w:rPr>
          <w:lang w:val="en-US"/>
        </w:rPr>
        <w:t xml:space="preserve">19. Hagele T, Nyanda H, Patel N, Russell N, Cohen G, Nelson C. Advanced Management of Severe Keloids /  Skinmed. </w:t>
      </w:r>
      <w:r w:rsidRPr="007F7F7D">
        <w:t xml:space="preserve">2017 </w:t>
      </w:r>
      <w:r w:rsidRPr="007F7F7D">
        <w:rPr>
          <w:lang w:val="en-US"/>
        </w:rPr>
        <w:t>Oct</w:t>
      </w:r>
      <w:r w:rsidRPr="007F7F7D">
        <w:t xml:space="preserve"> 1;15(5):365-370.  </w:t>
      </w:r>
    </w:p>
    <w:p w:rsidR="00EC69F9" w:rsidRPr="007F7F7D" w:rsidRDefault="00EC69F9" w:rsidP="00EC69F9">
      <w:pPr>
        <w:pStyle w:val="2-6"/>
        <w:ind w:firstLine="0"/>
        <w:divId w:val="1767193717"/>
      </w:pPr>
      <w:r w:rsidRPr="007F7F7D">
        <w:t>20. Охлопков В.А., Скальский С.В., Соколова Т.Ф. Эффективность крема, содержащего верапамила гидрохлорид, в терапии рубцов в эксперименте / Вестник дерматологии и венерологии. - №4, 2017. – С. 38-43.</w:t>
      </w:r>
    </w:p>
    <w:p w:rsidR="00EC69F9" w:rsidRPr="007F7F7D" w:rsidRDefault="00EC69F9" w:rsidP="00EC69F9">
      <w:pPr>
        <w:pStyle w:val="2-6"/>
        <w:ind w:firstLine="0"/>
        <w:divId w:val="1767193717"/>
      </w:pPr>
      <w:r w:rsidRPr="007F7F7D">
        <w:rPr>
          <w:lang w:val="en-US"/>
        </w:rPr>
        <w:t xml:space="preserve">21. Potter K, Konda S, Ren VZ, Wang A, Srinivasan A, Chilukuri S. Techniques for Optimizing Surgical Scars, Part 2: Hypertrophic Scars and Keloids /Skinmed. </w:t>
      </w:r>
      <w:r w:rsidRPr="007F7F7D">
        <w:t xml:space="preserve">2017 </w:t>
      </w:r>
      <w:r w:rsidRPr="007F7F7D">
        <w:rPr>
          <w:lang w:val="en-US"/>
        </w:rPr>
        <w:t>Dec</w:t>
      </w:r>
      <w:r w:rsidRPr="007F7F7D">
        <w:t xml:space="preserve"> 1;15(6):451-456.  </w:t>
      </w:r>
    </w:p>
    <w:p w:rsidR="00EC69F9" w:rsidRPr="007F7F7D" w:rsidRDefault="00EC69F9" w:rsidP="00EC69F9">
      <w:pPr>
        <w:pStyle w:val="2-6"/>
        <w:ind w:firstLine="0"/>
        <w:divId w:val="1767193717"/>
      </w:pPr>
      <w:r w:rsidRPr="007F7F7D">
        <w:t>22. Бурылина О.М., Карпова А.В. Косметология: клиническое руководство / М.:ГЭОТАР-Медиа, 2018. – 744 с.</w:t>
      </w:r>
    </w:p>
    <w:p w:rsidR="00EC69F9" w:rsidRPr="007F7F7D" w:rsidRDefault="00EC69F9" w:rsidP="00EC69F9">
      <w:pPr>
        <w:pStyle w:val="2-6"/>
        <w:ind w:firstLine="0"/>
        <w:divId w:val="1767193717"/>
        <w:rPr>
          <w:lang w:val="en-US"/>
        </w:rPr>
      </w:pPr>
      <w:r w:rsidRPr="007F7F7D">
        <w:rPr>
          <w:lang w:val="en-US"/>
        </w:rPr>
        <w:t xml:space="preserve">23. Greywal T1, Krakowski AC. Pediatric dermatology procedures and pearls: Multimodal revision of earlobe keloids / Pediatr Dermatol. 2018 Mar;35(2):268-270.  </w:t>
      </w:r>
    </w:p>
    <w:p w:rsidR="00EC69F9" w:rsidRPr="007F7F7D" w:rsidRDefault="00EC69F9" w:rsidP="00EC69F9">
      <w:pPr>
        <w:pStyle w:val="2-6"/>
        <w:ind w:firstLine="0"/>
        <w:divId w:val="1767193717"/>
        <w:rPr>
          <w:lang w:val="en-US"/>
        </w:rPr>
      </w:pPr>
      <w:r w:rsidRPr="007F7F7D">
        <w:rPr>
          <w:lang w:val="en-US"/>
        </w:rPr>
        <w:t>24. Ibrahim A1, Chalhoub RS. 5-fu for problematic scarring: a review of the literatur</w:t>
      </w:r>
      <w:r w:rsidRPr="007F7F7D">
        <w:t>е</w:t>
      </w:r>
      <w:r w:rsidRPr="007F7F7D">
        <w:rPr>
          <w:lang w:val="en-US"/>
        </w:rPr>
        <w:t xml:space="preserve"> / Ann Burns Fire Disasters. 2018 Jun 30;31(2):133-137.  </w:t>
      </w:r>
    </w:p>
    <w:p w:rsidR="00EC69F9" w:rsidRPr="007F7F7D" w:rsidRDefault="00EC69F9" w:rsidP="00EC69F9">
      <w:pPr>
        <w:pStyle w:val="2-6"/>
        <w:ind w:firstLine="0"/>
        <w:divId w:val="1767193717"/>
        <w:rPr>
          <w:lang w:val="en-US"/>
        </w:rPr>
      </w:pPr>
      <w:r w:rsidRPr="007F7F7D">
        <w:rPr>
          <w:lang w:val="en-US"/>
        </w:rPr>
        <w:t xml:space="preserve">25. Morelli Coppola M, Salzillo R, Segreto F, Persichetti P. Triamcinolone acetonide intralesional injection for the treatment of keloid scars: patient selection and perspectives / Clin Cosmet Investig Dermatol. 2018 Jul 24;11:387-396.  </w:t>
      </w:r>
    </w:p>
    <w:p w:rsidR="00EC69F9" w:rsidRPr="007F7F7D" w:rsidRDefault="00EC69F9" w:rsidP="00EC69F9">
      <w:pPr>
        <w:pStyle w:val="2-6"/>
        <w:ind w:firstLine="0"/>
        <w:divId w:val="1767193717"/>
        <w:rPr>
          <w:lang w:val="en-US"/>
        </w:rPr>
      </w:pPr>
      <w:r w:rsidRPr="007F7F7D">
        <w:rPr>
          <w:lang w:val="en-US"/>
        </w:rPr>
        <w:t xml:space="preserve">26. Khalid FA, Farooq UK, Saleem M, Rabbani J, Amin M, Khan KU, Mehrose Y, Tarar MN. The efficacy of excision followed by intralesional 5-fluorouracil and triamcinolone acetonide versus excision followed by radiotherapy in the treatment of ear keloids: A randomized control trial / Burns. 2018 Sep;44(6):1489-1495.  </w:t>
      </w:r>
    </w:p>
    <w:p w:rsidR="00EC69F9" w:rsidRPr="007F7F7D" w:rsidRDefault="00EC69F9" w:rsidP="00EC69F9">
      <w:pPr>
        <w:pStyle w:val="2-6"/>
        <w:ind w:firstLine="0"/>
        <w:divId w:val="1767193717"/>
        <w:rPr>
          <w:lang w:val="en-US"/>
        </w:rPr>
      </w:pPr>
      <w:r w:rsidRPr="007F7F7D">
        <w:rPr>
          <w:lang w:val="en-US"/>
        </w:rPr>
        <w:t xml:space="preserve">27. Artzi O, Koren A, Niv R, Mehrabi JN, Friedman O. The Scar Bane, Without the Pain: A New Approach in the Treatment of Elevated Scars: Thermomechanical Delivery of Topical Triamcinolone Acetonide and 5-Fluorouracil./ Dermatol Ther (Heidelb). 2019 Jun;9(2):321-326.  </w:t>
      </w:r>
    </w:p>
    <w:p w:rsidR="00EC69F9" w:rsidRPr="007F7F7D" w:rsidRDefault="00EC69F9" w:rsidP="00EC69F9">
      <w:pPr>
        <w:pStyle w:val="2-6"/>
        <w:ind w:firstLine="0"/>
        <w:divId w:val="1767193717"/>
        <w:rPr>
          <w:lang w:val="en-US"/>
        </w:rPr>
      </w:pPr>
      <w:r w:rsidRPr="007F7F7D">
        <w:rPr>
          <w:lang w:val="en-US"/>
        </w:rPr>
        <w:t xml:space="preserve">28. LaRanger R, Karimpour-Fard A, Costa C, Mathes D, Wright WE, Chong T. Analysis of Keloid Response to 5-Fluorouracil Treatment and Long-Term Prevention of Keloid Recurrence / Plast Reconstr Surg. 2019 Feb;143(2):490-494.  </w:t>
      </w:r>
    </w:p>
    <w:p w:rsidR="00EC69F9" w:rsidRPr="007F7F7D" w:rsidRDefault="00EC69F9" w:rsidP="00EC69F9">
      <w:pPr>
        <w:pStyle w:val="2-6"/>
        <w:ind w:firstLine="0"/>
        <w:divId w:val="1767193717"/>
        <w:rPr>
          <w:lang w:val="en-US"/>
        </w:rPr>
      </w:pPr>
      <w:r w:rsidRPr="007F7F7D">
        <w:rPr>
          <w:lang w:val="en-US"/>
        </w:rPr>
        <w:t xml:space="preserve">29, Sabry HH, Abdel Rahman SH, Hussein MS, Sanad RR, Abd E Azez TA. The Efficacy of Combining Fractional Carbon Dioxide Laser With Verapamil Hydrochloride or 5-Fluorouracil in the Treatment of Hypertrophic Scars and Keloids: A Clinical and Immunohistochemical Study / Dermatol Surg. 2019 Apr;45(4):536-546.  </w:t>
      </w:r>
    </w:p>
    <w:p w:rsidR="00EC69F9" w:rsidRPr="007F7F7D" w:rsidRDefault="00EC69F9" w:rsidP="00EC69F9">
      <w:pPr>
        <w:pStyle w:val="2-6"/>
        <w:ind w:firstLine="0"/>
        <w:divId w:val="1767193717"/>
        <w:rPr>
          <w:lang w:val="en-US"/>
        </w:rPr>
      </w:pPr>
      <w:r w:rsidRPr="007F7F7D">
        <w:rPr>
          <w:lang w:val="en-US"/>
        </w:rPr>
        <w:t>30. Wang D, Qu J, Jiang H, Jiang Y.  The safety and efficacy of botulinum toxin for management of scars: A systematic review with meta-analysis and trial sequential analysis / Toxicon. 2019 Aug;166:24-33.</w:t>
      </w:r>
    </w:p>
    <w:p w:rsidR="00EC69F9" w:rsidRPr="007F7F7D" w:rsidRDefault="00EC69F9" w:rsidP="00EC69F9">
      <w:pPr>
        <w:pStyle w:val="2-6"/>
        <w:ind w:firstLine="0"/>
        <w:divId w:val="1767193717"/>
        <w:rPr>
          <w:lang w:val="en-US"/>
        </w:rPr>
      </w:pPr>
      <w:r w:rsidRPr="007F7F7D">
        <w:rPr>
          <w:lang w:val="en-US"/>
        </w:rPr>
        <w:t>31. Love PB, Kundu RV. Keloids: an update on medical and surgical treatments. J Drugs Dermatol 2013;12(4):403–9.</w:t>
      </w:r>
    </w:p>
    <w:p w:rsidR="00EC69F9" w:rsidRPr="007F7F7D" w:rsidRDefault="00EC69F9" w:rsidP="00EC69F9">
      <w:pPr>
        <w:pStyle w:val="2-6"/>
        <w:ind w:firstLine="0"/>
        <w:divId w:val="1767193717"/>
        <w:rPr>
          <w:color w:val="222222"/>
          <w:shd w:val="clear" w:color="auto" w:fill="FFFFFF"/>
          <w:lang w:val="en-US"/>
        </w:rPr>
      </w:pPr>
      <w:r w:rsidRPr="007F7F7D">
        <w:rPr>
          <w:lang w:val="en-US"/>
        </w:rPr>
        <w:t xml:space="preserve">32. </w:t>
      </w:r>
      <w:r w:rsidRPr="007F7F7D">
        <w:rPr>
          <w:color w:val="222222"/>
          <w:shd w:val="clear" w:color="auto" w:fill="FFFFFF"/>
          <w:lang w:val="en-US"/>
        </w:rPr>
        <w:t xml:space="preserve">Srivastava S. et al. Comparison of intralesional triamcinolone acetonide, 5-fluorouracil, and their combination for the treatment of keloids //Advances in wound care. – 2017. – </w:t>
      </w:r>
      <w:r w:rsidRPr="007F7F7D">
        <w:rPr>
          <w:color w:val="222222"/>
          <w:shd w:val="clear" w:color="auto" w:fill="FFFFFF"/>
        </w:rPr>
        <w:t>Т</w:t>
      </w:r>
      <w:r w:rsidRPr="007F7F7D">
        <w:rPr>
          <w:color w:val="222222"/>
          <w:shd w:val="clear" w:color="auto" w:fill="FFFFFF"/>
          <w:lang w:val="en-US"/>
        </w:rPr>
        <w:t xml:space="preserve">. 6. – №. 11. – </w:t>
      </w:r>
      <w:r w:rsidRPr="007F7F7D">
        <w:rPr>
          <w:color w:val="222222"/>
          <w:shd w:val="clear" w:color="auto" w:fill="FFFFFF"/>
        </w:rPr>
        <w:t>С</w:t>
      </w:r>
      <w:r w:rsidRPr="007F7F7D">
        <w:rPr>
          <w:color w:val="222222"/>
          <w:shd w:val="clear" w:color="auto" w:fill="FFFFFF"/>
          <w:lang w:val="en-US"/>
        </w:rPr>
        <w:t>. 393-400.</w:t>
      </w:r>
    </w:p>
    <w:p w:rsidR="00EC69F9" w:rsidRPr="007F7F7D" w:rsidRDefault="00EC69F9" w:rsidP="00EC69F9">
      <w:pPr>
        <w:pStyle w:val="2-6"/>
        <w:ind w:firstLine="0"/>
        <w:divId w:val="1767193717"/>
        <w:rPr>
          <w:lang w:val="en-US"/>
        </w:rPr>
      </w:pPr>
      <w:r w:rsidRPr="007F7F7D">
        <w:rPr>
          <w:color w:val="222222"/>
          <w:shd w:val="clear" w:color="auto" w:fill="FFFFFF"/>
          <w:lang w:val="en-US"/>
        </w:rPr>
        <w:t xml:space="preserve">33. Hochman B. et al. Intralesional triamcinolone acetonide for keloid treatment: a systematic review //Aesthetic plastic surgery. – 2008. – </w:t>
      </w:r>
      <w:r w:rsidRPr="007F7F7D">
        <w:rPr>
          <w:color w:val="222222"/>
          <w:shd w:val="clear" w:color="auto" w:fill="FFFFFF"/>
        </w:rPr>
        <w:t>Т</w:t>
      </w:r>
      <w:r w:rsidRPr="007F7F7D">
        <w:rPr>
          <w:color w:val="222222"/>
          <w:shd w:val="clear" w:color="auto" w:fill="FFFFFF"/>
          <w:lang w:val="en-US"/>
        </w:rPr>
        <w:t xml:space="preserve">. 32. – №. 4. – </w:t>
      </w:r>
      <w:r w:rsidRPr="007F7F7D">
        <w:rPr>
          <w:color w:val="222222"/>
          <w:shd w:val="clear" w:color="auto" w:fill="FFFFFF"/>
        </w:rPr>
        <w:t>С</w:t>
      </w:r>
      <w:r w:rsidRPr="007F7F7D">
        <w:rPr>
          <w:color w:val="222222"/>
          <w:shd w:val="clear" w:color="auto" w:fill="FFFFFF"/>
          <w:lang w:val="en-US"/>
        </w:rPr>
        <w:t>. 705-709.</w:t>
      </w:r>
    </w:p>
    <w:p w:rsidR="00EC69F9" w:rsidRPr="007F7F7D" w:rsidRDefault="00EC69F9" w:rsidP="00EC69F9">
      <w:pPr>
        <w:pStyle w:val="2-6"/>
        <w:ind w:firstLine="0"/>
        <w:divId w:val="1767193717"/>
        <w:rPr>
          <w:color w:val="222222"/>
          <w:shd w:val="clear" w:color="auto" w:fill="FFFFFF"/>
          <w:lang w:val="en-US"/>
        </w:rPr>
      </w:pPr>
      <w:r w:rsidRPr="007F7F7D">
        <w:rPr>
          <w:lang w:val="en-US"/>
        </w:rPr>
        <w:t xml:space="preserve">34. </w:t>
      </w:r>
      <w:r w:rsidRPr="007F7F7D">
        <w:rPr>
          <w:color w:val="222222"/>
          <w:shd w:val="clear" w:color="auto" w:fill="FFFFFF"/>
          <w:lang w:val="en-US"/>
        </w:rPr>
        <w:t xml:space="preserve">Hietanen K. E. et al. Treatment of keloid scars with intralesional triamcinolone and 5-fluorouracil injections–a randomized controlled trial //Journal of Plastic, Reconstructive &amp; Aesthetic Surgery. – 2019. – </w:t>
      </w:r>
      <w:r w:rsidRPr="007F7F7D">
        <w:rPr>
          <w:color w:val="222222"/>
          <w:shd w:val="clear" w:color="auto" w:fill="FFFFFF"/>
        </w:rPr>
        <w:t>Т</w:t>
      </w:r>
      <w:r w:rsidRPr="007F7F7D">
        <w:rPr>
          <w:color w:val="222222"/>
          <w:shd w:val="clear" w:color="auto" w:fill="FFFFFF"/>
          <w:lang w:val="en-US"/>
        </w:rPr>
        <w:t xml:space="preserve">. 72. – №. 1. – </w:t>
      </w:r>
      <w:r w:rsidRPr="007F7F7D">
        <w:rPr>
          <w:color w:val="222222"/>
          <w:shd w:val="clear" w:color="auto" w:fill="FFFFFF"/>
        </w:rPr>
        <w:t>С</w:t>
      </w:r>
      <w:r w:rsidRPr="007F7F7D">
        <w:rPr>
          <w:color w:val="222222"/>
          <w:shd w:val="clear" w:color="auto" w:fill="FFFFFF"/>
          <w:lang w:val="en-US"/>
        </w:rPr>
        <w:t>. 4-11.</w:t>
      </w:r>
    </w:p>
    <w:p w:rsidR="00EC69F9" w:rsidRPr="007F7F7D" w:rsidRDefault="00EC69F9" w:rsidP="00EC69F9">
      <w:pPr>
        <w:pStyle w:val="2-6"/>
        <w:ind w:firstLine="0"/>
        <w:divId w:val="1767193717"/>
        <w:rPr>
          <w:lang w:val="en-US"/>
        </w:rPr>
      </w:pPr>
      <w:r w:rsidRPr="007F7F7D">
        <w:rPr>
          <w:color w:val="222222"/>
          <w:shd w:val="clear" w:color="auto" w:fill="FFFFFF"/>
          <w:lang w:val="en-US"/>
        </w:rPr>
        <w:t xml:space="preserve">35. </w:t>
      </w:r>
      <w:r w:rsidRPr="007F7F7D">
        <w:rPr>
          <w:lang w:val="en-US"/>
        </w:rPr>
        <w:t xml:space="preserve">Koc E. et al. An open, randomized, controlled, comparative study of the combined effect of intralesional triamcinolone acetonide and onion extract gel and intralesional triamcinolone acetonide alone in the treatment of hypertrophic scars and keloids //Dermatologic Surgery. – 2008. – </w:t>
      </w:r>
      <w:r w:rsidRPr="007F7F7D">
        <w:t>Т</w:t>
      </w:r>
      <w:r w:rsidRPr="007F7F7D">
        <w:rPr>
          <w:lang w:val="en-US"/>
        </w:rPr>
        <w:t xml:space="preserve">. 34. – №. 11. – </w:t>
      </w:r>
      <w:r w:rsidRPr="007F7F7D">
        <w:t>С</w:t>
      </w:r>
      <w:r w:rsidRPr="007F7F7D">
        <w:rPr>
          <w:lang w:val="en-US"/>
        </w:rPr>
        <w:t>. 1507-1514.</w:t>
      </w:r>
    </w:p>
    <w:p w:rsidR="00EC69F9" w:rsidRPr="007F7F7D" w:rsidRDefault="00EC69F9" w:rsidP="00EC69F9">
      <w:pPr>
        <w:pStyle w:val="2-6"/>
        <w:ind w:firstLine="0"/>
        <w:divId w:val="1767193717"/>
        <w:rPr>
          <w:shd w:val="clear" w:color="auto" w:fill="FFFFFF"/>
          <w:lang w:val="en-US"/>
        </w:rPr>
      </w:pPr>
      <w:r w:rsidRPr="007F7F7D">
        <w:rPr>
          <w:lang w:val="en-US"/>
        </w:rPr>
        <w:t>36.</w:t>
      </w:r>
      <w:r w:rsidRPr="007F7F7D">
        <w:rPr>
          <w:shd w:val="clear" w:color="auto" w:fill="FFFFFF"/>
          <w:lang w:val="en-US"/>
        </w:rPr>
        <w:t xml:space="preserve"> Wang D. et al. The safety and efficacy of botulinum toxin for management of scars: A systematic review with meta-analysis and trial sequential analysis //Toxicon. – 2019.</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37. Shaarawy E., Hegazy R. A., Abdel Hay R. M. Intralesional botulinum toxin type A equally effective and better tolerated than intralesional steroid in the treatment of keloids: a randomized controlled trial //Journal of cosmetic dermatology. – 2015. – </w:t>
      </w:r>
      <w:r w:rsidRPr="007F7F7D">
        <w:rPr>
          <w:shd w:val="clear" w:color="auto" w:fill="FFFFFF"/>
        </w:rPr>
        <w:t>Т</w:t>
      </w:r>
      <w:r w:rsidRPr="007F7F7D">
        <w:rPr>
          <w:shd w:val="clear" w:color="auto" w:fill="FFFFFF"/>
          <w:lang w:val="en-US"/>
        </w:rPr>
        <w:t xml:space="preserve">. 14. – №. 2. – </w:t>
      </w:r>
      <w:r w:rsidRPr="007F7F7D">
        <w:rPr>
          <w:shd w:val="clear" w:color="auto" w:fill="FFFFFF"/>
        </w:rPr>
        <w:t>С</w:t>
      </w:r>
      <w:r w:rsidRPr="007F7F7D">
        <w:rPr>
          <w:shd w:val="clear" w:color="auto" w:fill="FFFFFF"/>
          <w:lang w:val="en-US"/>
        </w:rPr>
        <w:t>. 161-166.</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38. Bi M. et al. Intralesional Injection of Botulinum Toxin Type A Compared with Intralesional Injection of Corticosteroid for the Treatment of Hypertrophic Scar and Keloid: A Systematic Review and Meta-Analysis //Medical science monitor: international medical journal of experimental and clinical research. – 2019. – </w:t>
      </w:r>
      <w:r w:rsidRPr="007F7F7D">
        <w:rPr>
          <w:shd w:val="clear" w:color="auto" w:fill="FFFFFF"/>
        </w:rPr>
        <w:t>Т</w:t>
      </w:r>
      <w:r w:rsidRPr="007F7F7D">
        <w:rPr>
          <w:shd w:val="clear" w:color="auto" w:fill="FFFFFF"/>
          <w:lang w:val="en-US"/>
        </w:rPr>
        <w:t xml:space="preserve">. 25. – </w:t>
      </w:r>
      <w:r w:rsidRPr="007F7F7D">
        <w:rPr>
          <w:shd w:val="clear" w:color="auto" w:fill="FFFFFF"/>
        </w:rPr>
        <w:t>С</w:t>
      </w:r>
      <w:r w:rsidRPr="007F7F7D">
        <w:rPr>
          <w:shd w:val="clear" w:color="auto" w:fill="FFFFFF"/>
          <w:lang w:val="en-US"/>
        </w:rPr>
        <w:t>. 2950.</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39. Wang Y. et al. Effectiveness and Safety of Botulinum Toxin Type A Injection for Scar Prevention: A Systematic Review and Meta-analysis //Aesthetic plastic surgery. – 2019. – </w:t>
      </w:r>
      <w:r w:rsidRPr="007F7F7D">
        <w:rPr>
          <w:shd w:val="clear" w:color="auto" w:fill="FFFFFF"/>
        </w:rPr>
        <w:t>С</w:t>
      </w:r>
      <w:r w:rsidRPr="007F7F7D">
        <w:rPr>
          <w:shd w:val="clear" w:color="auto" w:fill="FFFFFF"/>
          <w:lang w:val="en-US"/>
        </w:rPr>
        <w:t>. 1-9.</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40. Chatchai Pruksapong M. D., Sanipreeya Yingtaweesittikul M. D., Chairat Burusapat M. D. Efficacy of botulinum toxin a in preventing recurrence keloids: Double blinded randomized controlled trial study: Intraindividual subject //J Med Assoc Thai. – 2017. – </w:t>
      </w:r>
      <w:r w:rsidRPr="007F7F7D">
        <w:rPr>
          <w:shd w:val="clear" w:color="auto" w:fill="FFFFFF"/>
        </w:rPr>
        <w:t>Т</w:t>
      </w:r>
      <w:r w:rsidRPr="007F7F7D">
        <w:rPr>
          <w:shd w:val="clear" w:color="auto" w:fill="FFFFFF"/>
          <w:lang w:val="en-US"/>
        </w:rPr>
        <w:t xml:space="preserve">. 100. – №. 3. – </w:t>
      </w:r>
      <w:r w:rsidRPr="007F7F7D">
        <w:rPr>
          <w:shd w:val="clear" w:color="auto" w:fill="FFFFFF"/>
        </w:rPr>
        <w:t>С</w:t>
      </w:r>
      <w:r w:rsidRPr="007F7F7D">
        <w:rPr>
          <w:shd w:val="clear" w:color="auto" w:fill="FFFFFF"/>
          <w:lang w:val="en-US"/>
        </w:rPr>
        <w:t>. 280-6.</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41. Hietanen K. E. et al. Treatment of keloid scars with intralesional triamcinolone and 5-fluorouracil injections–a randomized controlled trial //Journal of Plastic, Reconstructive &amp; Aesthetic Surgery. – 2019. – </w:t>
      </w:r>
      <w:r w:rsidRPr="007F7F7D">
        <w:rPr>
          <w:shd w:val="clear" w:color="auto" w:fill="FFFFFF"/>
        </w:rPr>
        <w:t>Т</w:t>
      </w:r>
      <w:r w:rsidRPr="007F7F7D">
        <w:rPr>
          <w:shd w:val="clear" w:color="auto" w:fill="FFFFFF"/>
          <w:lang w:val="en-US"/>
        </w:rPr>
        <w:t xml:space="preserve">. 72. – №. 1. – </w:t>
      </w:r>
      <w:r w:rsidRPr="007F7F7D">
        <w:rPr>
          <w:shd w:val="clear" w:color="auto" w:fill="FFFFFF"/>
        </w:rPr>
        <w:t>С</w:t>
      </w:r>
      <w:r w:rsidRPr="007F7F7D">
        <w:rPr>
          <w:shd w:val="clear" w:color="auto" w:fill="FFFFFF"/>
          <w:lang w:val="en-US"/>
        </w:rPr>
        <w:t>. 4-11.</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42. Darougheh A., Asilian A., Shariati F. Intralesional triamcinolone alone or in combination with 5</w:t>
      </w:r>
      <w:r w:rsidRPr="007F7F7D">
        <w:rPr>
          <w:rFonts w:ascii="Cambria Math" w:hAnsi="Cambria Math"/>
          <w:shd w:val="clear" w:color="auto" w:fill="FFFFFF"/>
          <w:lang w:val="en-US"/>
        </w:rPr>
        <w:t>‐</w:t>
      </w:r>
      <w:r w:rsidRPr="007F7F7D">
        <w:rPr>
          <w:shd w:val="clear" w:color="auto" w:fill="FFFFFF"/>
          <w:lang w:val="en-US"/>
        </w:rPr>
        <w:t xml:space="preserve">fluorouracil for the treatment of keloid and hypertrophic scars //Clinical and Experimental Dermatology: Clinical dermatology. – 2009. – </w:t>
      </w:r>
      <w:r w:rsidRPr="007F7F7D">
        <w:rPr>
          <w:shd w:val="clear" w:color="auto" w:fill="FFFFFF"/>
        </w:rPr>
        <w:t>Т</w:t>
      </w:r>
      <w:r w:rsidRPr="007F7F7D">
        <w:rPr>
          <w:shd w:val="clear" w:color="auto" w:fill="FFFFFF"/>
          <w:lang w:val="en-US"/>
        </w:rPr>
        <w:t xml:space="preserve">. 34. – №. 2. – </w:t>
      </w:r>
      <w:r w:rsidRPr="007F7F7D">
        <w:rPr>
          <w:shd w:val="clear" w:color="auto" w:fill="FFFFFF"/>
        </w:rPr>
        <w:t>С</w:t>
      </w:r>
      <w:r w:rsidRPr="007F7F7D">
        <w:rPr>
          <w:shd w:val="clear" w:color="auto" w:fill="FFFFFF"/>
          <w:lang w:val="en-US"/>
        </w:rPr>
        <w:t>. 219-223.</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43. Xi-Qiao W. et al. A review of the effectiveness of antimitotic drug injections for hypertrophic scars and keloids //Annals of plastic surgery. – 2009. – </w:t>
      </w:r>
      <w:r w:rsidRPr="007F7F7D">
        <w:rPr>
          <w:shd w:val="clear" w:color="auto" w:fill="FFFFFF"/>
        </w:rPr>
        <w:t>Т</w:t>
      </w:r>
      <w:r w:rsidRPr="007F7F7D">
        <w:rPr>
          <w:shd w:val="clear" w:color="auto" w:fill="FFFFFF"/>
          <w:lang w:val="en-US"/>
        </w:rPr>
        <w:t xml:space="preserve">. 63. – №. 6. – </w:t>
      </w:r>
      <w:r w:rsidRPr="007F7F7D">
        <w:rPr>
          <w:shd w:val="clear" w:color="auto" w:fill="FFFFFF"/>
        </w:rPr>
        <w:t>С</w:t>
      </w:r>
      <w:r w:rsidRPr="007F7F7D">
        <w:rPr>
          <w:shd w:val="clear" w:color="auto" w:fill="FFFFFF"/>
          <w:lang w:val="en-US"/>
        </w:rPr>
        <w:t>. 688-692.</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44. Bijlard E., Steltenpool S., Niessen F. B. Intralesional 5-fluorouracil in keloid treatment: a systematic review //Acta dermato-venereologica. – 2015. – </w:t>
      </w:r>
      <w:r w:rsidRPr="007F7F7D">
        <w:rPr>
          <w:shd w:val="clear" w:color="auto" w:fill="FFFFFF"/>
        </w:rPr>
        <w:t>Т</w:t>
      </w:r>
      <w:r w:rsidRPr="007F7F7D">
        <w:rPr>
          <w:shd w:val="clear" w:color="auto" w:fill="FFFFFF"/>
          <w:lang w:val="en-US"/>
        </w:rPr>
        <w:t xml:space="preserve">. 95. – №. 7. – </w:t>
      </w:r>
      <w:r w:rsidRPr="007F7F7D">
        <w:rPr>
          <w:shd w:val="clear" w:color="auto" w:fill="FFFFFF"/>
        </w:rPr>
        <w:t>С</w:t>
      </w:r>
      <w:r w:rsidRPr="007F7F7D">
        <w:rPr>
          <w:shd w:val="clear" w:color="auto" w:fill="FFFFFF"/>
          <w:lang w:val="en-US"/>
        </w:rPr>
        <w:t>. 778-782.</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45. Darougheh A., Asilian A., Shariati F. Intralesional triamcinolone alone or in combination with 5</w:t>
      </w:r>
      <w:r w:rsidRPr="007F7F7D">
        <w:rPr>
          <w:rFonts w:ascii="Cambria Math" w:hAnsi="Cambria Math"/>
          <w:shd w:val="clear" w:color="auto" w:fill="FFFFFF"/>
          <w:lang w:val="en-US"/>
        </w:rPr>
        <w:t>‐</w:t>
      </w:r>
      <w:r w:rsidRPr="007F7F7D">
        <w:rPr>
          <w:shd w:val="clear" w:color="auto" w:fill="FFFFFF"/>
          <w:lang w:val="en-US"/>
        </w:rPr>
        <w:t xml:space="preserve">fluorouracil for the treatment of keloid and hypertrophic scars //Clinical and Experimental Dermatology: Clinical dermatology. – 2009. – </w:t>
      </w:r>
      <w:r w:rsidRPr="007F7F7D">
        <w:rPr>
          <w:shd w:val="clear" w:color="auto" w:fill="FFFFFF"/>
        </w:rPr>
        <w:t>Т</w:t>
      </w:r>
      <w:r w:rsidRPr="007F7F7D">
        <w:rPr>
          <w:shd w:val="clear" w:color="auto" w:fill="FFFFFF"/>
          <w:lang w:val="en-US"/>
        </w:rPr>
        <w:t xml:space="preserve">. 34. – №. 2. – </w:t>
      </w:r>
      <w:r w:rsidRPr="007F7F7D">
        <w:rPr>
          <w:shd w:val="clear" w:color="auto" w:fill="FFFFFF"/>
        </w:rPr>
        <w:t>С</w:t>
      </w:r>
      <w:r w:rsidRPr="007F7F7D">
        <w:rPr>
          <w:shd w:val="clear" w:color="auto" w:fill="FFFFFF"/>
          <w:lang w:val="en-US"/>
        </w:rPr>
        <w:t>. 219-223.</w:t>
      </w:r>
    </w:p>
    <w:p w:rsidR="00EC69F9" w:rsidRPr="007F7F7D" w:rsidRDefault="00EC69F9" w:rsidP="00EC69F9">
      <w:pPr>
        <w:pStyle w:val="2-6"/>
        <w:ind w:firstLine="0"/>
        <w:divId w:val="1767193717"/>
        <w:rPr>
          <w:shd w:val="clear" w:color="auto" w:fill="FFFFFF"/>
          <w:lang w:val="en-US"/>
        </w:rPr>
      </w:pPr>
      <w:r w:rsidRPr="007F7F7D">
        <w:rPr>
          <w:shd w:val="clear" w:color="auto" w:fill="FFFFFF"/>
          <w:lang w:val="en-US"/>
        </w:rPr>
        <w:t xml:space="preserve">46. Khan M. A., Bashir M. M., Khan F. A. Intralesional triamcinolone alone and in combination with 5-fluorouracil for the treatment of keloid and hypertrophic scars //J Pak Med Assoc. – 2014. – </w:t>
      </w:r>
      <w:r w:rsidRPr="007F7F7D">
        <w:rPr>
          <w:shd w:val="clear" w:color="auto" w:fill="FFFFFF"/>
        </w:rPr>
        <w:t>Т</w:t>
      </w:r>
      <w:r w:rsidRPr="007F7F7D">
        <w:rPr>
          <w:shd w:val="clear" w:color="auto" w:fill="FFFFFF"/>
          <w:lang w:val="en-US"/>
        </w:rPr>
        <w:t xml:space="preserve">. 64. – №. 9. – </w:t>
      </w:r>
      <w:r w:rsidRPr="007F7F7D">
        <w:rPr>
          <w:shd w:val="clear" w:color="auto" w:fill="FFFFFF"/>
        </w:rPr>
        <w:t>С</w:t>
      </w:r>
      <w:r w:rsidRPr="007F7F7D">
        <w:rPr>
          <w:shd w:val="clear" w:color="auto" w:fill="FFFFFF"/>
          <w:lang w:val="en-US"/>
        </w:rPr>
        <w:t>. 1003-7.</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47. O'Brien L., Jones D. J. Silicone gel sheeting for preventing and treating hypertrophic and keloid scars //Cochrane database of systematic reviews. – 2013. – №. </w:t>
      </w:r>
      <w:r w:rsidRPr="00EC69F9">
        <w:rPr>
          <w:color w:val="000000"/>
          <w:shd w:val="clear" w:color="auto" w:fill="FFFFFF"/>
          <w:lang w:val="en-US"/>
        </w:rPr>
        <w:t>9.</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48. Yang Q. et al. The effect of flashlamp pulsed dye laser on the expression of connective tissue growth factor in keloids //Lasers in surgery and medicine. – 2012. – </w:t>
      </w:r>
      <w:r w:rsidRPr="007F7F7D">
        <w:rPr>
          <w:color w:val="000000"/>
          <w:shd w:val="clear" w:color="auto" w:fill="FFFFFF"/>
        </w:rPr>
        <w:t>Т</w:t>
      </w:r>
      <w:r w:rsidRPr="007F7F7D">
        <w:rPr>
          <w:color w:val="000000"/>
          <w:shd w:val="clear" w:color="auto" w:fill="FFFFFF"/>
          <w:lang w:val="en-US"/>
        </w:rPr>
        <w:t xml:space="preserve">. 44. – №. </w:t>
      </w:r>
      <w:r w:rsidRPr="00EC69F9">
        <w:rPr>
          <w:color w:val="000000"/>
          <w:shd w:val="clear" w:color="auto" w:fill="FFFFFF"/>
          <w:lang w:val="en-US"/>
        </w:rPr>
        <w:t xml:space="preserve">5. – </w:t>
      </w:r>
      <w:r w:rsidRPr="007F7F7D">
        <w:rPr>
          <w:color w:val="000000"/>
          <w:shd w:val="clear" w:color="auto" w:fill="FFFFFF"/>
        </w:rPr>
        <w:t>С</w:t>
      </w:r>
      <w:r w:rsidRPr="00EC69F9">
        <w:rPr>
          <w:color w:val="000000"/>
          <w:shd w:val="clear" w:color="auto" w:fill="FFFFFF"/>
          <w:lang w:val="en-US"/>
        </w:rPr>
        <w:t>. 377-383.</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49. Al-Mohamady A. E. S. A. E. H., Ibrahim S. M. A., Muhammad M. M. Pulsed dye laser versus long-pulsed Nd: YAG laser in the treatment of hypertrophic scars and keloid: a comparative randomized split-scar trial //Journal of cosmetic and laser therapy. – 2016. – </w:t>
      </w:r>
      <w:r w:rsidRPr="007F7F7D">
        <w:rPr>
          <w:color w:val="000000"/>
          <w:shd w:val="clear" w:color="auto" w:fill="FFFFFF"/>
        </w:rPr>
        <w:t>Т</w:t>
      </w:r>
      <w:r w:rsidRPr="007F7F7D">
        <w:rPr>
          <w:color w:val="000000"/>
          <w:shd w:val="clear" w:color="auto" w:fill="FFFFFF"/>
          <w:lang w:val="en-US"/>
        </w:rPr>
        <w:t xml:space="preserve">. 18. – №. </w:t>
      </w:r>
      <w:r w:rsidRPr="00EC69F9">
        <w:rPr>
          <w:color w:val="000000"/>
          <w:shd w:val="clear" w:color="auto" w:fill="FFFFFF"/>
          <w:lang w:val="en-US"/>
        </w:rPr>
        <w:t xml:space="preserve">4. – </w:t>
      </w:r>
      <w:r w:rsidRPr="007F7F7D">
        <w:rPr>
          <w:color w:val="000000"/>
          <w:shd w:val="clear" w:color="auto" w:fill="FFFFFF"/>
        </w:rPr>
        <w:t>С</w:t>
      </w:r>
      <w:r w:rsidRPr="00EC69F9">
        <w:rPr>
          <w:color w:val="000000"/>
          <w:shd w:val="clear" w:color="auto" w:fill="FFFFFF"/>
          <w:lang w:val="en-US"/>
        </w:rPr>
        <w:t>. 208-212.</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50. Manuskiatti W., Fitzpatrick R. E., Goldman M. P. Energy density and numbers of treatment affect response of keloidal and hypertrophic sternotomy scars to the 585-nm flashlamp-pumped pulsed-dye laser //Journal of the American Academy of Dermatology. – 2001. – </w:t>
      </w:r>
      <w:r w:rsidRPr="007F7F7D">
        <w:rPr>
          <w:color w:val="000000"/>
          <w:shd w:val="clear" w:color="auto" w:fill="FFFFFF"/>
        </w:rPr>
        <w:t>Т</w:t>
      </w:r>
      <w:r w:rsidRPr="007F7F7D">
        <w:rPr>
          <w:color w:val="000000"/>
          <w:shd w:val="clear" w:color="auto" w:fill="FFFFFF"/>
          <w:lang w:val="en-US"/>
        </w:rPr>
        <w:t xml:space="preserve">. 45. – №. </w:t>
      </w:r>
      <w:r w:rsidRPr="00EC69F9">
        <w:rPr>
          <w:color w:val="000000"/>
          <w:shd w:val="clear" w:color="auto" w:fill="FFFFFF"/>
          <w:lang w:val="en-US"/>
        </w:rPr>
        <w:t xml:space="preserve">4. – </w:t>
      </w:r>
      <w:r w:rsidRPr="007F7F7D">
        <w:rPr>
          <w:color w:val="000000"/>
          <w:shd w:val="clear" w:color="auto" w:fill="FFFFFF"/>
        </w:rPr>
        <w:t>С</w:t>
      </w:r>
      <w:r w:rsidRPr="00EC69F9">
        <w:rPr>
          <w:color w:val="000000"/>
          <w:shd w:val="clear" w:color="auto" w:fill="FFFFFF"/>
          <w:lang w:val="en-US"/>
        </w:rPr>
        <w:t>. 557-565.</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51. Manuskiatti W., Fitzpatrick R. E. Treatment response of keloidal and hypertrophic sternotomy scars: comparison among intralesional corticosteroid, 5-fluorouracil, and 585-nm flashlamp-pumped pulsed-dye laser treatments //Archives of dermatology. – 2002. – </w:t>
      </w:r>
      <w:r w:rsidRPr="007F7F7D">
        <w:rPr>
          <w:color w:val="000000"/>
          <w:shd w:val="clear" w:color="auto" w:fill="FFFFFF"/>
        </w:rPr>
        <w:t>Т</w:t>
      </w:r>
      <w:r w:rsidRPr="007F7F7D">
        <w:rPr>
          <w:color w:val="000000"/>
          <w:shd w:val="clear" w:color="auto" w:fill="FFFFFF"/>
          <w:lang w:val="en-US"/>
        </w:rPr>
        <w:t xml:space="preserve">. 138. – №. </w:t>
      </w:r>
      <w:r w:rsidRPr="00EC69F9">
        <w:rPr>
          <w:color w:val="000000"/>
          <w:shd w:val="clear" w:color="auto" w:fill="FFFFFF"/>
          <w:lang w:val="en-US"/>
        </w:rPr>
        <w:t xml:space="preserve">9. – </w:t>
      </w:r>
      <w:r w:rsidRPr="007F7F7D">
        <w:rPr>
          <w:color w:val="000000"/>
          <w:shd w:val="clear" w:color="auto" w:fill="FFFFFF"/>
        </w:rPr>
        <w:t>С</w:t>
      </w:r>
      <w:r w:rsidRPr="00EC69F9">
        <w:rPr>
          <w:color w:val="000000"/>
          <w:shd w:val="clear" w:color="auto" w:fill="FFFFFF"/>
          <w:lang w:val="en-US"/>
        </w:rPr>
        <w:t>. 1149-1155.</w:t>
      </w:r>
    </w:p>
    <w:p w:rsidR="00EC69F9" w:rsidRPr="007F7F7D" w:rsidRDefault="00EC69F9" w:rsidP="00EC69F9">
      <w:pPr>
        <w:pStyle w:val="2-6"/>
        <w:ind w:firstLine="0"/>
        <w:divId w:val="1767193717"/>
        <w:rPr>
          <w:color w:val="000000"/>
          <w:shd w:val="clear" w:color="auto" w:fill="FFFFFF"/>
          <w:lang w:val="en-US"/>
        </w:rPr>
      </w:pPr>
      <w:r w:rsidRPr="007F7F7D">
        <w:rPr>
          <w:color w:val="000000"/>
          <w:shd w:val="clear" w:color="auto" w:fill="FFFFFF"/>
          <w:lang w:val="en-US"/>
        </w:rPr>
        <w:t xml:space="preserve">52. De Las Alas J. M. G., Siripunvarapon A. H., Dofitas B. L. Pulsed dye laser for the treatment of keloid and hypertrophic scars: a systematic review //Expert review of medical devices. – 2012. – </w:t>
      </w:r>
      <w:r w:rsidRPr="007F7F7D">
        <w:rPr>
          <w:color w:val="000000"/>
          <w:shd w:val="clear" w:color="auto" w:fill="FFFFFF"/>
        </w:rPr>
        <w:t>Т</w:t>
      </w:r>
      <w:r w:rsidRPr="007F7F7D">
        <w:rPr>
          <w:color w:val="000000"/>
          <w:shd w:val="clear" w:color="auto" w:fill="FFFFFF"/>
          <w:lang w:val="en-US"/>
        </w:rPr>
        <w:t xml:space="preserve">. 9. – №. </w:t>
      </w:r>
      <w:r w:rsidRPr="00EC69F9">
        <w:rPr>
          <w:color w:val="000000"/>
          <w:shd w:val="clear" w:color="auto" w:fill="FFFFFF"/>
          <w:lang w:val="en-US"/>
        </w:rPr>
        <w:t xml:space="preserve">6. – </w:t>
      </w:r>
      <w:r w:rsidRPr="007F7F7D">
        <w:rPr>
          <w:color w:val="000000"/>
          <w:shd w:val="clear" w:color="auto" w:fill="FFFFFF"/>
        </w:rPr>
        <w:t>С</w:t>
      </w:r>
      <w:r w:rsidRPr="00EC69F9">
        <w:rPr>
          <w:color w:val="000000"/>
          <w:shd w:val="clear" w:color="auto" w:fill="FFFFFF"/>
          <w:lang w:val="en-US"/>
        </w:rPr>
        <w:t>. 641-650.</w:t>
      </w:r>
    </w:p>
    <w:p w:rsidR="00EC69F9" w:rsidRPr="007F7F7D" w:rsidRDefault="00EC69F9" w:rsidP="00EC69F9">
      <w:pPr>
        <w:pStyle w:val="2-6"/>
        <w:ind w:firstLine="0"/>
        <w:divId w:val="1767193717"/>
        <w:rPr>
          <w:color w:val="000000"/>
          <w:shd w:val="clear" w:color="auto" w:fill="F8F8F8"/>
          <w:lang w:val="en-US"/>
        </w:rPr>
      </w:pPr>
      <w:r w:rsidRPr="007F7F7D">
        <w:rPr>
          <w:color w:val="000000"/>
          <w:shd w:val="clear" w:color="auto" w:fill="FFFFFF"/>
          <w:lang w:val="en-US"/>
        </w:rPr>
        <w:t xml:space="preserve">53. </w:t>
      </w:r>
      <w:r w:rsidRPr="007F7F7D">
        <w:rPr>
          <w:color w:val="000000"/>
          <w:shd w:val="clear" w:color="auto" w:fill="F8F8F8"/>
          <w:lang w:val="en-US"/>
        </w:rPr>
        <w:t>Abdel</w:t>
      </w:r>
      <w:r w:rsidRPr="007F7F7D">
        <w:rPr>
          <w:rFonts w:ascii="Cambria Math" w:hAnsi="Cambria Math"/>
          <w:color w:val="000000"/>
          <w:shd w:val="clear" w:color="auto" w:fill="F8F8F8"/>
          <w:lang w:val="en-US"/>
        </w:rPr>
        <w:t>‐</w:t>
      </w:r>
      <w:r w:rsidRPr="007F7F7D">
        <w:rPr>
          <w:color w:val="000000"/>
          <w:shd w:val="clear" w:color="auto" w:fill="F8F8F8"/>
          <w:lang w:val="en-US"/>
        </w:rPr>
        <w:t xml:space="preserve">Meguid A. M. et al. Intralesional vs. contact cryosurgery in treatment of keloids: a clinical and immunohistochemical study //International journal of dermatology. – 2015. – </w:t>
      </w:r>
      <w:r w:rsidRPr="007F7F7D">
        <w:rPr>
          <w:color w:val="000000"/>
          <w:shd w:val="clear" w:color="auto" w:fill="F8F8F8"/>
        </w:rPr>
        <w:t>Т</w:t>
      </w:r>
      <w:r w:rsidRPr="007F7F7D">
        <w:rPr>
          <w:color w:val="000000"/>
          <w:shd w:val="clear" w:color="auto" w:fill="F8F8F8"/>
          <w:lang w:val="en-US"/>
        </w:rPr>
        <w:t xml:space="preserve">. 54. – №. </w:t>
      </w:r>
      <w:r w:rsidRPr="00EC69F9">
        <w:rPr>
          <w:color w:val="000000"/>
          <w:shd w:val="clear" w:color="auto" w:fill="F8F8F8"/>
          <w:lang w:val="en-US"/>
        </w:rPr>
        <w:t xml:space="preserve">4. – </w:t>
      </w:r>
      <w:r w:rsidRPr="007F7F7D">
        <w:rPr>
          <w:color w:val="000000"/>
          <w:shd w:val="clear" w:color="auto" w:fill="F8F8F8"/>
        </w:rPr>
        <w:t>С</w:t>
      </w:r>
      <w:r w:rsidRPr="00EC69F9">
        <w:rPr>
          <w:color w:val="000000"/>
          <w:shd w:val="clear" w:color="auto" w:fill="F8F8F8"/>
          <w:lang w:val="en-US"/>
        </w:rPr>
        <w:t>. 468-475.</w:t>
      </w:r>
    </w:p>
    <w:p w:rsidR="00EC69F9" w:rsidRPr="007F7F7D" w:rsidRDefault="00EC69F9" w:rsidP="00EC69F9">
      <w:pPr>
        <w:pStyle w:val="2-6"/>
        <w:ind w:firstLine="0"/>
        <w:divId w:val="1767193717"/>
        <w:rPr>
          <w:color w:val="000000"/>
          <w:shd w:val="clear" w:color="auto" w:fill="F8F8F8"/>
          <w:lang w:val="en-US"/>
        </w:rPr>
      </w:pPr>
      <w:r w:rsidRPr="007F7F7D">
        <w:rPr>
          <w:color w:val="000000"/>
          <w:shd w:val="clear" w:color="auto" w:fill="F8F8F8"/>
          <w:lang w:val="en-US"/>
        </w:rPr>
        <w:t xml:space="preserve">54. Layton A. M., Yip J., Cunliffe W. J. A comparison of intralesional triamcinolone and cryosurgery in the treatment of acne keloids //British Journal of Dermatology. – 1994. – </w:t>
      </w:r>
      <w:r w:rsidRPr="007F7F7D">
        <w:rPr>
          <w:color w:val="000000"/>
          <w:shd w:val="clear" w:color="auto" w:fill="F8F8F8"/>
        </w:rPr>
        <w:t>Т</w:t>
      </w:r>
      <w:r w:rsidRPr="007F7F7D">
        <w:rPr>
          <w:color w:val="000000"/>
          <w:shd w:val="clear" w:color="auto" w:fill="F8F8F8"/>
          <w:lang w:val="en-US"/>
        </w:rPr>
        <w:t xml:space="preserve">. 130. – №. </w:t>
      </w:r>
      <w:r w:rsidRPr="00EC69F9">
        <w:rPr>
          <w:color w:val="000000"/>
          <w:shd w:val="clear" w:color="auto" w:fill="F8F8F8"/>
          <w:lang w:val="en-US"/>
        </w:rPr>
        <w:t xml:space="preserve">4. – </w:t>
      </w:r>
      <w:r w:rsidRPr="007F7F7D">
        <w:rPr>
          <w:color w:val="000000"/>
          <w:shd w:val="clear" w:color="auto" w:fill="F8F8F8"/>
        </w:rPr>
        <w:t>С</w:t>
      </w:r>
      <w:r w:rsidRPr="00EC69F9">
        <w:rPr>
          <w:color w:val="000000"/>
          <w:shd w:val="clear" w:color="auto" w:fill="F8F8F8"/>
          <w:lang w:val="en-US"/>
        </w:rPr>
        <w:t>. 498-501.</w:t>
      </w:r>
    </w:p>
    <w:p w:rsidR="00EC69F9" w:rsidRPr="007F7F7D" w:rsidRDefault="00EC69F9" w:rsidP="00EC69F9">
      <w:pPr>
        <w:pStyle w:val="2-6"/>
        <w:ind w:firstLine="0"/>
        <w:divId w:val="1767193717"/>
        <w:rPr>
          <w:color w:val="000000"/>
          <w:shd w:val="clear" w:color="auto" w:fill="F8F8F8"/>
          <w:lang w:val="en-US"/>
        </w:rPr>
      </w:pPr>
      <w:r w:rsidRPr="007F7F7D">
        <w:rPr>
          <w:color w:val="000000"/>
          <w:shd w:val="clear" w:color="auto" w:fill="F8F8F8"/>
          <w:lang w:val="en-US"/>
        </w:rPr>
        <w:t xml:space="preserve">55. Mourad B., Elfar N., Elsheikh S. Spray versus intralesional cryotherapy for keloids //Journal of Dermatological Treatment. – 2016. – </w:t>
      </w:r>
      <w:r w:rsidRPr="007F7F7D">
        <w:rPr>
          <w:color w:val="000000"/>
          <w:shd w:val="clear" w:color="auto" w:fill="F8F8F8"/>
        </w:rPr>
        <w:t>Т</w:t>
      </w:r>
      <w:r w:rsidRPr="007F7F7D">
        <w:rPr>
          <w:color w:val="000000"/>
          <w:shd w:val="clear" w:color="auto" w:fill="F8F8F8"/>
          <w:lang w:val="en-US"/>
        </w:rPr>
        <w:t xml:space="preserve">. 27. – №. </w:t>
      </w:r>
      <w:r w:rsidRPr="00EC69F9">
        <w:rPr>
          <w:color w:val="000000"/>
          <w:shd w:val="clear" w:color="auto" w:fill="F8F8F8"/>
          <w:lang w:val="en-US"/>
        </w:rPr>
        <w:t xml:space="preserve">3. – </w:t>
      </w:r>
      <w:r w:rsidRPr="007F7F7D">
        <w:rPr>
          <w:color w:val="000000"/>
          <w:shd w:val="clear" w:color="auto" w:fill="F8F8F8"/>
        </w:rPr>
        <w:t>С</w:t>
      </w:r>
      <w:r w:rsidRPr="00EC69F9">
        <w:rPr>
          <w:color w:val="000000"/>
          <w:shd w:val="clear" w:color="auto" w:fill="F8F8F8"/>
          <w:lang w:val="en-US"/>
        </w:rPr>
        <w:t>. 264-269.</w:t>
      </w:r>
    </w:p>
    <w:p w:rsidR="00EC69F9" w:rsidRPr="007F7F7D" w:rsidRDefault="00EC69F9" w:rsidP="00EC69F9">
      <w:pPr>
        <w:pStyle w:val="2-6"/>
        <w:ind w:firstLine="0"/>
        <w:divId w:val="1767193717"/>
        <w:rPr>
          <w:color w:val="000000"/>
          <w:lang w:val="en-US"/>
        </w:rPr>
      </w:pPr>
      <w:r w:rsidRPr="007F7F7D">
        <w:rPr>
          <w:color w:val="000000"/>
          <w:lang w:val="en-US"/>
        </w:rPr>
        <w:t>56. Zouboulis CC, Blume U, Büttner P, Orfanos CE. Outcomes of  cryosurgery in keloids and hypertrophic scars. A prospective consecutive trial of case series. Arch Dermatol 1993;129:1146-51.</w:t>
      </w:r>
    </w:p>
    <w:p w:rsidR="00EC69F9" w:rsidRPr="00EC69F9" w:rsidRDefault="00EC69F9" w:rsidP="00EC69F9">
      <w:pPr>
        <w:pStyle w:val="2-6"/>
        <w:ind w:firstLine="0"/>
        <w:divId w:val="1767193717"/>
        <w:rPr>
          <w:color w:val="000000"/>
        </w:rPr>
      </w:pPr>
      <w:r w:rsidRPr="007F7F7D">
        <w:rPr>
          <w:color w:val="000000"/>
          <w:lang w:val="en-US"/>
        </w:rPr>
        <w:t>57. Ernst K, Hundeiker M. Results of cryosurgery in 394 patients with hypertrophic scars and keloids. Hautarzt</w:t>
      </w:r>
      <w:r w:rsidRPr="00EC69F9">
        <w:rPr>
          <w:color w:val="000000"/>
        </w:rPr>
        <w:t xml:space="preserve"> 1995;46:462-6.</w:t>
      </w:r>
    </w:p>
    <w:p w:rsidR="00EC69F9" w:rsidRPr="00EC69F9" w:rsidRDefault="00EC69F9" w:rsidP="00EC69F9">
      <w:pPr>
        <w:pStyle w:val="2-6"/>
        <w:jc w:val="left"/>
        <w:divId w:val="1767193717"/>
        <w:rPr>
          <w:shd w:val="clear" w:color="auto" w:fill="FFFFFF"/>
        </w:rPr>
      </w:pPr>
    </w:p>
    <w:p w:rsidR="00EC69F9" w:rsidRPr="00EC69F9" w:rsidRDefault="00EC69F9" w:rsidP="00EC69F9">
      <w:pPr>
        <w:spacing w:line="240" w:lineRule="auto"/>
        <w:ind w:firstLine="360"/>
        <w:jc w:val="left"/>
        <w:divId w:val="1767193717"/>
        <w:rPr>
          <w:szCs w:val="24"/>
        </w:rPr>
      </w:pPr>
    </w:p>
    <w:p w:rsidR="00EC69F9" w:rsidRPr="00115072" w:rsidRDefault="00EC69F9" w:rsidP="00115072">
      <w:pPr>
        <w:pStyle w:val="afff1"/>
        <w:tabs>
          <w:tab w:val="left" w:pos="4354"/>
        </w:tabs>
        <w:divId w:val="1767193717"/>
        <w:rPr>
          <w:sz w:val="24"/>
          <w:szCs w:val="24"/>
        </w:rPr>
      </w:pPr>
      <w:r w:rsidRPr="007F7F7D">
        <w:br w:type="page"/>
      </w:r>
      <w:bookmarkStart w:id="57" w:name="__RefHeading___doc_a1"/>
      <w:bookmarkStart w:id="58" w:name="_Toc19042477"/>
      <w:bookmarkStart w:id="59" w:name="_Toc94605782"/>
      <w:r w:rsidRPr="00115072">
        <w:rPr>
          <w:sz w:val="24"/>
          <w:szCs w:val="24"/>
        </w:rPr>
        <w:t>Приложение А1. Состав рабочей группы</w:t>
      </w:r>
      <w:bookmarkEnd w:id="57"/>
      <w:r w:rsidRPr="00115072">
        <w:rPr>
          <w:sz w:val="24"/>
          <w:szCs w:val="24"/>
        </w:rPr>
        <w:t xml:space="preserve"> по разработке и пересмотру клинических рекомендаций</w:t>
      </w:r>
      <w:bookmarkEnd w:id="58"/>
      <w:bookmarkEnd w:id="59"/>
    </w:p>
    <w:p w:rsidR="00EC69F9" w:rsidRDefault="00EC69F9" w:rsidP="00EC69F9">
      <w:pPr>
        <w:pStyle w:val="2-6"/>
        <w:ind w:firstLine="0"/>
        <w:divId w:val="1767193717"/>
      </w:pPr>
    </w:p>
    <w:p w:rsidR="00115072" w:rsidRPr="003F590A" w:rsidRDefault="00115072" w:rsidP="00115072">
      <w:pPr>
        <w:pStyle w:val="afd"/>
        <w:tabs>
          <w:tab w:val="left" w:pos="1975"/>
        </w:tabs>
        <w:autoSpaceDE w:val="0"/>
        <w:autoSpaceDN w:val="0"/>
        <w:adjustRightInd w:val="0"/>
        <w:ind w:left="0" w:firstLineChars="226" w:firstLine="542"/>
        <w:divId w:val="1767193717"/>
        <w:rPr>
          <w:rFonts w:ascii="Times New Roman CYR" w:hAnsi="Times New Roman CYR" w:cs="Times New Roman CYR"/>
          <w:szCs w:val="24"/>
        </w:rPr>
      </w:pPr>
      <w:r w:rsidRPr="003F590A">
        <w:rPr>
          <w:rFonts w:ascii="Times New Roman CYR" w:hAnsi="Times New Roman CYR" w:cs="Times New Roman CYR"/>
          <w:szCs w:val="24"/>
        </w:rPr>
        <w:t>1.Кубанов</w:t>
      </w:r>
      <w:r w:rsidRPr="003F590A">
        <w:rPr>
          <w:rFonts w:ascii="Times New Roman CYR" w:hAnsi="Times New Roman CYR" w:cs="Times New Roman CYR"/>
          <w:spacing w:val="10"/>
          <w:szCs w:val="24"/>
        </w:rPr>
        <w:t xml:space="preserve"> </w:t>
      </w:r>
      <w:r w:rsidRPr="003F590A">
        <w:rPr>
          <w:rFonts w:ascii="Times New Roman CYR" w:hAnsi="Times New Roman CYR" w:cs="Times New Roman CYR"/>
          <w:szCs w:val="24"/>
        </w:rPr>
        <w:t>Алексей</w:t>
      </w:r>
      <w:r w:rsidRPr="003F590A">
        <w:rPr>
          <w:rFonts w:ascii="Times New Roman CYR" w:hAnsi="Times New Roman CYR" w:cs="Times New Roman CYR"/>
          <w:spacing w:val="8"/>
          <w:szCs w:val="24"/>
        </w:rPr>
        <w:t xml:space="preserve"> </w:t>
      </w:r>
      <w:r w:rsidRPr="003F590A">
        <w:rPr>
          <w:rFonts w:ascii="Times New Roman CYR" w:hAnsi="Times New Roman CYR" w:cs="Times New Roman CYR"/>
          <w:szCs w:val="24"/>
        </w:rPr>
        <w:t>Алексеевич</w:t>
      </w:r>
      <w:r w:rsidRPr="003F590A">
        <w:rPr>
          <w:rFonts w:ascii="Times New Roman CYR" w:hAnsi="Times New Roman CYR" w:cs="Times New Roman CYR"/>
          <w:spacing w:val="12"/>
          <w:szCs w:val="24"/>
        </w:rPr>
        <w:t xml:space="preserve"> </w:t>
      </w:r>
      <w:r w:rsidRPr="003F590A">
        <w:rPr>
          <w:rFonts w:ascii="Times New Roman CYR" w:hAnsi="Times New Roman CYR" w:cs="Times New Roman CYR"/>
          <w:szCs w:val="24"/>
        </w:rPr>
        <w:t>-</w:t>
      </w:r>
      <w:r w:rsidRPr="003F590A">
        <w:rPr>
          <w:rFonts w:ascii="Times New Roman CYR" w:hAnsi="Times New Roman CYR" w:cs="Times New Roman CYR"/>
          <w:spacing w:val="-7"/>
          <w:szCs w:val="24"/>
        </w:rPr>
        <w:t xml:space="preserve"> </w:t>
      </w:r>
      <w:r w:rsidRPr="003F590A">
        <w:rPr>
          <w:rFonts w:ascii="Times New Roman CYR" w:hAnsi="Times New Roman CYR" w:cs="Times New Roman CYR"/>
          <w:szCs w:val="24"/>
        </w:rPr>
        <w:t>член-корреспондент</w:t>
      </w:r>
      <w:r w:rsidRPr="003F590A">
        <w:rPr>
          <w:rFonts w:ascii="Times New Roman CYR" w:hAnsi="Times New Roman CYR" w:cs="Times New Roman CYR"/>
          <w:spacing w:val="-5"/>
          <w:szCs w:val="24"/>
        </w:rPr>
        <w:t xml:space="preserve"> </w:t>
      </w:r>
      <w:r w:rsidRPr="003F590A">
        <w:rPr>
          <w:rFonts w:ascii="Times New Roman CYR" w:hAnsi="Times New Roman CYR" w:cs="Times New Roman CYR"/>
          <w:szCs w:val="24"/>
        </w:rPr>
        <w:t>РАН,</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президент</w:t>
      </w:r>
      <w:r w:rsidRPr="003F590A">
        <w:rPr>
          <w:rFonts w:ascii="Times New Roman CYR" w:hAnsi="Times New Roman CYR" w:cs="Times New Roman CYR"/>
          <w:spacing w:val="5"/>
          <w:szCs w:val="24"/>
        </w:rPr>
        <w:t xml:space="preserve"> </w:t>
      </w:r>
      <w:r w:rsidRPr="003F590A">
        <w:rPr>
          <w:rFonts w:ascii="Times New Roman CYR" w:hAnsi="Times New Roman CYR" w:cs="Times New Roman CYR"/>
          <w:szCs w:val="24"/>
        </w:rPr>
        <w:t xml:space="preserve">ООО </w:t>
      </w:r>
      <w:r w:rsidRPr="003F590A">
        <w:rPr>
          <w:szCs w:val="24"/>
        </w:rPr>
        <w:t>«</w:t>
      </w:r>
      <w:r w:rsidRPr="003F590A">
        <w:rPr>
          <w:rFonts w:ascii="Times New Roman CYR" w:hAnsi="Times New Roman CYR" w:cs="Times New Roman CYR"/>
          <w:szCs w:val="24"/>
        </w:rPr>
        <w:t>РОДВК</w:t>
      </w:r>
      <w:r w:rsidRPr="003F590A">
        <w:rPr>
          <w:szCs w:val="24"/>
        </w:rPr>
        <w:t>»,</w:t>
      </w:r>
      <w:r w:rsidRPr="003F590A">
        <w:rPr>
          <w:spacing w:val="6"/>
          <w:szCs w:val="24"/>
        </w:rPr>
        <w:t xml:space="preserve"> </w:t>
      </w:r>
      <w:r w:rsidRPr="003F590A">
        <w:rPr>
          <w:rFonts w:ascii="Times New Roman CYR" w:hAnsi="Times New Roman CYR" w:cs="Times New Roman CYR"/>
          <w:szCs w:val="24"/>
        </w:rPr>
        <w:t>директор</w:t>
      </w:r>
      <w:r w:rsidRPr="003F590A">
        <w:rPr>
          <w:rFonts w:ascii="Times New Roman CYR" w:hAnsi="Times New Roman CYR" w:cs="Times New Roman CYR"/>
          <w:spacing w:val="10"/>
          <w:szCs w:val="24"/>
        </w:rPr>
        <w:t xml:space="preserve"> </w:t>
      </w:r>
      <w:r w:rsidRPr="003F590A">
        <w:rPr>
          <w:rFonts w:ascii="Times New Roman CYR" w:hAnsi="Times New Roman CYR" w:cs="Times New Roman CYR"/>
          <w:szCs w:val="24"/>
        </w:rPr>
        <w:t>ФГБУ</w:t>
      </w:r>
      <w:r w:rsidRPr="003F590A">
        <w:rPr>
          <w:rFonts w:ascii="Times New Roman CYR" w:hAnsi="Times New Roman CYR" w:cs="Times New Roman CYR"/>
          <w:spacing w:val="15"/>
          <w:szCs w:val="24"/>
        </w:rPr>
        <w:t xml:space="preserve"> </w:t>
      </w:r>
      <w:r w:rsidRPr="003F590A">
        <w:rPr>
          <w:szCs w:val="24"/>
        </w:rPr>
        <w:t>«</w:t>
      </w:r>
      <w:r w:rsidRPr="003F590A">
        <w:rPr>
          <w:rFonts w:ascii="Times New Roman CYR" w:hAnsi="Times New Roman CYR" w:cs="Times New Roman CYR"/>
          <w:szCs w:val="24"/>
        </w:rPr>
        <w:t>ГНЦДК</w:t>
      </w:r>
      <w:r w:rsidRPr="003F590A">
        <w:rPr>
          <w:szCs w:val="24"/>
        </w:rPr>
        <w:t>»</w:t>
      </w:r>
      <w:r w:rsidRPr="003F590A">
        <w:rPr>
          <w:spacing w:val="13"/>
          <w:szCs w:val="24"/>
        </w:rPr>
        <w:t xml:space="preserve"> </w:t>
      </w:r>
      <w:r w:rsidRPr="003F590A">
        <w:rPr>
          <w:rFonts w:ascii="Times New Roman CYR" w:hAnsi="Times New Roman CYR" w:cs="Times New Roman CYR"/>
          <w:szCs w:val="24"/>
        </w:rPr>
        <w:t>Минздрава</w:t>
      </w:r>
      <w:r w:rsidRPr="003F590A">
        <w:rPr>
          <w:rFonts w:ascii="Times New Roman CYR" w:hAnsi="Times New Roman CYR" w:cs="Times New Roman CYR"/>
          <w:spacing w:val="13"/>
          <w:szCs w:val="24"/>
        </w:rPr>
        <w:t xml:space="preserve"> </w:t>
      </w:r>
      <w:r w:rsidRPr="003F590A">
        <w:rPr>
          <w:rFonts w:ascii="Times New Roman CYR" w:hAnsi="Times New Roman CYR" w:cs="Times New Roman CYR"/>
          <w:szCs w:val="24"/>
        </w:rPr>
        <w:t>России,</w:t>
      </w:r>
      <w:r w:rsidRPr="003F590A">
        <w:rPr>
          <w:rFonts w:ascii="Times New Roman CYR" w:hAnsi="Times New Roman CYR" w:cs="Times New Roman CYR"/>
          <w:spacing w:val="10"/>
          <w:szCs w:val="24"/>
        </w:rPr>
        <w:t xml:space="preserve"> </w:t>
      </w:r>
      <w:r w:rsidRPr="003F590A">
        <w:rPr>
          <w:rFonts w:ascii="Times New Roman CYR" w:hAnsi="Times New Roman CYR" w:cs="Times New Roman CYR"/>
          <w:szCs w:val="24"/>
        </w:rPr>
        <w:t>заведующий</w:t>
      </w:r>
      <w:r w:rsidRPr="003F590A">
        <w:rPr>
          <w:rFonts w:ascii="Times New Roman CYR" w:hAnsi="Times New Roman CYR" w:cs="Times New Roman CYR"/>
          <w:spacing w:val="15"/>
          <w:szCs w:val="24"/>
        </w:rPr>
        <w:t xml:space="preserve"> </w:t>
      </w:r>
      <w:r w:rsidRPr="003F590A">
        <w:rPr>
          <w:rFonts w:ascii="Times New Roman CYR" w:hAnsi="Times New Roman CYR" w:cs="Times New Roman CYR"/>
          <w:szCs w:val="24"/>
        </w:rPr>
        <w:t>кафедрой</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дерматовенерологии</w:t>
      </w:r>
      <w:r w:rsidRPr="003F590A">
        <w:rPr>
          <w:rFonts w:ascii="Times New Roman CYR" w:hAnsi="Times New Roman CYR" w:cs="Times New Roman CYR"/>
          <w:spacing w:val="-12"/>
          <w:szCs w:val="24"/>
        </w:rPr>
        <w:t xml:space="preserve"> </w:t>
      </w:r>
      <w:r w:rsidRPr="003F590A">
        <w:rPr>
          <w:rFonts w:ascii="Times New Roman CYR" w:hAnsi="Times New Roman CYR" w:cs="Times New Roman CYR"/>
          <w:szCs w:val="24"/>
        </w:rPr>
        <w:t>и</w:t>
      </w:r>
      <w:r w:rsidRPr="003F590A">
        <w:rPr>
          <w:rFonts w:ascii="Times New Roman CYR" w:hAnsi="Times New Roman CYR" w:cs="Times New Roman CYR"/>
          <w:spacing w:val="-7"/>
          <w:szCs w:val="24"/>
        </w:rPr>
        <w:t xml:space="preserve"> </w:t>
      </w:r>
      <w:r w:rsidRPr="003F590A">
        <w:rPr>
          <w:rFonts w:ascii="Times New Roman CYR" w:hAnsi="Times New Roman CYR" w:cs="Times New Roman CYR"/>
          <w:szCs w:val="24"/>
        </w:rPr>
        <w:t>косметологии</w:t>
      </w:r>
      <w:r w:rsidRPr="003F590A">
        <w:rPr>
          <w:rFonts w:ascii="Times New Roman CYR" w:hAnsi="Times New Roman CYR" w:cs="Times New Roman CYR"/>
          <w:spacing w:val="15"/>
          <w:szCs w:val="24"/>
        </w:rPr>
        <w:t xml:space="preserve"> </w:t>
      </w:r>
      <w:r w:rsidRPr="003F590A">
        <w:rPr>
          <w:rFonts w:ascii="Times New Roman CYR" w:hAnsi="Times New Roman CYR" w:cs="Times New Roman CYR"/>
          <w:szCs w:val="24"/>
        </w:rPr>
        <w:t>ФГБОУ</w:t>
      </w:r>
      <w:r w:rsidRPr="003F590A">
        <w:rPr>
          <w:rFonts w:ascii="Times New Roman CYR" w:hAnsi="Times New Roman CYR" w:cs="Times New Roman CYR"/>
          <w:spacing w:val="8"/>
          <w:szCs w:val="24"/>
        </w:rPr>
        <w:t xml:space="preserve"> </w:t>
      </w:r>
      <w:r w:rsidRPr="003F590A">
        <w:rPr>
          <w:rFonts w:ascii="Times New Roman CYR" w:hAnsi="Times New Roman CYR" w:cs="Times New Roman CYR"/>
          <w:szCs w:val="24"/>
        </w:rPr>
        <w:t>ДПО</w:t>
      </w:r>
      <w:r w:rsidRPr="003F590A">
        <w:rPr>
          <w:rFonts w:ascii="Times New Roman CYR" w:hAnsi="Times New Roman CYR" w:cs="Times New Roman CYR"/>
          <w:spacing w:val="4"/>
          <w:szCs w:val="24"/>
        </w:rPr>
        <w:t xml:space="preserve"> </w:t>
      </w:r>
      <w:r w:rsidRPr="003F590A">
        <w:rPr>
          <w:szCs w:val="24"/>
        </w:rPr>
        <w:t>«</w:t>
      </w:r>
      <w:r w:rsidRPr="003F590A">
        <w:rPr>
          <w:szCs w:val="24"/>
          <w:lang w:val="en-US"/>
        </w:rPr>
        <w:t>PAMH</w:t>
      </w:r>
      <w:r w:rsidRPr="003F590A">
        <w:rPr>
          <w:rFonts w:ascii="Times New Roman CYR" w:hAnsi="Times New Roman CYR" w:cs="Times New Roman CYR"/>
          <w:szCs w:val="24"/>
        </w:rPr>
        <w:t>ПO</w:t>
      </w:r>
      <w:r w:rsidRPr="003F590A">
        <w:rPr>
          <w:szCs w:val="24"/>
        </w:rPr>
        <w:t>»</w:t>
      </w:r>
      <w:r w:rsidRPr="003F590A">
        <w:rPr>
          <w:spacing w:val="18"/>
          <w:szCs w:val="24"/>
        </w:rPr>
        <w:t xml:space="preserve"> </w:t>
      </w:r>
      <w:r w:rsidRPr="003F590A">
        <w:rPr>
          <w:rFonts w:ascii="Times New Roman CYR" w:hAnsi="Times New Roman CYR" w:cs="Times New Roman CYR"/>
          <w:szCs w:val="24"/>
        </w:rPr>
        <w:t>Минздрава</w:t>
      </w:r>
      <w:r w:rsidRPr="003F590A">
        <w:rPr>
          <w:rFonts w:ascii="Times New Roman CYR" w:hAnsi="Times New Roman CYR" w:cs="Times New Roman CYR"/>
          <w:spacing w:val="7"/>
          <w:szCs w:val="24"/>
        </w:rPr>
        <w:t xml:space="preserve"> </w:t>
      </w:r>
      <w:r w:rsidRPr="003F590A">
        <w:rPr>
          <w:rFonts w:ascii="Times New Roman CYR" w:hAnsi="Times New Roman CYR" w:cs="Times New Roman CYR"/>
          <w:szCs w:val="24"/>
        </w:rPr>
        <w:t>России,</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г.</w:t>
      </w:r>
      <w:r w:rsidRPr="003F590A">
        <w:rPr>
          <w:rFonts w:ascii="Times New Roman CYR" w:hAnsi="Times New Roman CYR" w:cs="Times New Roman CYR"/>
          <w:spacing w:val="-56"/>
          <w:szCs w:val="24"/>
        </w:rPr>
        <w:t xml:space="preserve"> </w:t>
      </w:r>
      <w:r w:rsidRPr="003F590A">
        <w:rPr>
          <w:rFonts w:ascii="Times New Roman CYR" w:hAnsi="Times New Roman CYR" w:cs="Times New Roman CYR"/>
          <w:szCs w:val="24"/>
        </w:rPr>
        <w:t>Москва.</w:t>
      </w:r>
    </w:p>
    <w:p w:rsidR="00115072" w:rsidRPr="003F590A" w:rsidRDefault="00115072" w:rsidP="00115072">
      <w:pPr>
        <w:pStyle w:val="afd"/>
        <w:tabs>
          <w:tab w:val="left" w:pos="1375"/>
        </w:tabs>
        <w:autoSpaceDE w:val="0"/>
        <w:autoSpaceDN w:val="0"/>
        <w:adjustRightInd w:val="0"/>
        <w:ind w:left="0" w:firstLineChars="226" w:firstLine="542"/>
        <w:divId w:val="1767193717"/>
        <w:rPr>
          <w:rFonts w:ascii="Times New Roman CYR" w:hAnsi="Times New Roman CYR" w:cs="Times New Roman CYR"/>
          <w:szCs w:val="24"/>
        </w:rPr>
      </w:pPr>
      <w:r w:rsidRPr="003F590A">
        <w:rPr>
          <w:rFonts w:ascii="Times New Roman CYR" w:hAnsi="Times New Roman CYR" w:cs="Times New Roman CYR"/>
          <w:szCs w:val="24"/>
        </w:rPr>
        <w:t>3.Кондрахина</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Ирина</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Никифоровна</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color w:val="131313"/>
          <w:szCs w:val="24"/>
        </w:rPr>
        <w:t xml:space="preserve">— </w:t>
      </w:r>
      <w:r w:rsidRPr="003F590A">
        <w:rPr>
          <w:rFonts w:ascii="Times New Roman CYR" w:hAnsi="Times New Roman CYR" w:cs="Times New Roman CYR"/>
          <w:szCs w:val="24"/>
        </w:rPr>
        <w:t>кандидат</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медицинских</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наук,заведующий</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консультативно-диагностического</w:t>
      </w:r>
      <w:r w:rsidRPr="003F590A">
        <w:rPr>
          <w:rFonts w:ascii="Times New Roman CYR" w:hAnsi="Times New Roman CYR" w:cs="Times New Roman CYR"/>
          <w:spacing w:val="-9"/>
          <w:szCs w:val="24"/>
        </w:rPr>
        <w:t xml:space="preserve"> </w:t>
      </w:r>
      <w:r w:rsidRPr="003F590A">
        <w:rPr>
          <w:rFonts w:ascii="Times New Roman CYR" w:hAnsi="Times New Roman CYR" w:cs="Times New Roman CYR"/>
          <w:szCs w:val="24"/>
        </w:rPr>
        <w:t>центра</w:t>
      </w:r>
      <w:r w:rsidRPr="003F590A">
        <w:rPr>
          <w:rFonts w:ascii="Times New Roman CYR" w:hAnsi="Times New Roman CYR" w:cs="Times New Roman CYR"/>
          <w:spacing w:val="4"/>
          <w:szCs w:val="24"/>
        </w:rPr>
        <w:t xml:space="preserve"> </w:t>
      </w:r>
      <w:r w:rsidRPr="003F590A">
        <w:rPr>
          <w:rFonts w:ascii="Times New Roman CYR" w:hAnsi="Times New Roman CYR" w:cs="Times New Roman CYR"/>
          <w:szCs w:val="24"/>
        </w:rPr>
        <w:t>ФГБУ</w:t>
      </w:r>
      <w:r w:rsidRPr="003F590A">
        <w:rPr>
          <w:rFonts w:ascii="Times New Roman CYR" w:hAnsi="Times New Roman CYR" w:cs="Times New Roman CYR"/>
          <w:spacing w:val="8"/>
          <w:szCs w:val="24"/>
        </w:rPr>
        <w:t xml:space="preserve"> </w:t>
      </w:r>
      <w:r w:rsidRPr="003F590A">
        <w:rPr>
          <w:szCs w:val="24"/>
        </w:rPr>
        <w:t>«</w:t>
      </w:r>
      <w:r w:rsidRPr="003F590A">
        <w:rPr>
          <w:rFonts w:ascii="Times New Roman CYR" w:hAnsi="Times New Roman CYR" w:cs="Times New Roman CYR"/>
          <w:szCs w:val="24"/>
        </w:rPr>
        <w:t>ГНЦДК</w:t>
      </w:r>
      <w:r w:rsidRPr="003F590A">
        <w:rPr>
          <w:szCs w:val="24"/>
        </w:rPr>
        <w:t>»</w:t>
      </w:r>
      <w:r w:rsidRPr="003F590A">
        <w:rPr>
          <w:spacing w:val="10"/>
          <w:szCs w:val="24"/>
        </w:rPr>
        <w:t xml:space="preserve"> </w:t>
      </w:r>
      <w:r w:rsidRPr="003F590A">
        <w:rPr>
          <w:rFonts w:ascii="Times New Roman CYR" w:hAnsi="Times New Roman CYR" w:cs="Times New Roman CYR"/>
          <w:szCs w:val="24"/>
        </w:rPr>
        <w:t>Минздрава</w:t>
      </w:r>
      <w:r w:rsidRPr="003F590A">
        <w:rPr>
          <w:rFonts w:ascii="Times New Roman CYR" w:hAnsi="Times New Roman CYR" w:cs="Times New Roman CYR"/>
          <w:spacing w:val="9"/>
          <w:szCs w:val="24"/>
        </w:rPr>
        <w:t xml:space="preserve"> </w:t>
      </w:r>
      <w:r w:rsidRPr="003F590A">
        <w:rPr>
          <w:rFonts w:ascii="Times New Roman CYR" w:hAnsi="Times New Roman CYR" w:cs="Times New Roman CYR"/>
          <w:szCs w:val="24"/>
        </w:rPr>
        <w:t>России,</w:t>
      </w:r>
      <w:r w:rsidRPr="003F590A">
        <w:rPr>
          <w:rFonts w:ascii="Times New Roman CYR" w:hAnsi="Times New Roman CYR" w:cs="Times New Roman CYR"/>
          <w:spacing w:val="6"/>
          <w:szCs w:val="24"/>
        </w:rPr>
        <w:t xml:space="preserve"> </w:t>
      </w:r>
      <w:r w:rsidRPr="003F590A">
        <w:rPr>
          <w:rFonts w:ascii="Times New Roman CYR" w:hAnsi="Times New Roman CYR" w:cs="Times New Roman CYR"/>
          <w:szCs w:val="24"/>
        </w:rPr>
        <w:t xml:space="preserve">член </w:t>
      </w:r>
      <w:r w:rsidRPr="003F590A">
        <w:rPr>
          <w:szCs w:val="24"/>
        </w:rPr>
        <w:t>«</w:t>
      </w:r>
      <w:r w:rsidRPr="003F590A">
        <w:rPr>
          <w:rFonts w:ascii="Times New Roman CYR" w:hAnsi="Times New Roman CYR" w:cs="Times New Roman CYR"/>
          <w:szCs w:val="24"/>
        </w:rPr>
        <w:t>РОДВК</w:t>
      </w:r>
      <w:r w:rsidRPr="003F590A">
        <w:rPr>
          <w:szCs w:val="24"/>
        </w:rPr>
        <w:t>».</w:t>
      </w:r>
    </w:p>
    <w:p w:rsidR="00115072" w:rsidRPr="003F590A" w:rsidRDefault="00115072" w:rsidP="00115072">
      <w:pPr>
        <w:pStyle w:val="afd"/>
        <w:tabs>
          <w:tab w:val="left" w:pos="1378"/>
        </w:tabs>
        <w:autoSpaceDE w:val="0"/>
        <w:autoSpaceDN w:val="0"/>
        <w:adjustRightInd w:val="0"/>
        <w:ind w:left="0" w:firstLineChars="226" w:firstLine="542"/>
        <w:divId w:val="1767193717"/>
        <w:rPr>
          <w:szCs w:val="24"/>
        </w:rPr>
      </w:pPr>
      <w:r w:rsidRPr="003F590A">
        <w:rPr>
          <w:rFonts w:ascii="Times New Roman CYR" w:hAnsi="Times New Roman CYR" w:cs="Times New Roman CYR"/>
          <w:szCs w:val="24"/>
        </w:rPr>
        <w:t xml:space="preserve">4. </w:t>
      </w:r>
      <w:r>
        <w:rPr>
          <w:rFonts w:ascii="Times New Roman CYR" w:hAnsi="Times New Roman CYR" w:cs="Times New Roman CYR"/>
          <w:szCs w:val="24"/>
        </w:rPr>
        <w:t>Сайтбурханов Рифат Рафилевич</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врач-косметолог</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консультативно-диагностического</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центра</w:t>
      </w:r>
      <w:r w:rsidRPr="003F590A">
        <w:rPr>
          <w:rFonts w:ascii="Times New Roman CYR" w:hAnsi="Times New Roman CYR" w:cs="Times New Roman CYR"/>
          <w:spacing w:val="3"/>
          <w:szCs w:val="24"/>
        </w:rPr>
        <w:t xml:space="preserve"> </w:t>
      </w:r>
      <w:r w:rsidRPr="003F590A">
        <w:rPr>
          <w:rFonts w:ascii="Times New Roman CYR" w:hAnsi="Times New Roman CYR" w:cs="Times New Roman CYR"/>
          <w:szCs w:val="24"/>
        </w:rPr>
        <w:t>ФГБУ</w:t>
      </w:r>
      <w:r w:rsidRPr="003F590A">
        <w:rPr>
          <w:rFonts w:ascii="Times New Roman CYR" w:hAnsi="Times New Roman CYR" w:cs="Times New Roman CYR"/>
          <w:spacing w:val="7"/>
          <w:szCs w:val="24"/>
        </w:rPr>
        <w:t xml:space="preserve"> </w:t>
      </w:r>
      <w:r w:rsidRPr="003F590A">
        <w:rPr>
          <w:szCs w:val="24"/>
        </w:rPr>
        <w:t>«</w:t>
      </w:r>
      <w:r w:rsidRPr="003F590A">
        <w:rPr>
          <w:rFonts w:ascii="Times New Roman CYR" w:hAnsi="Times New Roman CYR" w:cs="Times New Roman CYR"/>
          <w:szCs w:val="24"/>
        </w:rPr>
        <w:t>ГНЦДК</w:t>
      </w:r>
      <w:r w:rsidRPr="003F590A">
        <w:rPr>
          <w:szCs w:val="24"/>
        </w:rPr>
        <w:t>»</w:t>
      </w:r>
      <w:r w:rsidRPr="003F590A">
        <w:rPr>
          <w:spacing w:val="10"/>
          <w:szCs w:val="24"/>
        </w:rPr>
        <w:t xml:space="preserve"> </w:t>
      </w:r>
      <w:r w:rsidRPr="003F590A">
        <w:rPr>
          <w:rFonts w:ascii="Times New Roman CYR" w:hAnsi="Times New Roman CYR" w:cs="Times New Roman CYR"/>
          <w:szCs w:val="24"/>
        </w:rPr>
        <w:t>Минздрава</w:t>
      </w:r>
      <w:r w:rsidRPr="003F590A">
        <w:rPr>
          <w:rFonts w:ascii="Times New Roman CYR" w:hAnsi="Times New Roman CYR" w:cs="Times New Roman CYR"/>
          <w:spacing w:val="8"/>
          <w:szCs w:val="24"/>
        </w:rPr>
        <w:t xml:space="preserve"> </w:t>
      </w:r>
      <w:r w:rsidRPr="003F590A">
        <w:rPr>
          <w:rFonts w:ascii="Times New Roman CYR" w:hAnsi="Times New Roman CYR" w:cs="Times New Roman CYR"/>
          <w:szCs w:val="24"/>
        </w:rPr>
        <w:t>России,</w:t>
      </w:r>
      <w:r w:rsidRPr="003F590A">
        <w:rPr>
          <w:rFonts w:ascii="Times New Roman CYR" w:hAnsi="Times New Roman CYR" w:cs="Times New Roman CYR"/>
          <w:spacing w:val="-1"/>
          <w:szCs w:val="24"/>
        </w:rPr>
        <w:t xml:space="preserve"> </w:t>
      </w:r>
      <w:r w:rsidRPr="003F590A">
        <w:rPr>
          <w:rFonts w:ascii="Times New Roman CYR" w:hAnsi="Times New Roman CYR" w:cs="Times New Roman CYR"/>
          <w:szCs w:val="24"/>
        </w:rPr>
        <w:t>член</w:t>
      </w:r>
      <w:r w:rsidRPr="003F590A">
        <w:rPr>
          <w:rFonts w:ascii="Times New Roman CYR" w:hAnsi="Times New Roman CYR" w:cs="Times New Roman CYR"/>
          <w:spacing w:val="6"/>
          <w:szCs w:val="24"/>
        </w:rPr>
        <w:t xml:space="preserve"> </w:t>
      </w:r>
      <w:r w:rsidRPr="003F590A">
        <w:rPr>
          <w:szCs w:val="24"/>
        </w:rPr>
        <w:t>«</w:t>
      </w:r>
      <w:r w:rsidRPr="003F590A">
        <w:rPr>
          <w:rFonts w:ascii="Times New Roman CYR" w:hAnsi="Times New Roman CYR" w:cs="Times New Roman CYR"/>
          <w:szCs w:val="24"/>
        </w:rPr>
        <w:t>РОДВК</w:t>
      </w:r>
      <w:r w:rsidRPr="003F590A">
        <w:rPr>
          <w:szCs w:val="24"/>
        </w:rPr>
        <w:t>».</w:t>
      </w:r>
      <w:bookmarkStart w:id="60" w:name="_heading=h.1baon6m" w:colFirst="0" w:colLast="0"/>
      <w:bookmarkEnd w:id="60"/>
    </w:p>
    <w:p w:rsidR="00115072" w:rsidRDefault="00115072" w:rsidP="00EC69F9">
      <w:pPr>
        <w:pStyle w:val="2-6"/>
        <w:ind w:firstLine="0"/>
        <w:divId w:val="1767193717"/>
      </w:pPr>
    </w:p>
    <w:p w:rsidR="00EC69F9" w:rsidRPr="00CA5A81" w:rsidRDefault="00EC69F9" w:rsidP="00EC69F9">
      <w:pPr>
        <w:pStyle w:val="2-6"/>
        <w:ind w:firstLine="0"/>
        <w:divId w:val="1767193717"/>
      </w:pPr>
      <w:r w:rsidRPr="00CA5A81">
        <w:t xml:space="preserve">Конфликт интересов: </w:t>
      </w:r>
      <w:r>
        <w:t>отсутствует</w:t>
      </w:r>
    </w:p>
    <w:p w:rsidR="00EC69F9" w:rsidRPr="00CA5A81" w:rsidRDefault="00EC69F9" w:rsidP="00EC69F9">
      <w:pPr>
        <w:pStyle w:val="afd"/>
        <w:framePr w:hSpace="180" w:wrap="around" w:vAnchor="page" w:hAnchor="margin" w:xAlign="right" w:y="3781"/>
        <w:spacing w:line="240" w:lineRule="auto"/>
        <w:ind w:firstLine="0"/>
        <w:contextualSpacing w:val="0"/>
        <w:divId w:val="1767193717"/>
        <w:rPr>
          <w:szCs w:val="24"/>
        </w:rPr>
      </w:pPr>
    </w:p>
    <w:p w:rsidR="00EC69F9" w:rsidRPr="00CA5A81" w:rsidRDefault="00EC69F9" w:rsidP="00EC69F9">
      <w:pPr>
        <w:spacing w:line="240" w:lineRule="auto"/>
        <w:jc w:val="left"/>
        <w:divId w:val="1767193717"/>
        <w:rPr>
          <w:szCs w:val="24"/>
        </w:rPr>
      </w:pPr>
    </w:p>
    <w:p w:rsidR="00EC69F9" w:rsidRPr="007F7F7D" w:rsidRDefault="00EC69F9" w:rsidP="00EC69F9">
      <w:pPr>
        <w:pStyle w:val="afff1"/>
        <w:divId w:val="1767193717"/>
      </w:pPr>
      <w:r w:rsidRPr="007F7F7D">
        <w:br w:type="page"/>
      </w:r>
      <w:bookmarkStart w:id="61" w:name="__RefHeading___doc_a2"/>
      <w:bookmarkStart w:id="62" w:name="_Toc18413269"/>
      <w:bookmarkStart w:id="63" w:name="_Toc19042478"/>
      <w:bookmarkStart w:id="64" w:name="_Toc94605783"/>
      <w:r w:rsidRPr="007F7F7D">
        <w:t>Приложение А2. Методология разработки клинических рекомендаций</w:t>
      </w:r>
      <w:bookmarkEnd w:id="61"/>
      <w:bookmarkEnd w:id="62"/>
      <w:bookmarkEnd w:id="63"/>
      <w:bookmarkEnd w:id="64"/>
    </w:p>
    <w:p w:rsidR="00EC69F9" w:rsidRDefault="00EC69F9" w:rsidP="00EC69F9">
      <w:pPr>
        <w:pStyle w:val="aff7"/>
        <w:jc w:val="left"/>
        <w:divId w:val="1767193717"/>
      </w:pPr>
      <w:r>
        <w:rPr>
          <w:rStyle w:val="affa"/>
          <w:u w:val="single"/>
        </w:rPr>
        <w:t>Целевая аудитория данных клинических рекомендаций:</w:t>
      </w:r>
    </w:p>
    <w:p w:rsidR="00EC69F9" w:rsidRPr="002A1B1D" w:rsidRDefault="00EC69F9" w:rsidP="00865181">
      <w:pPr>
        <w:numPr>
          <w:ilvl w:val="0"/>
          <w:numId w:val="11"/>
        </w:numPr>
        <w:contextualSpacing/>
        <w:jc w:val="left"/>
        <w:divId w:val="1767193717"/>
      </w:pPr>
      <w:bookmarkStart w:id="65" w:name="_Ref515967586"/>
      <w:r>
        <w:t>Врачи-дерматологи</w:t>
      </w:r>
      <w:r w:rsidRPr="002A1B1D">
        <w:t xml:space="preserve">; </w:t>
      </w:r>
    </w:p>
    <w:p w:rsidR="00EC69F9" w:rsidRDefault="00EC69F9" w:rsidP="00865181">
      <w:pPr>
        <w:numPr>
          <w:ilvl w:val="0"/>
          <w:numId w:val="11"/>
        </w:numPr>
        <w:contextualSpacing/>
        <w:jc w:val="left"/>
        <w:divId w:val="1767193717"/>
      </w:pPr>
      <w:r w:rsidRPr="002A1B1D">
        <w:t>Врачи-хирурги;</w:t>
      </w:r>
    </w:p>
    <w:p w:rsidR="00EC69F9" w:rsidRPr="002A1B1D" w:rsidRDefault="00EC69F9" w:rsidP="00865181">
      <w:pPr>
        <w:numPr>
          <w:ilvl w:val="0"/>
          <w:numId w:val="11"/>
        </w:numPr>
        <w:contextualSpacing/>
        <w:jc w:val="left"/>
        <w:divId w:val="1767193717"/>
      </w:pPr>
      <w:r>
        <w:t>Врачи-косметологи</w:t>
      </w:r>
    </w:p>
    <w:p w:rsidR="00EC69F9" w:rsidRPr="002A1B1D" w:rsidRDefault="00EC69F9" w:rsidP="00865181">
      <w:pPr>
        <w:numPr>
          <w:ilvl w:val="0"/>
          <w:numId w:val="11"/>
        </w:numPr>
        <w:contextualSpacing/>
        <w:jc w:val="left"/>
        <w:divId w:val="1767193717"/>
      </w:pPr>
      <w:r>
        <w:t>Врачи-радиологи</w:t>
      </w:r>
      <w:r w:rsidRPr="002A1B1D">
        <w:t>;</w:t>
      </w:r>
    </w:p>
    <w:p w:rsidR="00EC69F9" w:rsidRPr="002A1B1D" w:rsidRDefault="00EC69F9" w:rsidP="00865181">
      <w:pPr>
        <w:numPr>
          <w:ilvl w:val="0"/>
          <w:numId w:val="11"/>
        </w:numPr>
        <w:contextualSpacing/>
        <w:jc w:val="left"/>
        <w:divId w:val="1767193717"/>
      </w:pPr>
      <w:r w:rsidRPr="002A1B1D">
        <w:t>Студенты медицинских ВУЗов, ординаторы и аспиранты.</w:t>
      </w:r>
    </w:p>
    <w:p w:rsidR="00EC69F9" w:rsidRPr="007C14EE" w:rsidRDefault="00EC69F9" w:rsidP="00EC69F9">
      <w:pPr>
        <w:jc w:val="left"/>
        <w:divId w:val="1767193717"/>
      </w:pPr>
      <w:r w:rsidRPr="007C14EE">
        <w:rPr>
          <w:b/>
        </w:rPr>
        <w:t xml:space="preserve">Таблица </w:t>
      </w:r>
      <w:r w:rsidRPr="007C14EE">
        <w:rPr>
          <w:b/>
        </w:rPr>
        <w:fldChar w:fldCharType="begin"/>
      </w:r>
      <w:r w:rsidRPr="007C14EE">
        <w:rPr>
          <w:b/>
        </w:rPr>
        <w:instrText xml:space="preserve"> SEQ Таблица \* ARABIC </w:instrText>
      </w:r>
      <w:r w:rsidRPr="007C14EE">
        <w:rPr>
          <w:b/>
        </w:rPr>
        <w:fldChar w:fldCharType="separate"/>
      </w:r>
      <w:r w:rsidR="00D34121">
        <w:rPr>
          <w:b/>
          <w:noProof/>
        </w:rPr>
        <w:t>1</w:t>
      </w:r>
      <w:r w:rsidRPr="007C14EE">
        <w:rPr>
          <w:b/>
        </w:rPr>
        <w:fldChar w:fldCharType="end"/>
      </w:r>
      <w:bookmarkEnd w:id="65"/>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48"/>
      </w:tblGrid>
      <w:tr w:rsidR="00EC69F9" w:rsidRPr="005C1B2B" w:rsidTr="00115072">
        <w:trPr>
          <w:divId w:val="1767193717"/>
          <w:trHeight w:val="58"/>
        </w:trPr>
        <w:tc>
          <w:tcPr>
            <w:tcW w:w="427" w:type="pct"/>
          </w:tcPr>
          <w:p w:rsidR="00EC69F9" w:rsidRPr="005C1B2B" w:rsidRDefault="00EC69F9" w:rsidP="00865181">
            <w:pPr>
              <w:spacing w:line="276" w:lineRule="auto"/>
              <w:ind w:firstLine="0"/>
              <w:jc w:val="left"/>
              <w:rPr>
                <w:b/>
                <w:color w:val="000000"/>
              </w:rPr>
            </w:pPr>
            <w:r w:rsidRPr="005C1B2B">
              <w:rPr>
                <w:b/>
                <w:color w:val="000000"/>
              </w:rPr>
              <w:t>УДД</w:t>
            </w:r>
          </w:p>
        </w:tc>
        <w:tc>
          <w:tcPr>
            <w:tcW w:w="4573" w:type="pct"/>
          </w:tcPr>
          <w:p w:rsidR="00EC69F9" w:rsidRPr="005C1B2B" w:rsidRDefault="00EC69F9" w:rsidP="00865181">
            <w:pPr>
              <w:spacing w:line="276" w:lineRule="auto"/>
              <w:ind w:firstLine="0"/>
              <w:jc w:val="left"/>
              <w:rPr>
                <w:b/>
                <w:color w:val="000000"/>
              </w:rPr>
            </w:pPr>
            <w:r>
              <w:rPr>
                <w:b/>
                <w:color w:val="000000"/>
              </w:rPr>
              <w:t>Расшифровка</w:t>
            </w:r>
          </w:p>
        </w:tc>
      </w:tr>
      <w:tr w:rsidR="00EC69F9" w:rsidRPr="005C1B2B" w:rsidTr="00115072">
        <w:trPr>
          <w:divId w:val="1767193717"/>
        </w:trPr>
        <w:tc>
          <w:tcPr>
            <w:tcW w:w="427" w:type="pct"/>
          </w:tcPr>
          <w:p w:rsidR="00EC69F9" w:rsidRPr="005C1B2B" w:rsidRDefault="00EC69F9" w:rsidP="00865181">
            <w:pPr>
              <w:spacing w:line="276" w:lineRule="auto"/>
              <w:ind w:firstLine="0"/>
              <w:jc w:val="left"/>
              <w:rPr>
                <w:color w:val="000000"/>
              </w:rPr>
            </w:pPr>
            <w:r w:rsidRPr="005C1B2B">
              <w:rPr>
                <w:color w:val="000000"/>
              </w:rPr>
              <w:t>1</w:t>
            </w:r>
          </w:p>
        </w:tc>
        <w:tc>
          <w:tcPr>
            <w:tcW w:w="4573" w:type="pct"/>
          </w:tcPr>
          <w:p w:rsidR="00EC69F9" w:rsidRPr="005C1B2B" w:rsidRDefault="00EC69F9" w:rsidP="00865181">
            <w:pPr>
              <w:spacing w:line="276" w:lineRule="auto"/>
              <w:ind w:firstLine="0"/>
              <w:jc w:val="left"/>
              <w:rPr>
                <w:color w:val="000000"/>
              </w:rPr>
            </w:pPr>
            <w:r>
              <w:rPr>
                <w:color w:val="000000"/>
              </w:rPr>
              <w:t>С</w:t>
            </w:r>
            <w:r w:rsidRPr="005C1B2B">
              <w:rPr>
                <w:color w:val="000000"/>
              </w:rPr>
              <w:t>истематические обзоры исследований с контролем референсным методом</w:t>
            </w:r>
            <w:r>
              <w:t xml:space="preserve"> или систематический обзор рандомизированных клинических исследований с применением мета-анализа</w:t>
            </w:r>
          </w:p>
        </w:tc>
      </w:tr>
      <w:tr w:rsidR="00EC69F9" w:rsidRPr="005C1B2B" w:rsidTr="00115072">
        <w:trPr>
          <w:divId w:val="1767193717"/>
        </w:trPr>
        <w:tc>
          <w:tcPr>
            <w:tcW w:w="427" w:type="pct"/>
          </w:tcPr>
          <w:p w:rsidR="00EC69F9" w:rsidRPr="005C1B2B" w:rsidRDefault="00EC69F9" w:rsidP="00865181">
            <w:pPr>
              <w:spacing w:line="276" w:lineRule="auto"/>
              <w:ind w:firstLine="0"/>
              <w:jc w:val="left"/>
              <w:rPr>
                <w:color w:val="000000"/>
              </w:rPr>
            </w:pPr>
            <w:r w:rsidRPr="005C1B2B">
              <w:rPr>
                <w:color w:val="000000"/>
              </w:rPr>
              <w:t>2</w:t>
            </w:r>
          </w:p>
        </w:tc>
        <w:tc>
          <w:tcPr>
            <w:tcW w:w="4573" w:type="pct"/>
          </w:tcPr>
          <w:p w:rsidR="00EC69F9" w:rsidRPr="005C1B2B" w:rsidRDefault="00EC69F9" w:rsidP="00865181">
            <w:pPr>
              <w:spacing w:line="276" w:lineRule="auto"/>
              <w:ind w:firstLine="0"/>
              <w:jc w:val="left"/>
              <w:rPr>
                <w:color w:val="000000"/>
              </w:rPr>
            </w:pPr>
            <w:r w:rsidRPr="005C1B2B">
              <w:rPr>
                <w:color w:val="000000"/>
              </w:rPr>
              <w:t>Отдельные исследования с контролем референсным методом</w:t>
            </w:r>
            <w:r>
              <w:rPr>
                <w:color w:val="000000"/>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EC69F9" w:rsidRPr="005C1B2B" w:rsidTr="00115072">
        <w:trPr>
          <w:divId w:val="1767193717"/>
        </w:trPr>
        <w:tc>
          <w:tcPr>
            <w:tcW w:w="427" w:type="pct"/>
          </w:tcPr>
          <w:p w:rsidR="00EC69F9" w:rsidRPr="005C1B2B" w:rsidRDefault="00EC69F9" w:rsidP="00865181">
            <w:pPr>
              <w:spacing w:line="276" w:lineRule="auto"/>
              <w:ind w:firstLine="0"/>
              <w:jc w:val="left"/>
              <w:rPr>
                <w:color w:val="000000"/>
              </w:rPr>
            </w:pPr>
            <w:r w:rsidRPr="005C1B2B">
              <w:rPr>
                <w:color w:val="000000"/>
              </w:rPr>
              <w:t>3</w:t>
            </w:r>
          </w:p>
        </w:tc>
        <w:tc>
          <w:tcPr>
            <w:tcW w:w="4573" w:type="pct"/>
          </w:tcPr>
          <w:p w:rsidR="00EC69F9" w:rsidRPr="005C1B2B" w:rsidRDefault="00EC69F9" w:rsidP="00865181">
            <w:pPr>
              <w:spacing w:line="276" w:lineRule="auto"/>
              <w:ind w:firstLine="0"/>
              <w:jc w:val="left"/>
              <w:rPr>
                <w:color w:val="000000"/>
              </w:rPr>
            </w:pPr>
            <w:r w:rsidRPr="005C1B2B">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Pr>
                <w:color w:val="000000"/>
              </w:rPr>
              <w:t xml:space="preserve"> или нерандомизированные сравнительные исследования, в том числе когортные исследования</w:t>
            </w:r>
          </w:p>
        </w:tc>
      </w:tr>
      <w:tr w:rsidR="00EC69F9" w:rsidRPr="005C1B2B" w:rsidTr="00115072">
        <w:trPr>
          <w:divId w:val="1767193717"/>
        </w:trPr>
        <w:tc>
          <w:tcPr>
            <w:tcW w:w="427" w:type="pct"/>
          </w:tcPr>
          <w:p w:rsidR="00EC69F9" w:rsidRPr="005C1B2B" w:rsidRDefault="00EC69F9" w:rsidP="00865181">
            <w:pPr>
              <w:spacing w:line="276" w:lineRule="auto"/>
              <w:ind w:firstLine="0"/>
              <w:jc w:val="left"/>
              <w:rPr>
                <w:color w:val="000000"/>
              </w:rPr>
            </w:pPr>
            <w:r w:rsidRPr="005C1B2B">
              <w:rPr>
                <w:color w:val="000000"/>
              </w:rPr>
              <w:t>4</w:t>
            </w:r>
          </w:p>
        </w:tc>
        <w:tc>
          <w:tcPr>
            <w:tcW w:w="4573" w:type="pct"/>
          </w:tcPr>
          <w:p w:rsidR="00EC69F9" w:rsidRPr="005C1B2B" w:rsidRDefault="00EC69F9" w:rsidP="00865181">
            <w:pPr>
              <w:spacing w:line="276" w:lineRule="auto"/>
              <w:ind w:firstLine="0"/>
              <w:jc w:val="left"/>
              <w:rPr>
                <w:color w:val="000000"/>
              </w:rPr>
            </w:pPr>
            <w:r w:rsidRPr="005C1B2B">
              <w:rPr>
                <w:color w:val="000000"/>
              </w:rPr>
              <w:t>Несравнительные исследования, описание клинического случая</w:t>
            </w:r>
          </w:p>
        </w:tc>
      </w:tr>
      <w:tr w:rsidR="00EC69F9" w:rsidRPr="005C1B2B" w:rsidTr="00115072">
        <w:trPr>
          <w:divId w:val="1767193717"/>
        </w:trPr>
        <w:tc>
          <w:tcPr>
            <w:tcW w:w="427" w:type="pct"/>
          </w:tcPr>
          <w:p w:rsidR="00EC69F9" w:rsidRPr="005C1B2B" w:rsidRDefault="00EC69F9" w:rsidP="00865181">
            <w:pPr>
              <w:spacing w:line="276" w:lineRule="auto"/>
              <w:ind w:firstLine="0"/>
              <w:jc w:val="left"/>
              <w:rPr>
                <w:color w:val="000000"/>
              </w:rPr>
            </w:pPr>
            <w:r w:rsidRPr="005C1B2B">
              <w:rPr>
                <w:color w:val="000000"/>
              </w:rPr>
              <w:t>5</w:t>
            </w:r>
          </w:p>
        </w:tc>
        <w:tc>
          <w:tcPr>
            <w:tcW w:w="4573" w:type="pct"/>
          </w:tcPr>
          <w:p w:rsidR="00EC69F9" w:rsidRPr="005C1B2B" w:rsidRDefault="00EC69F9" w:rsidP="00865181">
            <w:pPr>
              <w:spacing w:line="276" w:lineRule="auto"/>
              <w:ind w:firstLine="0"/>
              <w:jc w:val="left"/>
              <w:rPr>
                <w:color w:val="000000"/>
              </w:rPr>
            </w:pPr>
            <w:r w:rsidRPr="005C1B2B">
              <w:rPr>
                <w:color w:val="000000"/>
              </w:rPr>
              <w:t>Имеется лишь обоснование механизма действия или мнение экспертов</w:t>
            </w:r>
          </w:p>
        </w:tc>
      </w:tr>
    </w:tbl>
    <w:p w:rsidR="00EC69F9" w:rsidRDefault="00EC69F9" w:rsidP="00EC69F9">
      <w:pPr>
        <w:pStyle w:val="aff7"/>
        <w:jc w:val="left"/>
        <w:divId w:val="1767193717"/>
        <w:rPr>
          <w:rStyle w:val="affa"/>
        </w:rPr>
      </w:pPr>
    </w:p>
    <w:p w:rsidR="00EC69F9" w:rsidRDefault="00EC69F9" w:rsidP="00EC69F9">
      <w:pPr>
        <w:jc w:val="left"/>
        <w:divId w:val="1767193717"/>
      </w:pPr>
      <w:bookmarkStart w:id="66" w:name="_Ref515967623"/>
      <w:r w:rsidRPr="007C14EE">
        <w:rPr>
          <w:b/>
        </w:rPr>
        <w:t xml:space="preserve">Таблица </w:t>
      </w:r>
      <w:r w:rsidRPr="007C14EE">
        <w:rPr>
          <w:b/>
        </w:rPr>
        <w:fldChar w:fldCharType="begin"/>
      </w:r>
      <w:r w:rsidRPr="007C14EE">
        <w:rPr>
          <w:b/>
        </w:rPr>
        <w:instrText xml:space="preserve"> SEQ Таблица \* ARABIC </w:instrText>
      </w:r>
      <w:r w:rsidRPr="007C14EE">
        <w:rPr>
          <w:b/>
        </w:rPr>
        <w:fldChar w:fldCharType="separate"/>
      </w:r>
      <w:r w:rsidR="00D34121">
        <w:rPr>
          <w:b/>
          <w:noProof/>
        </w:rPr>
        <w:t>2</w:t>
      </w:r>
      <w:r w:rsidRPr="007C14EE">
        <w:rPr>
          <w:b/>
        </w:rPr>
        <w:fldChar w:fldCharType="end"/>
      </w:r>
      <w:bookmarkEnd w:id="66"/>
      <w:r w:rsidRPr="007C14EE">
        <w:rPr>
          <w:b/>
        </w:rPr>
        <w:t>.</w:t>
      </w:r>
      <w:r w:rsidRPr="00E75FC6">
        <w:t xml:space="preserve"> </w:t>
      </w:r>
      <w:r w:rsidRPr="003311A4">
        <w:t xml:space="preserve"> </w:t>
      </w:r>
      <w:r>
        <w:t>Шкала оценки уровней достоверности доказательств (</w:t>
      </w:r>
      <w:r w:rsidRPr="003311A4">
        <w:t>УДД</w:t>
      </w:r>
      <w:r>
        <w:t>)</w:t>
      </w:r>
      <w:r w:rsidRPr="003311A4">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8984"/>
      </w:tblGrid>
      <w:tr w:rsidR="00EC69F9" w:rsidRPr="00495C9E" w:rsidTr="00115072">
        <w:trPr>
          <w:divId w:val="1767193717"/>
        </w:trPr>
        <w:tc>
          <w:tcPr>
            <w:tcW w:w="360" w:type="pct"/>
          </w:tcPr>
          <w:p w:rsidR="00EC69F9" w:rsidRPr="00495C9E" w:rsidRDefault="00EC69F9" w:rsidP="00865181">
            <w:pPr>
              <w:spacing w:line="240" w:lineRule="auto"/>
              <w:ind w:firstLine="0"/>
              <w:jc w:val="left"/>
              <w:rPr>
                <w:b/>
                <w:color w:val="000000"/>
              </w:rPr>
            </w:pPr>
            <w:r w:rsidRPr="00495C9E">
              <w:rPr>
                <w:b/>
                <w:color w:val="000000"/>
              </w:rPr>
              <w:t>УДД</w:t>
            </w:r>
          </w:p>
        </w:tc>
        <w:tc>
          <w:tcPr>
            <w:tcW w:w="4640" w:type="pct"/>
          </w:tcPr>
          <w:p w:rsidR="00EC69F9" w:rsidRPr="00495C9E" w:rsidRDefault="00EC69F9" w:rsidP="00865181">
            <w:pPr>
              <w:spacing w:line="240" w:lineRule="auto"/>
              <w:ind w:firstLine="0"/>
              <w:jc w:val="left"/>
              <w:rPr>
                <w:b/>
                <w:color w:val="000000"/>
              </w:rPr>
            </w:pPr>
            <w:r w:rsidRPr="00495C9E">
              <w:rPr>
                <w:b/>
                <w:color w:val="000000"/>
              </w:rPr>
              <w:t xml:space="preserve"> </w:t>
            </w:r>
            <w:r>
              <w:rPr>
                <w:b/>
                <w:color w:val="000000"/>
              </w:rPr>
              <w:t xml:space="preserve">Расшифровка </w:t>
            </w:r>
          </w:p>
        </w:tc>
      </w:tr>
      <w:tr w:rsidR="00EC69F9" w:rsidRPr="00495C9E" w:rsidTr="00115072">
        <w:trPr>
          <w:divId w:val="1767193717"/>
        </w:trPr>
        <w:tc>
          <w:tcPr>
            <w:tcW w:w="360" w:type="pct"/>
          </w:tcPr>
          <w:p w:rsidR="00EC69F9" w:rsidRPr="00495C9E" w:rsidRDefault="00EC69F9" w:rsidP="00865181">
            <w:pPr>
              <w:spacing w:line="240" w:lineRule="auto"/>
              <w:ind w:firstLine="0"/>
              <w:jc w:val="left"/>
              <w:rPr>
                <w:color w:val="000000"/>
              </w:rPr>
            </w:pPr>
            <w:r w:rsidRPr="00495C9E">
              <w:rPr>
                <w:color w:val="000000"/>
              </w:rPr>
              <w:t>1</w:t>
            </w:r>
          </w:p>
        </w:tc>
        <w:tc>
          <w:tcPr>
            <w:tcW w:w="4640" w:type="pct"/>
          </w:tcPr>
          <w:p w:rsidR="00EC69F9" w:rsidRPr="00495C9E" w:rsidRDefault="00EC69F9" w:rsidP="00865181">
            <w:pPr>
              <w:spacing w:line="240" w:lineRule="auto"/>
              <w:ind w:firstLine="0"/>
              <w:jc w:val="left"/>
              <w:rPr>
                <w:color w:val="000000"/>
              </w:rPr>
            </w:pPr>
            <w:r w:rsidRPr="00495C9E">
              <w:rPr>
                <w:color w:val="000000"/>
              </w:rPr>
              <w:t>Систематический обзор</w:t>
            </w:r>
            <w:r>
              <w:rPr>
                <w:color w:val="000000"/>
              </w:rPr>
              <w:t xml:space="preserve"> РКИ с применением мета-анализа</w:t>
            </w:r>
          </w:p>
        </w:tc>
      </w:tr>
      <w:tr w:rsidR="00EC69F9" w:rsidRPr="00495C9E" w:rsidTr="00115072">
        <w:trPr>
          <w:divId w:val="1767193717"/>
        </w:trPr>
        <w:tc>
          <w:tcPr>
            <w:tcW w:w="360" w:type="pct"/>
          </w:tcPr>
          <w:p w:rsidR="00EC69F9" w:rsidRPr="00495C9E" w:rsidRDefault="00EC69F9" w:rsidP="00865181">
            <w:pPr>
              <w:spacing w:line="240" w:lineRule="auto"/>
              <w:ind w:firstLine="0"/>
              <w:jc w:val="left"/>
              <w:rPr>
                <w:color w:val="000000"/>
                <w:lang w:val="en-US"/>
              </w:rPr>
            </w:pPr>
            <w:r w:rsidRPr="00495C9E">
              <w:rPr>
                <w:color w:val="000000"/>
              </w:rPr>
              <w:t>2</w:t>
            </w:r>
          </w:p>
        </w:tc>
        <w:tc>
          <w:tcPr>
            <w:tcW w:w="4640" w:type="pct"/>
          </w:tcPr>
          <w:p w:rsidR="00EC69F9" w:rsidRPr="00495C9E" w:rsidRDefault="00EC69F9" w:rsidP="00865181">
            <w:pPr>
              <w:spacing w:line="240" w:lineRule="auto"/>
              <w:ind w:firstLine="0"/>
              <w:jc w:val="left"/>
              <w:rPr>
                <w:color w:val="000000"/>
              </w:rPr>
            </w:pPr>
            <w:r w:rsidRPr="00495C9E">
              <w:rPr>
                <w:color w:val="000000"/>
              </w:rPr>
              <w:t xml:space="preserve">Отдельные РКИ и систематические обзоры исследований любого </w:t>
            </w:r>
            <w:r>
              <w:rPr>
                <w:color w:val="000000"/>
              </w:rPr>
              <w:t xml:space="preserve">дизайна, за исключением РКИ, </w:t>
            </w:r>
            <w:r w:rsidRPr="00495C9E">
              <w:rPr>
                <w:color w:val="000000"/>
              </w:rPr>
              <w:t>с применением мета-анализа</w:t>
            </w:r>
          </w:p>
        </w:tc>
      </w:tr>
      <w:tr w:rsidR="00EC69F9" w:rsidRPr="00495C9E" w:rsidTr="00115072">
        <w:trPr>
          <w:divId w:val="1767193717"/>
        </w:trPr>
        <w:tc>
          <w:tcPr>
            <w:tcW w:w="360" w:type="pct"/>
          </w:tcPr>
          <w:p w:rsidR="00EC69F9" w:rsidRPr="00495C9E" w:rsidRDefault="00EC69F9" w:rsidP="00865181">
            <w:pPr>
              <w:spacing w:line="240" w:lineRule="auto"/>
              <w:ind w:firstLine="0"/>
              <w:jc w:val="left"/>
              <w:rPr>
                <w:color w:val="000000"/>
              </w:rPr>
            </w:pPr>
            <w:r w:rsidRPr="00495C9E">
              <w:rPr>
                <w:color w:val="000000"/>
              </w:rPr>
              <w:t>3</w:t>
            </w:r>
          </w:p>
        </w:tc>
        <w:tc>
          <w:tcPr>
            <w:tcW w:w="4640" w:type="pct"/>
          </w:tcPr>
          <w:p w:rsidR="00EC69F9" w:rsidRPr="00495C9E" w:rsidRDefault="00EC69F9" w:rsidP="00865181">
            <w:pPr>
              <w:spacing w:line="240" w:lineRule="auto"/>
              <w:ind w:firstLine="0"/>
              <w:jc w:val="left"/>
              <w:rPr>
                <w:color w:val="000000"/>
              </w:rPr>
            </w:pPr>
            <w:r w:rsidRPr="00495C9E">
              <w:rPr>
                <w:color w:val="000000"/>
              </w:rPr>
              <w:t>Нерандомизированные сравнительные исследования, в т.ч. когортные исследования</w:t>
            </w:r>
          </w:p>
        </w:tc>
      </w:tr>
      <w:tr w:rsidR="00EC69F9" w:rsidRPr="00495C9E" w:rsidTr="00115072">
        <w:trPr>
          <w:divId w:val="1767193717"/>
        </w:trPr>
        <w:tc>
          <w:tcPr>
            <w:tcW w:w="360" w:type="pct"/>
          </w:tcPr>
          <w:p w:rsidR="00EC69F9" w:rsidRPr="00495C9E" w:rsidRDefault="00EC69F9" w:rsidP="00865181">
            <w:pPr>
              <w:spacing w:line="240" w:lineRule="auto"/>
              <w:ind w:firstLine="0"/>
              <w:jc w:val="left"/>
              <w:rPr>
                <w:color w:val="000000"/>
              </w:rPr>
            </w:pPr>
            <w:r w:rsidRPr="00495C9E">
              <w:rPr>
                <w:color w:val="000000"/>
              </w:rPr>
              <w:t>4</w:t>
            </w:r>
          </w:p>
        </w:tc>
        <w:tc>
          <w:tcPr>
            <w:tcW w:w="4640" w:type="pct"/>
          </w:tcPr>
          <w:p w:rsidR="00EC69F9" w:rsidRPr="00495C9E" w:rsidRDefault="00EC69F9" w:rsidP="00865181">
            <w:pPr>
              <w:spacing w:line="240" w:lineRule="auto"/>
              <w:ind w:firstLine="0"/>
              <w:jc w:val="left"/>
              <w:rPr>
                <w:color w:val="000000"/>
              </w:rPr>
            </w:pPr>
            <w:r w:rsidRPr="00495C9E">
              <w:rPr>
                <w:color w:val="000000"/>
              </w:rPr>
              <w:t>Несравнительные исследования, описание клинического случая</w:t>
            </w:r>
            <w:r>
              <w:rPr>
                <w:color w:val="000000"/>
              </w:rPr>
              <w:t xml:space="preserve"> или серии случаев, исследования</w:t>
            </w:r>
            <w:r w:rsidRPr="00495C9E">
              <w:rPr>
                <w:color w:val="000000"/>
              </w:rPr>
              <w:t xml:space="preserve"> «случай-контроль»</w:t>
            </w:r>
          </w:p>
        </w:tc>
      </w:tr>
      <w:tr w:rsidR="00EC69F9" w:rsidRPr="00495C9E" w:rsidTr="00115072">
        <w:trPr>
          <w:divId w:val="1767193717"/>
        </w:trPr>
        <w:tc>
          <w:tcPr>
            <w:tcW w:w="360" w:type="pct"/>
          </w:tcPr>
          <w:p w:rsidR="00EC69F9" w:rsidRPr="00495C9E" w:rsidRDefault="00EC69F9" w:rsidP="00865181">
            <w:pPr>
              <w:spacing w:line="240" w:lineRule="auto"/>
              <w:ind w:firstLine="0"/>
              <w:jc w:val="left"/>
              <w:rPr>
                <w:color w:val="000000"/>
              </w:rPr>
            </w:pPr>
            <w:r w:rsidRPr="00495C9E">
              <w:rPr>
                <w:color w:val="000000"/>
              </w:rPr>
              <w:t>5</w:t>
            </w:r>
          </w:p>
        </w:tc>
        <w:tc>
          <w:tcPr>
            <w:tcW w:w="4640" w:type="pct"/>
          </w:tcPr>
          <w:p w:rsidR="00EC69F9" w:rsidRPr="00495C9E" w:rsidRDefault="00EC69F9" w:rsidP="00865181">
            <w:pPr>
              <w:spacing w:line="240" w:lineRule="auto"/>
              <w:ind w:firstLine="0"/>
              <w:jc w:val="left"/>
              <w:rPr>
                <w:color w:val="000000"/>
              </w:rPr>
            </w:pPr>
            <w:r w:rsidRPr="00495C9E">
              <w:rPr>
                <w:color w:val="000000"/>
              </w:rPr>
              <w:t>Имеется лишь обоснование механизма действия вмешательства (доклинические исследования) или мнение экспертов</w:t>
            </w:r>
          </w:p>
        </w:tc>
      </w:tr>
    </w:tbl>
    <w:p w:rsidR="00EC69F9" w:rsidRDefault="00EC69F9" w:rsidP="00EC69F9">
      <w:pPr>
        <w:pStyle w:val="aff7"/>
        <w:jc w:val="left"/>
        <w:divId w:val="1767193717"/>
        <w:rPr>
          <w:rStyle w:val="affa"/>
        </w:rPr>
      </w:pPr>
    </w:p>
    <w:p w:rsidR="00EC69F9" w:rsidRDefault="00EC69F9" w:rsidP="00EC69F9">
      <w:pPr>
        <w:jc w:val="left"/>
        <w:divId w:val="1767193717"/>
      </w:pPr>
      <w:bookmarkStart w:id="67" w:name="_Ref515967732"/>
      <w:r w:rsidRPr="00B15720">
        <w:rPr>
          <w:b/>
        </w:rPr>
        <w:t xml:space="preserve">Таблица </w:t>
      </w:r>
      <w:bookmarkEnd w:id="67"/>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03"/>
      </w:tblGrid>
      <w:tr w:rsidR="00EC69F9" w:rsidRPr="003311A4" w:rsidTr="00115072">
        <w:trPr>
          <w:divId w:val="1767193717"/>
        </w:trPr>
        <w:tc>
          <w:tcPr>
            <w:tcW w:w="712" w:type="pct"/>
          </w:tcPr>
          <w:p w:rsidR="00EC69F9" w:rsidRPr="003311A4" w:rsidRDefault="00EC69F9" w:rsidP="00865181">
            <w:pPr>
              <w:spacing w:line="240" w:lineRule="auto"/>
              <w:ind w:firstLine="0"/>
              <w:jc w:val="left"/>
              <w:rPr>
                <w:b/>
                <w:color w:val="000000"/>
              </w:rPr>
            </w:pPr>
            <w:r w:rsidRPr="003311A4">
              <w:rPr>
                <w:b/>
                <w:color w:val="000000"/>
              </w:rPr>
              <w:t>УУР</w:t>
            </w:r>
          </w:p>
        </w:tc>
        <w:tc>
          <w:tcPr>
            <w:tcW w:w="4288" w:type="pct"/>
          </w:tcPr>
          <w:p w:rsidR="00EC69F9" w:rsidRPr="003311A4" w:rsidRDefault="00EC69F9" w:rsidP="00865181">
            <w:pPr>
              <w:spacing w:line="240" w:lineRule="auto"/>
              <w:ind w:firstLine="0"/>
              <w:jc w:val="left"/>
              <w:rPr>
                <w:b/>
                <w:color w:val="000000"/>
              </w:rPr>
            </w:pPr>
            <w:r w:rsidRPr="003311A4">
              <w:rPr>
                <w:b/>
                <w:color w:val="000000"/>
              </w:rPr>
              <w:t>Расшифровка</w:t>
            </w:r>
          </w:p>
        </w:tc>
      </w:tr>
      <w:tr w:rsidR="00EC69F9" w:rsidRPr="003311A4" w:rsidTr="00115072">
        <w:trPr>
          <w:divId w:val="1767193717"/>
          <w:trHeight w:val="1060"/>
        </w:trPr>
        <w:tc>
          <w:tcPr>
            <w:tcW w:w="712" w:type="pct"/>
          </w:tcPr>
          <w:p w:rsidR="00EC69F9" w:rsidRPr="003311A4" w:rsidRDefault="00EC69F9" w:rsidP="00865181">
            <w:pPr>
              <w:spacing w:line="240" w:lineRule="auto"/>
              <w:ind w:firstLine="0"/>
              <w:jc w:val="left"/>
              <w:rPr>
                <w:color w:val="000000"/>
              </w:rPr>
            </w:pPr>
            <w:r w:rsidRPr="003311A4">
              <w:rPr>
                <w:color w:val="000000"/>
                <w:lang w:val="en-US"/>
              </w:rPr>
              <w:t>A</w:t>
            </w:r>
          </w:p>
        </w:tc>
        <w:tc>
          <w:tcPr>
            <w:tcW w:w="4288" w:type="pct"/>
          </w:tcPr>
          <w:p w:rsidR="00EC69F9" w:rsidRPr="003311A4" w:rsidRDefault="00EC69F9" w:rsidP="00865181">
            <w:pPr>
              <w:spacing w:line="240" w:lineRule="auto"/>
              <w:ind w:firstLine="0"/>
              <w:jc w:val="left"/>
              <w:rPr>
                <w:color w:val="000000"/>
              </w:rPr>
            </w:pPr>
            <w:r>
              <w:rPr>
                <w:color w:val="000000"/>
              </w:rPr>
              <w:t>Сильная</w:t>
            </w:r>
            <w:r w:rsidRPr="003311A4">
              <w:rPr>
                <w:color w:val="000000"/>
              </w:rPr>
              <w:t xml:space="preserve"> рекомендация (все рассматриваемые критерии эффективности (исходы) являются важными, все исследования имеют высокое или удовлетворите</w:t>
            </w:r>
            <w:r>
              <w:rPr>
                <w:color w:val="000000"/>
              </w:rPr>
              <w:t>льное методологическое качество</w:t>
            </w:r>
            <w:r w:rsidRPr="003311A4">
              <w:rPr>
                <w:color w:val="000000"/>
              </w:rPr>
              <w:t xml:space="preserve">, их выводы по интересующим исходам являются согласованными) </w:t>
            </w:r>
          </w:p>
        </w:tc>
      </w:tr>
      <w:tr w:rsidR="00EC69F9" w:rsidRPr="003311A4" w:rsidTr="00115072">
        <w:trPr>
          <w:divId w:val="1767193717"/>
          <w:trHeight w:val="558"/>
        </w:trPr>
        <w:tc>
          <w:tcPr>
            <w:tcW w:w="712" w:type="pct"/>
          </w:tcPr>
          <w:p w:rsidR="00EC69F9" w:rsidRPr="003311A4" w:rsidRDefault="00EC69F9" w:rsidP="00865181">
            <w:pPr>
              <w:spacing w:line="240" w:lineRule="auto"/>
              <w:ind w:firstLine="0"/>
              <w:jc w:val="left"/>
              <w:rPr>
                <w:color w:val="000000"/>
              </w:rPr>
            </w:pPr>
            <w:r w:rsidRPr="003311A4">
              <w:rPr>
                <w:color w:val="000000"/>
              </w:rPr>
              <w:t>B</w:t>
            </w:r>
          </w:p>
        </w:tc>
        <w:tc>
          <w:tcPr>
            <w:tcW w:w="4288" w:type="pct"/>
          </w:tcPr>
          <w:p w:rsidR="00EC69F9" w:rsidRPr="003311A4" w:rsidRDefault="00EC69F9" w:rsidP="00865181">
            <w:pPr>
              <w:spacing w:line="240" w:lineRule="auto"/>
              <w:ind w:firstLine="0"/>
              <w:jc w:val="left"/>
              <w:rPr>
                <w:color w:val="000000"/>
              </w:rPr>
            </w:pPr>
            <w:r>
              <w:rPr>
                <w:color w:val="000000"/>
              </w:rPr>
              <w:t>Условная</w:t>
            </w:r>
            <w:r w:rsidRPr="003311A4">
              <w:rPr>
                <w:color w:val="000000"/>
              </w:rPr>
              <w:t xml:space="preserve">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EC69F9" w:rsidRPr="003311A4" w:rsidTr="00115072">
        <w:trPr>
          <w:divId w:val="1767193717"/>
          <w:trHeight w:val="798"/>
        </w:trPr>
        <w:tc>
          <w:tcPr>
            <w:tcW w:w="712" w:type="pct"/>
          </w:tcPr>
          <w:p w:rsidR="00EC69F9" w:rsidRPr="003311A4" w:rsidRDefault="00EC69F9" w:rsidP="00865181">
            <w:pPr>
              <w:spacing w:line="240" w:lineRule="auto"/>
              <w:ind w:firstLine="0"/>
              <w:jc w:val="left"/>
              <w:rPr>
                <w:color w:val="000000"/>
              </w:rPr>
            </w:pPr>
            <w:r w:rsidRPr="003311A4">
              <w:rPr>
                <w:color w:val="000000"/>
              </w:rPr>
              <w:t>C</w:t>
            </w:r>
          </w:p>
        </w:tc>
        <w:tc>
          <w:tcPr>
            <w:tcW w:w="4288" w:type="pct"/>
          </w:tcPr>
          <w:p w:rsidR="00EC69F9" w:rsidRPr="003311A4" w:rsidRDefault="00EC69F9" w:rsidP="00865181">
            <w:pPr>
              <w:spacing w:line="240" w:lineRule="auto"/>
              <w:ind w:firstLine="0"/>
              <w:jc w:val="left"/>
              <w:rPr>
                <w:color w:val="000000"/>
              </w:rPr>
            </w:pPr>
            <w:r>
              <w:rPr>
                <w:color w:val="000000"/>
              </w:rPr>
              <w:t>Слабая рекомендация (</w:t>
            </w:r>
            <w:r w:rsidRPr="003311A4">
              <w:rPr>
                <w:color w:val="000000"/>
              </w:rPr>
              <w:t xml:space="preserve">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EC69F9" w:rsidRDefault="00EC69F9" w:rsidP="00EC69F9">
      <w:pPr>
        <w:pStyle w:val="aff7"/>
        <w:jc w:val="left"/>
        <w:divId w:val="1767193717"/>
        <w:rPr>
          <w:rStyle w:val="affa"/>
        </w:rPr>
      </w:pPr>
    </w:p>
    <w:p w:rsidR="00EC69F9" w:rsidRDefault="00EC69F9" w:rsidP="00EC69F9">
      <w:pPr>
        <w:pStyle w:val="aff7"/>
        <w:jc w:val="left"/>
        <w:divId w:val="1767193717"/>
        <w:rPr>
          <w:rFonts w:eastAsia="Times New Roman"/>
        </w:rPr>
      </w:pPr>
      <w:r>
        <w:rPr>
          <w:rStyle w:val="affa"/>
        </w:rPr>
        <w:t>Порядок обновления клинических рекомендаций.</w:t>
      </w:r>
    </w:p>
    <w:p w:rsidR="00EC69F9" w:rsidRDefault="00EC69F9" w:rsidP="00EC69F9">
      <w:pPr>
        <w:pStyle w:val="2-6"/>
        <w:divId w:val="1767193717"/>
      </w:pPr>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КР</w:t>
      </w:r>
      <w:r>
        <w:t>, но не чаще 1 раза в 6 месяцев.</w:t>
      </w: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Default="00EC69F9" w:rsidP="00EC69F9">
      <w:pPr>
        <w:pStyle w:val="2-6"/>
        <w:divId w:val="1767193717"/>
      </w:pPr>
    </w:p>
    <w:p w:rsidR="00EC69F9" w:rsidRPr="005219AF" w:rsidRDefault="00EC69F9" w:rsidP="00EC69F9">
      <w:pPr>
        <w:pStyle w:val="afff1"/>
        <w:divId w:val="1767193717"/>
      </w:pPr>
      <w:bookmarkStart w:id="68" w:name="__RefHeading___doc_a3"/>
      <w:bookmarkStart w:id="69" w:name="_Toc16794475"/>
      <w:bookmarkStart w:id="70" w:name="_Toc94605784"/>
      <w:r w:rsidRPr="005219AF">
        <w:t xml:space="preserve">Приложение А3. </w:t>
      </w:r>
      <w:bookmarkEnd w:id="68"/>
      <w:r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t>,</w:t>
      </w:r>
      <w:r w:rsidRPr="005219AF">
        <w:t xml:space="preserve"> инструкции по применению лекарственного препарата</w:t>
      </w:r>
      <w:bookmarkEnd w:id="69"/>
      <w:bookmarkEnd w:id="70"/>
    </w:p>
    <w:p w:rsidR="00EC69F9" w:rsidRDefault="00EC69F9" w:rsidP="00EC69F9">
      <w:pPr>
        <w:divId w:val="1767193717"/>
      </w:pPr>
      <w:r>
        <w:t xml:space="preserve">Актуальные инструкции к лекарственны препаратам, упоминаемым в данной клинической рекомендации, можно найти на сайте </w:t>
      </w:r>
      <w:r>
        <w:rPr>
          <w:lang w:val="en-US"/>
        </w:rPr>
        <w:t>grls</w:t>
      </w:r>
      <w:r w:rsidRPr="00E40781">
        <w:t>.</w:t>
      </w:r>
      <w:r>
        <w:rPr>
          <w:lang w:val="en-US"/>
        </w:rPr>
        <w:t>rosminzdrav</w:t>
      </w:r>
      <w:r w:rsidRPr="00E40781">
        <w:t>.</w:t>
      </w:r>
      <w:r>
        <w:rPr>
          <w:lang w:val="en-US"/>
        </w:rPr>
        <w:t>ru</w:t>
      </w: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Default="00EC69F9" w:rsidP="00EC69F9">
      <w:pPr>
        <w:divId w:val="1767193717"/>
      </w:pPr>
    </w:p>
    <w:p w:rsidR="00EC69F9" w:rsidRPr="00573EA8" w:rsidRDefault="00EC69F9" w:rsidP="00EC69F9">
      <w:pPr>
        <w:pStyle w:val="CustomContentNormal"/>
        <w:spacing w:line="240" w:lineRule="auto"/>
        <w:jc w:val="left"/>
        <w:divId w:val="1767193717"/>
        <w:rPr>
          <w:sz w:val="24"/>
          <w:szCs w:val="24"/>
        </w:rPr>
      </w:pPr>
      <w:bookmarkStart w:id="71" w:name="_Toc94605785"/>
      <w:r w:rsidRPr="00573EA8">
        <w:rPr>
          <w:sz w:val="24"/>
          <w:szCs w:val="24"/>
        </w:rPr>
        <w:t>Приложение Б.</w:t>
      </w:r>
      <w:bookmarkEnd w:id="71"/>
      <w:r w:rsidRPr="00573EA8">
        <w:rPr>
          <w:sz w:val="24"/>
          <w:szCs w:val="24"/>
        </w:rPr>
        <w:t xml:space="preserve"> </w:t>
      </w:r>
    </w:p>
    <w:p w:rsidR="00EC69F9" w:rsidRPr="00CA5A81" w:rsidRDefault="00EC69F9" w:rsidP="00EC69F9">
      <w:pPr>
        <w:pStyle w:val="CustomContentNormal"/>
        <w:spacing w:line="240" w:lineRule="auto"/>
        <w:jc w:val="left"/>
        <w:divId w:val="1767193717"/>
        <w:rPr>
          <w:sz w:val="24"/>
          <w:szCs w:val="24"/>
        </w:rPr>
      </w:pPr>
      <w:bookmarkStart w:id="72" w:name="_Toc94605786"/>
      <w:r w:rsidRPr="00573EA8">
        <w:rPr>
          <w:sz w:val="24"/>
          <w:szCs w:val="24"/>
        </w:rPr>
        <w:t>Блок – схема лечения пациента с гипертрофическими рубцами.</w:t>
      </w:r>
      <w:bookmarkEnd w:id="72"/>
    </w:p>
    <w:p w:rsidR="00EC69F9" w:rsidRPr="00CA5A81" w:rsidRDefault="00EC69F9" w:rsidP="00EC69F9">
      <w:pPr>
        <w:spacing w:line="240" w:lineRule="auto"/>
        <w:jc w:val="left"/>
        <w:divId w:val="1767193717"/>
        <w:rPr>
          <w:rFonts w:eastAsia="Times New Roman"/>
          <w:noProof/>
          <w:szCs w:val="24"/>
          <w:lang w:eastAsia="ru-RU"/>
        </w:rPr>
      </w:pPr>
    </w:p>
    <w:p w:rsidR="00EC69F9" w:rsidRPr="00CA5A81" w:rsidRDefault="00CE6114" w:rsidP="00EC69F9">
      <w:pPr>
        <w:spacing w:line="240" w:lineRule="auto"/>
        <w:jc w:val="left"/>
        <w:divId w:val="1767193717"/>
        <w:rPr>
          <w:rFonts w:eastAsia="Times New Roman"/>
          <w:szCs w:val="24"/>
        </w:rPr>
      </w:pPr>
      <w:r>
        <w:rPr>
          <w:rFonts w:eastAsia="Times New Roman"/>
          <w:noProof/>
          <w:szCs w:val="24"/>
          <w:lang w:eastAsia="ru-RU"/>
        </w:rPr>
        <mc:AlternateContent>
          <mc:Choice Requires="wpg">
            <w:drawing>
              <wp:anchor distT="0" distB="0" distL="114300" distR="114300" simplePos="0" relativeHeight="251657728" behindDoc="0" locked="0" layoutInCell="1" allowOverlap="1">
                <wp:simplePos x="0" y="0"/>
                <wp:positionH relativeFrom="column">
                  <wp:posOffset>-779145</wp:posOffset>
                </wp:positionH>
                <wp:positionV relativeFrom="paragraph">
                  <wp:posOffset>37465</wp:posOffset>
                </wp:positionV>
                <wp:extent cx="7040245" cy="8007350"/>
                <wp:effectExtent l="11430" t="8890" r="635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245" cy="8007350"/>
                          <a:chOff x="445" y="1572"/>
                          <a:chExt cx="14024" cy="8802"/>
                        </a:xfrm>
                      </wpg:grpSpPr>
                      <wps:wsp>
                        <wps:cNvPr id="2" name="Text Box 3"/>
                        <wps:cNvSpPr txBox="1">
                          <a:spLocks noChangeArrowheads="1"/>
                        </wps:cNvSpPr>
                        <wps:spPr bwMode="auto">
                          <a:xfrm>
                            <a:off x="4705" y="2813"/>
                            <a:ext cx="2705" cy="432"/>
                          </a:xfrm>
                          <a:prstGeom prst="rect">
                            <a:avLst/>
                          </a:prstGeom>
                          <a:solidFill>
                            <a:srgbClr val="FFFFFF"/>
                          </a:solidFill>
                          <a:ln w="9525">
                            <a:solidFill>
                              <a:srgbClr val="000000"/>
                            </a:solidFill>
                            <a:miter lim="800000"/>
                            <a:headEnd/>
                            <a:tailEnd/>
                          </a:ln>
                        </wps:spPr>
                        <wps:txbx>
                          <w:txbxContent>
                            <w:p w:rsidR="00EC69F9" w:rsidRDefault="00EC69F9" w:rsidP="00EC69F9">
                              <w:pPr>
                                <w:pStyle w:val="1111"/>
                                <w:ind w:firstLine="0"/>
                                <w:jc w:val="center"/>
                              </w:pPr>
                              <w:r w:rsidRPr="00384CCE">
                                <w:rPr>
                                  <w:sz w:val="24"/>
                                </w:rPr>
                                <w:t>Узкое основание</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098" y="1572"/>
                            <a:ext cx="4577" cy="1241"/>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rPr>
                                  <w:sz w:val="24"/>
                                  <w:szCs w:val="24"/>
                                </w:rPr>
                              </w:pPr>
                              <w:r w:rsidRPr="00125D3A">
                                <w:rPr>
                                  <w:sz w:val="24"/>
                                  <w:szCs w:val="24"/>
                                </w:rPr>
                                <w:t>Хирургическое лечение или СО2 лазерная абляция/тангенциальное иссечение *</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7179" y="2076"/>
                            <a:ext cx="9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flipV="1">
                            <a:off x="7179" y="2076"/>
                            <a:ext cx="0" cy="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14468" y="2193"/>
                            <a:ext cx="1" cy="5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H="1">
                            <a:off x="12675" y="2193"/>
                            <a:ext cx="17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6647" y="2343"/>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s:wsp>
                        <wps:cNvPr id="9" name="AutoShape 10"/>
                        <wps:cNvCnPr>
                          <a:cxnSpLocks noChangeShapeType="1"/>
                        </wps:cNvCnPr>
                        <wps:spPr bwMode="auto">
                          <a:xfrm>
                            <a:off x="11603" y="3303"/>
                            <a:ext cx="28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1"/>
                        <wpg:cNvGrpSpPr>
                          <a:grpSpLocks/>
                        </wpg:cNvGrpSpPr>
                        <wpg:grpSpPr bwMode="auto">
                          <a:xfrm>
                            <a:off x="445" y="2193"/>
                            <a:ext cx="14023" cy="8181"/>
                            <a:chOff x="445" y="2193"/>
                            <a:chExt cx="14023" cy="8181"/>
                          </a:xfrm>
                        </wpg:grpSpPr>
                        <wps:wsp>
                          <wps:cNvPr id="11" name="Text Box 12"/>
                          <wps:cNvSpPr txBox="1">
                            <a:spLocks noChangeArrowheads="1"/>
                          </wps:cNvSpPr>
                          <wps:spPr bwMode="auto">
                            <a:xfrm>
                              <a:off x="5695" y="3872"/>
                              <a:ext cx="2679" cy="771"/>
                            </a:xfrm>
                            <a:prstGeom prst="rect">
                              <a:avLst/>
                            </a:prstGeom>
                            <a:solidFill>
                              <a:srgbClr val="FFFFFF"/>
                            </a:solidFill>
                            <a:ln w="9525">
                              <a:solidFill>
                                <a:srgbClr val="000000"/>
                              </a:solidFill>
                              <a:miter lim="800000"/>
                              <a:headEnd/>
                              <a:tailEnd/>
                            </a:ln>
                          </wps:spPr>
                          <wps:txbx>
                            <w:txbxContent>
                              <w:p w:rsidR="00EC69F9" w:rsidRPr="00384CCE" w:rsidRDefault="00EC69F9" w:rsidP="00EC69F9">
                                <w:pPr>
                                  <w:pStyle w:val="1111"/>
                                  <w:ind w:left="-142" w:right="-174" w:firstLine="0"/>
                                  <w:jc w:val="center"/>
                                  <w:rPr>
                                    <w:sz w:val="24"/>
                                    <w:szCs w:val="24"/>
                                  </w:rPr>
                                </w:pPr>
                                <w:r w:rsidRPr="00384CCE">
                                  <w:rPr>
                                    <w:sz w:val="24"/>
                                    <w:szCs w:val="24"/>
                                  </w:rPr>
                                  <w:t>Диссеминированные мелкие</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659" y="5193"/>
                              <a:ext cx="2715" cy="751"/>
                            </a:xfrm>
                            <a:prstGeom prst="rect">
                              <a:avLst/>
                            </a:prstGeom>
                            <a:solidFill>
                              <a:srgbClr val="FFFFFF"/>
                            </a:solidFill>
                            <a:ln w="9525">
                              <a:solidFill>
                                <a:srgbClr val="000000"/>
                              </a:solidFill>
                              <a:miter lim="800000"/>
                              <a:headEnd/>
                              <a:tailEnd/>
                            </a:ln>
                          </wps:spPr>
                          <wps:txbx>
                            <w:txbxContent>
                              <w:p w:rsidR="00EC69F9" w:rsidRPr="00384CCE" w:rsidRDefault="00EC69F9" w:rsidP="00EC69F9">
                                <w:pPr>
                                  <w:pStyle w:val="1111"/>
                                  <w:ind w:firstLine="0"/>
                                  <w:jc w:val="center"/>
                                  <w:rPr>
                                    <w:sz w:val="24"/>
                                    <w:szCs w:val="24"/>
                                  </w:rPr>
                                </w:pPr>
                                <w:r w:rsidRPr="00384CCE">
                                  <w:rPr>
                                    <w:sz w:val="24"/>
                                    <w:szCs w:val="24"/>
                                  </w:rPr>
                                  <w:t>Обширные сливающиеся</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9275" y="2969"/>
                              <a:ext cx="2328" cy="1388"/>
                            </a:xfrm>
                            <a:prstGeom prst="rect">
                              <a:avLst/>
                            </a:prstGeom>
                            <a:solidFill>
                              <a:srgbClr val="FFFFFF"/>
                            </a:solidFill>
                            <a:ln w="9525">
                              <a:solidFill>
                                <a:srgbClr val="000000"/>
                              </a:solidFill>
                              <a:miter lim="800000"/>
                              <a:headEnd/>
                              <a:tailEnd/>
                            </a:ln>
                          </wps:spPr>
                          <wps:txbx>
                            <w:txbxContent>
                              <w:p w:rsidR="00EC69F9" w:rsidRPr="00384CCE" w:rsidRDefault="00EC69F9" w:rsidP="00EC69F9">
                                <w:pPr>
                                  <w:pStyle w:val="1111"/>
                                  <w:ind w:left="-142" w:right="-101" w:firstLine="0"/>
                                  <w:jc w:val="center"/>
                                  <w:rPr>
                                    <w:sz w:val="24"/>
                                    <w:szCs w:val="24"/>
                                  </w:rPr>
                                </w:pPr>
                                <w:r w:rsidRPr="00384CCE">
                                  <w:rPr>
                                    <w:sz w:val="24"/>
                                    <w:szCs w:val="24"/>
                                  </w:rPr>
                                  <w:t>Индивидуальное лечение каждого очага по схеме малого келоида</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9275" y="4555"/>
                              <a:ext cx="4725" cy="1406"/>
                            </a:xfrm>
                            <a:prstGeom prst="rect">
                              <a:avLst/>
                            </a:prstGeom>
                            <a:solidFill>
                              <a:srgbClr val="FFFFFF"/>
                            </a:solidFill>
                            <a:ln w="9525">
                              <a:solidFill>
                                <a:srgbClr val="000000"/>
                              </a:solidFill>
                              <a:miter lim="800000"/>
                              <a:headEnd/>
                              <a:tailEnd/>
                            </a:ln>
                          </wps:spPr>
                          <wps:txbx>
                            <w:txbxContent>
                              <w:p w:rsidR="00EC69F9" w:rsidRPr="00384CCE" w:rsidRDefault="00EC69F9" w:rsidP="00EC69F9">
                                <w:pPr>
                                  <w:pStyle w:val="1111"/>
                                  <w:ind w:left="-142" w:right="-97" w:firstLine="0"/>
                                  <w:jc w:val="center"/>
                                  <w:rPr>
                                    <w:sz w:val="24"/>
                                    <w:szCs w:val="24"/>
                                  </w:rPr>
                                </w:pPr>
                                <w:r w:rsidRPr="00384CCE">
                                  <w:rPr>
                                    <w:sz w:val="24"/>
                                    <w:szCs w:val="24"/>
                                  </w:rPr>
                                  <w:t>Частичное лечение зон с повышенной активностью по аналогии с малыми келоидами / отказ от лечения, если это приемлемо для пациента</w:t>
                                </w:r>
                              </w:p>
                            </w:txbxContent>
                          </wps:txbx>
                          <wps:bodyPr rot="0" vert="horz" wrap="square" lIns="91440" tIns="45720" rIns="91440" bIns="45720" anchor="t" anchorCtr="0" upright="1">
                            <a:noAutofit/>
                          </wps:bodyPr>
                        </wps:wsp>
                        <wps:wsp>
                          <wps:cNvPr id="15" name="AutoShape 16"/>
                          <wps:cNvCnPr>
                            <a:cxnSpLocks noChangeShapeType="1"/>
                          </wps:cNvCnPr>
                          <wps:spPr bwMode="auto">
                            <a:xfrm>
                              <a:off x="5844" y="3304"/>
                              <a:ext cx="1" cy="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V="1">
                              <a:off x="8132" y="3567"/>
                              <a:ext cx="1143"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8374" y="5459"/>
                              <a:ext cx="9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8363" y="3245"/>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976" y="3416"/>
                              <a:ext cx="411" cy="335"/>
                            </a:xfrm>
                            <a:prstGeom prst="rect">
                              <a:avLst/>
                            </a:prstGeom>
                            <a:solidFill>
                              <a:srgbClr val="FFFFFF"/>
                            </a:solidFill>
                            <a:ln w="9525">
                              <a:solidFill>
                                <a:srgbClr val="FFFFFF"/>
                              </a:solidFill>
                              <a:miter lim="800000"/>
                              <a:headEnd/>
                              <a:tailEnd/>
                            </a:ln>
                          </wps:spPr>
                          <wps:txbx>
                            <w:txbxContent>
                              <w:p w:rsidR="00EC69F9" w:rsidRPr="000860CB" w:rsidRDefault="00EC69F9" w:rsidP="00EC69F9">
                                <w:pPr>
                                  <w:pStyle w:val="1111"/>
                                  <w:ind w:left="-142" w:right="-171" w:firstLine="0"/>
                                  <w:rPr>
                                    <w:sz w:val="16"/>
                                    <w:szCs w:val="16"/>
                                  </w:rPr>
                                </w:pPr>
                                <w:r w:rsidRPr="000860CB">
                                  <w:rPr>
                                    <w:sz w:val="16"/>
                                    <w:szCs w:val="16"/>
                                  </w:rPr>
                                  <w:t>НЕТ</w:t>
                                </w:r>
                              </w:p>
                            </w:txbxContent>
                          </wps:txbx>
                          <wps:bodyPr rot="0" vert="horz" wrap="square" lIns="91440" tIns="45720" rIns="91440" bIns="45720" anchor="t" anchorCtr="0" upright="1">
                            <a:noAutofit/>
                          </wps:bodyPr>
                        </wps:wsp>
                        <wps:wsp>
                          <wps:cNvPr id="20" name="AutoShape 21"/>
                          <wps:cNvCnPr>
                            <a:cxnSpLocks noChangeShapeType="1"/>
                          </wps:cNvCnPr>
                          <wps:spPr bwMode="auto">
                            <a:xfrm>
                              <a:off x="5843" y="4625"/>
                              <a:ext cx="1" cy="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5976" y="4724"/>
                              <a:ext cx="411" cy="335"/>
                            </a:xfrm>
                            <a:prstGeom prst="rect">
                              <a:avLst/>
                            </a:prstGeom>
                            <a:solidFill>
                              <a:srgbClr val="FFFFFF"/>
                            </a:solidFill>
                            <a:ln w="9525">
                              <a:solidFill>
                                <a:srgbClr val="FFFFFF"/>
                              </a:solidFill>
                              <a:miter lim="800000"/>
                              <a:headEnd/>
                              <a:tailEnd/>
                            </a:ln>
                          </wps:spPr>
                          <wps:txbx>
                            <w:txbxContent>
                              <w:p w:rsidR="00EC69F9" w:rsidRPr="000860CB" w:rsidRDefault="00EC69F9" w:rsidP="00EC69F9">
                                <w:pPr>
                                  <w:pStyle w:val="1111"/>
                                  <w:ind w:left="-142" w:right="-171" w:firstLine="0"/>
                                  <w:rPr>
                                    <w:sz w:val="16"/>
                                    <w:szCs w:val="16"/>
                                  </w:rPr>
                                </w:pPr>
                                <w:r w:rsidRPr="000860CB">
                                  <w:rPr>
                                    <w:sz w:val="16"/>
                                    <w:szCs w:val="16"/>
                                  </w:rPr>
                                  <w:t>НЕТ</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8623" y="4956"/>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s:wsp>
                          <wps:cNvPr id="23" name="AutoShape 24"/>
                          <wps:cNvCnPr>
                            <a:cxnSpLocks noChangeShapeType="1"/>
                          </wps:cNvCnPr>
                          <wps:spPr bwMode="auto">
                            <a:xfrm>
                              <a:off x="14000" y="5193"/>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 name="Group 25"/>
                          <wpg:cNvGrpSpPr>
                            <a:grpSpLocks/>
                          </wpg:cNvGrpSpPr>
                          <wpg:grpSpPr bwMode="auto">
                            <a:xfrm>
                              <a:off x="445" y="2193"/>
                              <a:ext cx="14023" cy="8181"/>
                              <a:chOff x="445" y="2193"/>
                              <a:chExt cx="14023" cy="8181"/>
                            </a:xfrm>
                          </wpg:grpSpPr>
                          <wps:wsp>
                            <wps:cNvPr id="25" name="Text Box 26"/>
                            <wps:cNvSpPr txBox="1">
                              <a:spLocks noChangeArrowheads="1"/>
                            </wps:cNvSpPr>
                            <wps:spPr bwMode="auto">
                              <a:xfrm>
                                <a:off x="5140" y="6296"/>
                                <a:ext cx="5240" cy="1758"/>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left"/>
                                    <w:rPr>
                                      <w:sz w:val="24"/>
                                    </w:rPr>
                                  </w:pPr>
                                  <w:r w:rsidRPr="00125D3A">
                                    <w:rPr>
                                      <w:sz w:val="24"/>
                                    </w:rPr>
                                    <w:t>Комбинация ВИТ кортикостероидами с криотерапией</w:t>
                                  </w:r>
                                </w:p>
                                <w:p w:rsidR="00EC69F9" w:rsidRPr="00125D3A" w:rsidRDefault="00EC69F9" w:rsidP="00EC69F9">
                                  <w:pPr>
                                    <w:pStyle w:val="1111"/>
                                    <w:ind w:firstLine="0"/>
                                    <w:jc w:val="left"/>
                                    <w:rPr>
                                      <w:sz w:val="24"/>
                                    </w:rPr>
                                  </w:pPr>
                                  <w:r w:rsidRPr="00125D3A">
                                    <w:rPr>
                                      <w:sz w:val="24"/>
                                    </w:rPr>
                                    <w:t>ВИТ 5-фторурацилом</w:t>
                                  </w:r>
                                </w:p>
                                <w:p w:rsidR="00EC69F9" w:rsidRPr="00125D3A" w:rsidRDefault="00EC69F9" w:rsidP="00EC69F9">
                                  <w:pPr>
                                    <w:pStyle w:val="1111"/>
                                    <w:ind w:firstLine="0"/>
                                    <w:jc w:val="left"/>
                                    <w:rPr>
                                      <w:sz w:val="24"/>
                                    </w:rPr>
                                  </w:pPr>
                                  <w:r w:rsidRPr="00125D3A">
                                    <w:rPr>
                                      <w:sz w:val="24"/>
                                    </w:rPr>
                                    <w:t>Лучевая терапия</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4705" y="8172"/>
                                <a:ext cx="3047" cy="820"/>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center"/>
                                    <w:rPr>
                                      <w:sz w:val="24"/>
                                    </w:rPr>
                                  </w:pPr>
                                  <w:r w:rsidRPr="00125D3A">
                                    <w:rPr>
                                      <w:sz w:val="24"/>
                                    </w:rPr>
                                    <w:t>Пульсирующий лазер на красителях</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11232" y="6667"/>
                                <a:ext cx="1903" cy="1256"/>
                              </a:xfrm>
                              <a:prstGeom prst="rect">
                                <a:avLst/>
                              </a:prstGeom>
                              <a:solidFill>
                                <a:srgbClr val="FFFFFF"/>
                              </a:solidFill>
                              <a:ln w="9525">
                                <a:solidFill>
                                  <a:srgbClr val="000000"/>
                                </a:solidFill>
                                <a:miter lim="800000"/>
                                <a:headEnd/>
                                <a:tailEnd/>
                              </a:ln>
                            </wps:spPr>
                            <wps:txbx>
                              <w:txbxContent>
                                <w:p w:rsidR="00EC69F9" w:rsidRDefault="00EC69F9" w:rsidP="00EC69F9">
                                  <w:pPr>
                                    <w:pStyle w:val="1111"/>
                                    <w:ind w:left="-142" w:right="-112" w:firstLine="0"/>
                                    <w:jc w:val="center"/>
                                    <w:rPr>
                                      <w:sz w:val="24"/>
                                      <w:szCs w:val="24"/>
                                    </w:rPr>
                                  </w:pPr>
                                </w:p>
                                <w:p w:rsidR="00EC69F9" w:rsidRPr="000860CB" w:rsidRDefault="00EC69F9" w:rsidP="00EC69F9">
                                  <w:pPr>
                                    <w:pStyle w:val="1111"/>
                                    <w:ind w:left="-142" w:right="-112" w:firstLine="0"/>
                                    <w:jc w:val="center"/>
                                    <w:rPr>
                                      <w:sz w:val="24"/>
                                      <w:szCs w:val="24"/>
                                    </w:rPr>
                                  </w:pPr>
                                  <w:r w:rsidRPr="000860CB">
                                    <w:rPr>
                                      <w:sz w:val="24"/>
                                      <w:szCs w:val="24"/>
                                    </w:rPr>
                                    <w:t>Клинический эффект</w:t>
                                  </w:r>
                                </w:p>
                              </w:txbxContent>
                            </wps:txbx>
                            <wps:bodyPr rot="0" vert="horz" wrap="square" lIns="91440" tIns="45720" rIns="91440" bIns="45720" anchor="t" anchorCtr="0" upright="1">
                              <a:noAutofit/>
                            </wps:bodyPr>
                          </wps:wsp>
                          <wps:wsp>
                            <wps:cNvPr id="28" name="AutoShape 29"/>
                            <wps:cNvCnPr>
                              <a:cxnSpLocks noChangeShapeType="1"/>
                            </wps:cNvCnPr>
                            <wps:spPr bwMode="auto">
                              <a:xfrm flipV="1">
                                <a:off x="7752" y="7923"/>
                                <a:ext cx="406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10380" y="7150"/>
                                <a:ext cx="852"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11820" y="7947"/>
                                <a:ext cx="1" cy="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8774" y="9397"/>
                                <a:ext cx="3751" cy="549"/>
                              </a:xfrm>
                              <a:prstGeom prst="rect">
                                <a:avLst/>
                              </a:prstGeom>
                              <a:solidFill>
                                <a:srgbClr val="FFFFFF"/>
                              </a:solidFill>
                              <a:ln w="9525">
                                <a:solidFill>
                                  <a:srgbClr val="000000"/>
                                </a:solidFill>
                                <a:miter lim="800000"/>
                                <a:headEnd/>
                                <a:tailEnd/>
                              </a:ln>
                            </wps:spPr>
                            <wps:txbx>
                              <w:txbxContent>
                                <w:p w:rsidR="00EC69F9" w:rsidRPr="008D610E" w:rsidRDefault="00EC69F9" w:rsidP="00EC69F9">
                                  <w:pPr>
                                    <w:pStyle w:val="1111"/>
                                    <w:ind w:firstLine="0"/>
                                    <w:rPr>
                                      <w:b/>
                                    </w:rPr>
                                  </w:pPr>
                                  <w:r w:rsidRPr="008D610E">
                                    <w:rPr>
                                      <w:b/>
                                    </w:rPr>
                                    <w:t>ОКОНЧАНИЕ ТЕРАПИИ</w:t>
                                  </w:r>
                                  <w:r w:rsidRPr="008D610E">
                                    <w:rPr>
                                      <w:b/>
                                    </w:rPr>
                                    <w:tab/>
                                  </w:r>
                                  <w:r w:rsidRPr="008D610E">
                                    <w:rPr>
                                      <w:b/>
                                    </w:rPr>
                                    <w:tab/>
                                  </w:r>
                                </w:p>
                              </w:txbxContent>
                            </wps:txbx>
                            <wps:bodyPr rot="0" vert="horz" wrap="square" lIns="91440" tIns="45720" rIns="91440" bIns="45720" anchor="t" anchorCtr="0" upright="1">
                              <a:noAutofit/>
                            </wps:bodyPr>
                          </wps:wsp>
                          <wps:wsp>
                            <wps:cNvPr id="32" name="Text Box 33"/>
                            <wps:cNvSpPr txBox="1">
                              <a:spLocks noChangeArrowheads="1"/>
                            </wps:cNvSpPr>
                            <wps:spPr bwMode="auto">
                              <a:xfrm>
                                <a:off x="12013" y="8502"/>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s:wsp>
                            <wps:cNvPr id="33" name="AutoShape 34"/>
                            <wps:cNvCnPr>
                              <a:cxnSpLocks noChangeShapeType="1"/>
                            </wps:cNvCnPr>
                            <wps:spPr bwMode="auto">
                              <a:xfrm flipH="1">
                                <a:off x="13135" y="7647"/>
                                <a:ext cx="133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13005" y="7923"/>
                                <a:ext cx="2" cy="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6"/>
                            <wps:cNvSpPr txBox="1">
                              <a:spLocks noChangeArrowheads="1"/>
                            </wps:cNvSpPr>
                            <wps:spPr bwMode="auto">
                              <a:xfrm>
                                <a:off x="13135" y="8837"/>
                                <a:ext cx="411" cy="335"/>
                              </a:xfrm>
                              <a:prstGeom prst="rect">
                                <a:avLst/>
                              </a:prstGeom>
                              <a:solidFill>
                                <a:srgbClr val="FFFFFF"/>
                              </a:solidFill>
                              <a:ln w="9525">
                                <a:solidFill>
                                  <a:srgbClr val="FFFFFF"/>
                                </a:solidFill>
                                <a:miter lim="800000"/>
                                <a:headEnd/>
                                <a:tailEnd/>
                              </a:ln>
                            </wps:spPr>
                            <wps:txbx>
                              <w:txbxContent>
                                <w:p w:rsidR="00EC69F9" w:rsidRPr="000860CB" w:rsidRDefault="00EC69F9" w:rsidP="00EC69F9">
                                  <w:pPr>
                                    <w:pStyle w:val="1111"/>
                                    <w:ind w:left="-142" w:right="-171" w:firstLine="0"/>
                                    <w:rPr>
                                      <w:sz w:val="16"/>
                                      <w:szCs w:val="16"/>
                                    </w:rPr>
                                  </w:pPr>
                                  <w:r w:rsidRPr="000860CB">
                                    <w:rPr>
                                      <w:sz w:val="16"/>
                                      <w:szCs w:val="16"/>
                                    </w:rPr>
                                    <w:t>НЕТ</w:t>
                                  </w:r>
                                </w:p>
                              </w:txbxContent>
                            </wps:txbx>
                            <wps:bodyPr rot="0" vert="horz" wrap="square" lIns="91440" tIns="45720" rIns="91440" bIns="45720" anchor="t" anchorCtr="0" upright="1">
                              <a:noAutofit/>
                            </wps:bodyPr>
                          </wps:wsp>
                          <wpg:grpSp>
                            <wpg:cNvPr id="36" name="Group 37"/>
                            <wpg:cNvGrpSpPr>
                              <a:grpSpLocks/>
                            </wpg:cNvGrpSpPr>
                            <wpg:grpSpPr bwMode="auto">
                              <a:xfrm>
                                <a:off x="445" y="2193"/>
                                <a:ext cx="12564" cy="8181"/>
                                <a:chOff x="445" y="2193"/>
                                <a:chExt cx="12564" cy="8181"/>
                              </a:xfrm>
                            </wpg:grpSpPr>
                            <wps:wsp>
                              <wps:cNvPr id="37" name="Text Box 38"/>
                              <wps:cNvSpPr txBox="1">
                                <a:spLocks noChangeArrowheads="1"/>
                              </wps:cNvSpPr>
                              <wps:spPr bwMode="auto">
                                <a:xfrm>
                                  <a:off x="4832" y="6497"/>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597" y="4440"/>
                                  <a:ext cx="4543" cy="1186"/>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center"/>
                                      <w:rPr>
                                        <w:sz w:val="24"/>
                                        <w:szCs w:val="24"/>
                                      </w:rPr>
                                    </w:pPr>
                                    <w:r w:rsidRPr="00125D3A">
                                      <w:rPr>
                                        <w:sz w:val="24"/>
                                        <w:szCs w:val="24"/>
                                      </w:rPr>
                                      <w:t>ВИТ кортикостероидами / ВИТ БТ типа а/ криотерапия</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847" y="6497"/>
                                  <a:ext cx="3525" cy="771"/>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center"/>
                                      <w:rPr>
                                        <w:sz w:val="24"/>
                                      </w:rPr>
                                    </w:pPr>
                                    <w:r w:rsidRPr="00125D3A">
                                      <w:rPr>
                                        <w:sz w:val="24"/>
                                      </w:rPr>
                                      <w:t>Полная устойчивость к терапии</w:t>
                                    </w:r>
                                  </w:p>
                                </w:txbxContent>
                              </wps:txbx>
                              <wps:bodyPr rot="0" vert="horz" wrap="square" lIns="91440" tIns="45720" rIns="91440" bIns="45720" anchor="t" anchorCtr="0" upright="1">
                                <a:noAutofit/>
                              </wps:bodyPr>
                            </wps:wsp>
                            <wps:wsp>
                              <wps:cNvPr id="40" name="Text Box 41"/>
                              <wps:cNvSpPr txBox="1">
                                <a:spLocks noChangeArrowheads="1"/>
                              </wps:cNvSpPr>
                              <wps:spPr bwMode="auto">
                                <a:xfrm>
                                  <a:off x="1074" y="7923"/>
                                  <a:ext cx="2308" cy="817"/>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center"/>
                                      <w:rPr>
                                        <w:sz w:val="24"/>
                                      </w:rPr>
                                    </w:pPr>
                                    <w:r w:rsidRPr="00125D3A">
                                      <w:rPr>
                                        <w:sz w:val="24"/>
                                      </w:rPr>
                                      <w:t xml:space="preserve">Сохраняющаяся </w:t>
                                    </w:r>
                                    <w:r w:rsidRPr="00125D3A">
                                      <w:rPr>
                                        <w:sz w:val="22"/>
                                      </w:rPr>
                                      <w:t>эритема</w:t>
                                    </w:r>
                                  </w:p>
                                </w:txbxContent>
                              </wps:txbx>
                              <wps:bodyPr rot="0" vert="horz" wrap="square" lIns="91440" tIns="45720" rIns="91440" bIns="45720" anchor="t" anchorCtr="0" upright="1">
                                <a:noAutofit/>
                              </wps:bodyPr>
                            </wps:wsp>
                            <wps:wsp>
                              <wps:cNvPr id="41" name="AutoShape 42"/>
                              <wps:cNvCnPr>
                                <a:cxnSpLocks noChangeShapeType="1"/>
                              </wps:cNvCnPr>
                              <wps:spPr bwMode="auto">
                                <a:xfrm>
                                  <a:off x="1909" y="5626"/>
                                  <a:ext cx="1"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1892" y="7268"/>
                                  <a:ext cx="17" cy="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a:off x="3382" y="8489"/>
                                  <a:ext cx="13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4372" y="6832"/>
                                  <a:ext cx="7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2096" y="7434"/>
                                  <a:ext cx="411" cy="335"/>
                                </a:xfrm>
                                <a:prstGeom prst="rect">
                                  <a:avLst/>
                                </a:prstGeom>
                                <a:solidFill>
                                  <a:srgbClr val="FFFFFF"/>
                                </a:solidFill>
                                <a:ln w="9525">
                                  <a:solidFill>
                                    <a:srgbClr val="FFFFFF"/>
                                  </a:solidFill>
                                  <a:miter lim="800000"/>
                                  <a:headEnd/>
                                  <a:tailEnd/>
                                </a:ln>
                              </wps:spPr>
                              <wps:txbx>
                                <w:txbxContent>
                                  <w:p w:rsidR="00EC69F9" w:rsidRPr="000860CB" w:rsidRDefault="00EC69F9" w:rsidP="00EC69F9">
                                    <w:pPr>
                                      <w:pStyle w:val="1111"/>
                                      <w:ind w:left="-142" w:right="-171" w:firstLine="0"/>
                                      <w:rPr>
                                        <w:sz w:val="16"/>
                                        <w:szCs w:val="16"/>
                                      </w:rPr>
                                    </w:pPr>
                                    <w:r w:rsidRPr="000860CB">
                                      <w:rPr>
                                        <w:sz w:val="16"/>
                                        <w:szCs w:val="16"/>
                                      </w:rPr>
                                      <w:t>НЕТ</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729" y="7923"/>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g:grpSp>
                              <wpg:cNvPr id="47" name="Group 48"/>
                              <wpg:cNvGrpSpPr>
                                <a:grpSpLocks/>
                              </wpg:cNvGrpSpPr>
                              <wpg:grpSpPr bwMode="auto">
                                <a:xfrm>
                                  <a:off x="698" y="2193"/>
                                  <a:ext cx="4134" cy="2247"/>
                                  <a:chOff x="698" y="2193"/>
                                  <a:chExt cx="4134" cy="2247"/>
                                </a:xfrm>
                              </wpg:grpSpPr>
                              <wps:wsp>
                                <wps:cNvPr id="48" name="Text Box 49"/>
                                <wps:cNvSpPr txBox="1">
                                  <a:spLocks noChangeArrowheads="1"/>
                                </wps:cNvSpPr>
                                <wps:spPr bwMode="auto">
                                  <a:xfrm>
                                    <a:off x="2045" y="4002"/>
                                    <a:ext cx="411" cy="335"/>
                                  </a:xfrm>
                                  <a:prstGeom prst="rect">
                                    <a:avLst/>
                                  </a:prstGeom>
                                  <a:solidFill>
                                    <a:srgbClr val="FFFFFF"/>
                                  </a:solidFill>
                                  <a:ln w="9525">
                                    <a:solidFill>
                                      <a:srgbClr val="FFFFFF"/>
                                    </a:solidFill>
                                    <a:miter lim="800000"/>
                                    <a:headEnd/>
                                    <a:tailEnd/>
                                  </a:ln>
                                </wps:spPr>
                                <wps:txbx>
                                  <w:txbxContent>
                                    <w:p w:rsidR="00EC69F9" w:rsidRPr="000860CB" w:rsidRDefault="00EC69F9" w:rsidP="00EC69F9">
                                      <w:pPr>
                                        <w:pStyle w:val="1111"/>
                                        <w:ind w:left="-142" w:right="-171" w:firstLine="0"/>
                                        <w:rPr>
                                          <w:sz w:val="16"/>
                                          <w:szCs w:val="16"/>
                                        </w:rPr>
                                      </w:pPr>
                                      <w:r w:rsidRPr="000860CB">
                                        <w:rPr>
                                          <w:sz w:val="16"/>
                                          <w:szCs w:val="16"/>
                                        </w:rPr>
                                        <w:t>НЕТ</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848" y="2193"/>
                                    <a:ext cx="2534" cy="485"/>
                                  </a:xfrm>
                                  <a:prstGeom prst="rect">
                                    <a:avLst/>
                                  </a:prstGeom>
                                  <a:solidFill>
                                    <a:srgbClr val="FFFFFF"/>
                                  </a:solidFill>
                                  <a:ln w="9525">
                                    <a:solidFill>
                                      <a:srgbClr val="000000"/>
                                    </a:solidFill>
                                    <a:miter lim="800000"/>
                                    <a:headEnd/>
                                    <a:tailEnd/>
                                  </a:ln>
                                </wps:spPr>
                                <wps:txbx>
                                  <w:txbxContent>
                                    <w:p w:rsidR="00EC69F9" w:rsidRPr="000860CB" w:rsidRDefault="00EC69F9" w:rsidP="00EC69F9">
                                      <w:pPr>
                                        <w:pStyle w:val="1111"/>
                                        <w:ind w:right="-52" w:firstLine="0"/>
                                        <w:jc w:val="center"/>
                                        <w:rPr>
                                          <w:sz w:val="24"/>
                                          <w:szCs w:val="24"/>
                                        </w:rPr>
                                      </w:pPr>
                                      <w:r w:rsidRPr="000860CB">
                                        <w:rPr>
                                          <w:sz w:val="24"/>
                                          <w:szCs w:val="24"/>
                                        </w:rPr>
                                        <w:t>Келоидный рубец</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698" y="3080"/>
                                    <a:ext cx="2684" cy="792"/>
                                  </a:xfrm>
                                  <a:prstGeom prst="rect">
                                    <a:avLst/>
                                  </a:prstGeom>
                                  <a:solidFill>
                                    <a:srgbClr val="FFFFFF"/>
                                  </a:solidFill>
                                  <a:ln w="9525">
                                    <a:solidFill>
                                      <a:srgbClr val="000000"/>
                                    </a:solidFill>
                                    <a:miter lim="800000"/>
                                    <a:headEnd/>
                                    <a:tailEnd/>
                                  </a:ln>
                                </wps:spPr>
                                <wps:txbx>
                                  <w:txbxContent>
                                    <w:p w:rsidR="00EC69F9" w:rsidRPr="00125D3A" w:rsidRDefault="00EC69F9" w:rsidP="00EC69F9">
                                      <w:pPr>
                                        <w:pStyle w:val="1111"/>
                                        <w:ind w:firstLine="0"/>
                                        <w:jc w:val="center"/>
                                        <w:rPr>
                                          <w:sz w:val="24"/>
                                          <w:szCs w:val="24"/>
                                        </w:rPr>
                                      </w:pPr>
                                      <w:r w:rsidRPr="00125D3A">
                                        <w:rPr>
                                          <w:sz w:val="24"/>
                                          <w:szCs w:val="24"/>
                                        </w:rPr>
                                        <w:t xml:space="preserve">Крупный </w:t>
                                      </w:r>
                                    </w:p>
                                    <w:p w:rsidR="00EC69F9" w:rsidRPr="00125D3A" w:rsidRDefault="00EC69F9" w:rsidP="00EC69F9">
                                      <w:pPr>
                                        <w:pStyle w:val="1111"/>
                                        <w:ind w:firstLine="0"/>
                                        <w:jc w:val="center"/>
                                        <w:rPr>
                                          <w:sz w:val="24"/>
                                          <w:szCs w:val="24"/>
                                        </w:rPr>
                                      </w:pPr>
                                      <w:r w:rsidRPr="00125D3A">
                                        <w:rPr>
                                          <w:sz w:val="24"/>
                                          <w:szCs w:val="24"/>
                                        </w:rPr>
                                        <w:t>(более 5 см</w:t>
                                      </w:r>
                                      <w:r w:rsidRPr="00125D3A">
                                        <w:rPr>
                                          <w:sz w:val="24"/>
                                          <w:szCs w:val="24"/>
                                          <w:vertAlign w:val="superscript"/>
                                        </w:rPr>
                                        <w:t>2</w:t>
                                      </w:r>
                                      <w:r w:rsidRPr="00125D3A">
                                        <w:rPr>
                                          <w:sz w:val="24"/>
                                          <w:szCs w:val="24"/>
                                        </w:rPr>
                                        <w:t>)</w:t>
                                      </w:r>
                                    </w:p>
                                  </w:txbxContent>
                                </wps:txbx>
                                <wps:bodyPr rot="0" vert="horz" wrap="square" lIns="91440" tIns="45720" rIns="91440" bIns="45720" anchor="t" anchorCtr="0" upright="1">
                                  <a:noAutofit/>
                                </wps:bodyPr>
                              </wps:wsp>
                              <wps:wsp>
                                <wps:cNvPr id="51" name="AutoShape 52"/>
                                <wps:cNvCnPr>
                                  <a:cxnSpLocks noChangeShapeType="1"/>
                                </wps:cNvCnPr>
                                <wps:spPr bwMode="auto">
                                  <a:xfrm>
                                    <a:off x="1943" y="2678"/>
                                    <a:ext cx="17"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3"/>
                                <wps:cNvCnPr>
                                  <a:cxnSpLocks noChangeShapeType="1"/>
                                </wps:cNvCnPr>
                                <wps:spPr bwMode="auto">
                                  <a:xfrm>
                                    <a:off x="1909" y="3872"/>
                                    <a:ext cx="0" cy="5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3382" y="3080"/>
                                    <a:ext cx="1450"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55"/>
                                <wps:cNvSpPr txBox="1">
                                  <a:spLocks noChangeArrowheads="1"/>
                                </wps:cNvSpPr>
                                <wps:spPr bwMode="auto">
                                  <a:xfrm>
                                    <a:off x="3729" y="2745"/>
                                    <a:ext cx="411" cy="335"/>
                                  </a:xfrm>
                                  <a:prstGeom prst="rect">
                                    <a:avLst/>
                                  </a:prstGeom>
                                  <a:solidFill>
                                    <a:srgbClr val="FFFFFF"/>
                                  </a:solidFill>
                                  <a:ln w="9525">
                                    <a:solidFill>
                                      <a:srgbClr val="FFFFFF"/>
                                    </a:solidFill>
                                    <a:miter lim="800000"/>
                                    <a:headEnd/>
                                    <a:tailEnd/>
                                  </a:ln>
                                </wps:spPr>
                                <wps:txbx>
                                  <w:txbxContent>
                                    <w:p w:rsidR="00EC69F9" w:rsidRPr="00860BFC" w:rsidRDefault="00EC69F9" w:rsidP="00EC69F9">
                                      <w:pPr>
                                        <w:pStyle w:val="1111"/>
                                        <w:ind w:left="-142" w:right="-171" w:firstLine="0"/>
                                        <w:rPr>
                                          <w:sz w:val="20"/>
                                          <w:szCs w:val="20"/>
                                        </w:rPr>
                                      </w:pPr>
                                      <w:r>
                                        <w:rPr>
                                          <w:sz w:val="18"/>
                                          <w:szCs w:val="18"/>
                                        </w:rPr>
                                        <w:t>ДА</w:t>
                                      </w:r>
                                    </w:p>
                                  </w:txbxContent>
                                </wps:txbx>
                                <wps:bodyPr rot="0" vert="horz" wrap="square" lIns="91440" tIns="45720" rIns="91440" bIns="45720" anchor="t" anchorCtr="0" upright="1">
                                  <a:noAutofit/>
                                </wps:bodyPr>
                              </wps:wsp>
                            </wpg:grpSp>
                            <wps:wsp>
                              <wps:cNvPr id="55" name="AutoShape 56"/>
                              <wps:cNvCnPr>
                                <a:cxnSpLocks noChangeShapeType="1"/>
                              </wps:cNvCnPr>
                              <wps:spPr bwMode="auto">
                                <a:xfrm flipV="1">
                                  <a:off x="447" y="6815"/>
                                  <a:ext cx="1" cy="23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447" y="6832"/>
                                  <a:ext cx="3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8"/>
                              <wps:cNvCnPr>
                                <a:cxnSpLocks noChangeShapeType="1"/>
                              </wps:cNvCnPr>
                              <wps:spPr bwMode="auto">
                                <a:xfrm flipH="1">
                                  <a:off x="445" y="10373"/>
                                  <a:ext cx="125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9"/>
                              <wps:cNvCnPr>
                                <a:cxnSpLocks noChangeShapeType="1"/>
                              </wps:cNvCnPr>
                              <wps:spPr bwMode="auto">
                                <a:xfrm flipH="1" flipV="1">
                                  <a:off x="447" y="9158"/>
                                  <a:ext cx="1" cy="1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1.35pt;margin-top:2.95pt;width:554.35pt;height:630.5pt;z-index:251657728" coordorigin="445,1572" coordsize="14024,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">
                <v:shapetype id="_x0000_t202" coordsize="21600,21600" o:spt="202" path="m,l,21600r21600,l21600,xe">
                  <v:stroke joinstyle="miter"/>
                  <v:path gradientshapeok="t" o:connecttype="rect"/>
                </v:shapetype>
                <v:shape id="Text Box 3" o:spid="_x0000_s1027" type="#_x0000_t202" style="position:absolute;left:4705;top:2813;width:270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EC69F9" w:rsidRDefault="00EC69F9" w:rsidP="00EC69F9">
                        <w:pPr>
                          <w:pStyle w:val="1111"/>
                          <w:ind w:firstLine="0"/>
                          <w:jc w:val="center"/>
                        </w:pPr>
                        <w:r w:rsidRPr="00384CCE">
                          <w:rPr>
                            <w:sz w:val="24"/>
                          </w:rPr>
                          <w:t>Узкое основание</w:t>
                        </w:r>
                      </w:p>
                    </w:txbxContent>
                  </v:textbox>
                </v:shape>
                <v:shape id="Text Box 4" o:spid="_x0000_s1028" type="#_x0000_t202" style="position:absolute;left:8098;top:1572;width:4577;height:1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C69F9" w:rsidRPr="00125D3A" w:rsidRDefault="00EC69F9" w:rsidP="00EC69F9">
                        <w:pPr>
                          <w:pStyle w:val="1111"/>
                          <w:ind w:firstLine="0"/>
                          <w:rPr>
                            <w:sz w:val="24"/>
                            <w:szCs w:val="24"/>
                          </w:rPr>
                        </w:pPr>
                        <w:r w:rsidRPr="00125D3A">
                          <w:rPr>
                            <w:sz w:val="24"/>
                            <w:szCs w:val="24"/>
                          </w:rPr>
                          <w:t>Хирургическое лечение или СО2 лазерная абляция/тангенциальное иссечение *</w:t>
                        </w:r>
                      </w:p>
                    </w:txbxContent>
                  </v:textbox>
                </v:shape>
                <v:shapetype id="_x0000_t32" coordsize="21600,21600" o:spt="32" o:oned="t" path="m,l21600,21600e" filled="f">
                  <v:path arrowok="t" fillok="f" o:connecttype="none"/>
                  <o:lock v:ext="edit" shapetype="t"/>
                </v:shapetype>
                <v:shape id="AutoShape 5" o:spid="_x0000_s1029" type="#_x0000_t32" style="position:absolute;left:7179;top:2076;width:9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6" o:spid="_x0000_s1030" type="#_x0000_t32" style="position:absolute;left:7179;top:2076;width:0;height:7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7" o:spid="_x0000_s1031" type="#_x0000_t32" style="position:absolute;left:14468;top:2193;width:1;height:5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8" o:spid="_x0000_s1032" type="#_x0000_t32" style="position:absolute;left:12675;top:2193;width:17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Text Box 9" o:spid="_x0000_s1033" type="#_x0000_t202" style="position:absolute;left:6647;top:2343;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shape id="AutoShape 10" o:spid="_x0000_s1034" type="#_x0000_t32" style="position:absolute;left:11603;top:3303;width:2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id="Group 11" o:spid="_x0000_s1035" style="position:absolute;left:445;top:2193;width:14023;height:8181" coordorigin="445,2193" coordsize="14023,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2" o:spid="_x0000_s1036" type="#_x0000_t202" style="position:absolute;left:5695;top:3872;width:2679;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C69F9" w:rsidRPr="00384CCE" w:rsidRDefault="00EC69F9" w:rsidP="00EC69F9">
                          <w:pPr>
                            <w:pStyle w:val="1111"/>
                            <w:ind w:left="-142" w:right="-174" w:firstLine="0"/>
                            <w:jc w:val="center"/>
                            <w:rPr>
                              <w:sz w:val="24"/>
                              <w:szCs w:val="24"/>
                            </w:rPr>
                          </w:pPr>
                          <w:r w:rsidRPr="00384CCE">
                            <w:rPr>
                              <w:sz w:val="24"/>
                              <w:szCs w:val="24"/>
                            </w:rPr>
                            <w:t>Диссеминированные мелкие</w:t>
                          </w:r>
                        </w:p>
                      </w:txbxContent>
                    </v:textbox>
                  </v:shape>
                  <v:shape id="Text Box 13" o:spid="_x0000_s1037" type="#_x0000_t202" style="position:absolute;left:5659;top:5193;width:2715;height: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C69F9" w:rsidRPr="00384CCE" w:rsidRDefault="00EC69F9" w:rsidP="00EC69F9">
                          <w:pPr>
                            <w:pStyle w:val="1111"/>
                            <w:ind w:firstLine="0"/>
                            <w:jc w:val="center"/>
                            <w:rPr>
                              <w:sz w:val="24"/>
                              <w:szCs w:val="24"/>
                            </w:rPr>
                          </w:pPr>
                          <w:r w:rsidRPr="00384CCE">
                            <w:rPr>
                              <w:sz w:val="24"/>
                              <w:szCs w:val="24"/>
                            </w:rPr>
                            <w:t>Обширные сливающиеся</w:t>
                          </w:r>
                        </w:p>
                      </w:txbxContent>
                    </v:textbox>
                  </v:shape>
                  <v:shape id="Text Box 14" o:spid="_x0000_s1038" type="#_x0000_t202" style="position:absolute;left:9275;top:2969;width:2328;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C69F9" w:rsidRPr="00384CCE" w:rsidRDefault="00EC69F9" w:rsidP="00EC69F9">
                          <w:pPr>
                            <w:pStyle w:val="1111"/>
                            <w:ind w:left="-142" w:right="-101" w:firstLine="0"/>
                            <w:jc w:val="center"/>
                            <w:rPr>
                              <w:sz w:val="24"/>
                              <w:szCs w:val="24"/>
                            </w:rPr>
                          </w:pPr>
                          <w:r w:rsidRPr="00384CCE">
                            <w:rPr>
                              <w:sz w:val="24"/>
                              <w:szCs w:val="24"/>
                            </w:rPr>
                            <w:t>Индивидуальное лечение каждого очага по схеме малого келоида</w:t>
                          </w:r>
                        </w:p>
                      </w:txbxContent>
                    </v:textbox>
                  </v:shape>
                  <v:shape id="Text Box 15" o:spid="_x0000_s1039" type="#_x0000_t202" style="position:absolute;left:9275;top:4555;width:4725;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C69F9" w:rsidRPr="00384CCE" w:rsidRDefault="00EC69F9" w:rsidP="00EC69F9">
                          <w:pPr>
                            <w:pStyle w:val="1111"/>
                            <w:ind w:left="-142" w:right="-97" w:firstLine="0"/>
                            <w:jc w:val="center"/>
                            <w:rPr>
                              <w:sz w:val="24"/>
                              <w:szCs w:val="24"/>
                            </w:rPr>
                          </w:pPr>
                          <w:r w:rsidRPr="00384CCE">
                            <w:rPr>
                              <w:sz w:val="24"/>
                              <w:szCs w:val="24"/>
                            </w:rPr>
                            <w:t>Частичное лечение зон с повышенной активностью по аналогии с малыми келоидами / отказ от лечения, если это приемлемо для пациента</w:t>
                          </w:r>
                        </w:p>
                      </w:txbxContent>
                    </v:textbox>
                  </v:shape>
                  <v:shape id="AutoShape 16" o:spid="_x0000_s1040" type="#_x0000_t32" style="position:absolute;left:5844;top:3304;width:1;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32" style="position:absolute;left:8132;top:3567;width:1143;height:3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8" o:spid="_x0000_s1042" type="#_x0000_t32" style="position:absolute;left:8374;top:5459;width: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9" o:spid="_x0000_s1043" type="#_x0000_t202" style="position:absolute;left:8363;top:3245;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shape id="Text Box 20" o:spid="_x0000_s1044" type="#_x0000_t202" style="position:absolute;left:5976;top:3416;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EC69F9" w:rsidRPr="000860CB" w:rsidRDefault="00EC69F9" w:rsidP="00EC69F9">
                          <w:pPr>
                            <w:pStyle w:val="1111"/>
                            <w:ind w:left="-142" w:right="-171" w:firstLine="0"/>
                            <w:rPr>
                              <w:sz w:val="16"/>
                              <w:szCs w:val="16"/>
                            </w:rPr>
                          </w:pPr>
                          <w:r w:rsidRPr="000860CB">
                            <w:rPr>
                              <w:sz w:val="16"/>
                              <w:szCs w:val="16"/>
                            </w:rPr>
                            <w:t>НЕТ</w:t>
                          </w:r>
                        </w:p>
                      </w:txbxContent>
                    </v:textbox>
                  </v:shape>
                  <v:shape id="AutoShape 21" o:spid="_x0000_s1045" type="#_x0000_t32" style="position:absolute;left:5843;top:4625;width:1;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22" o:spid="_x0000_s1046" type="#_x0000_t202" style="position:absolute;left:5976;top:4724;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EC69F9" w:rsidRPr="000860CB" w:rsidRDefault="00EC69F9" w:rsidP="00EC69F9">
                          <w:pPr>
                            <w:pStyle w:val="1111"/>
                            <w:ind w:left="-142" w:right="-171" w:firstLine="0"/>
                            <w:rPr>
                              <w:sz w:val="16"/>
                              <w:szCs w:val="16"/>
                            </w:rPr>
                          </w:pPr>
                          <w:r w:rsidRPr="000860CB">
                            <w:rPr>
                              <w:sz w:val="16"/>
                              <w:szCs w:val="16"/>
                            </w:rPr>
                            <w:t>НЕТ</w:t>
                          </w:r>
                        </w:p>
                      </w:txbxContent>
                    </v:textbox>
                  </v:shape>
                  <v:shape id="Text Box 23" o:spid="_x0000_s1047" type="#_x0000_t202" style="position:absolute;left:8623;top:4956;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shape id="AutoShape 24" o:spid="_x0000_s1048" type="#_x0000_t32" style="position:absolute;left:14000;top:5193;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id="Group 25" o:spid="_x0000_s1049" style="position:absolute;left:445;top:2193;width:14023;height:8181" coordorigin="445,2193" coordsize="14023,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6" o:spid="_x0000_s1050" type="#_x0000_t202" style="position:absolute;left:5140;top:6296;width:5240;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EC69F9" w:rsidRPr="00125D3A" w:rsidRDefault="00EC69F9" w:rsidP="00EC69F9">
                            <w:pPr>
                              <w:pStyle w:val="1111"/>
                              <w:ind w:firstLine="0"/>
                              <w:jc w:val="left"/>
                              <w:rPr>
                                <w:sz w:val="24"/>
                              </w:rPr>
                            </w:pPr>
                            <w:r w:rsidRPr="00125D3A">
                              <w:rPr>
                                <w:sz w:val="24"/>
                              </w:rPr>
                              <w:t>Комбинация ВИТ кортикостероидами с криотерапией</w:t>
                            </w:r>
                          </w:p>
                          <w:p w:rsidR="00EC69F9" w:rsidRPr="00125D3A" w:rsidRDefault="00EC69F9" w:rsidP="00EC69F9">
                            <w:pPr>
                              <w:pStyle w:val="1111"/>
                              <w:ind w:firstLine="0"/>
                              <w:jc w:val="left"/>
                              <w:rPr>
                                <w:sz w:val="24"/>
                              </w:rPr>
                            </w:pPr>
                            <w:r w:rsidRPr="00125D3A">
                              <w:rPr>
                                <w:sz w:val="24"/>
                              </w:rPr>
                              <w:t>ВИТ 5-фторурацилом</w:t>
                            </w:r>
                          </w:p>
                          <w:p w:rsidR="00EC69F9" w:rsidRPr="00125D3A" w:rsidRDefault="00EC69F9" w:rsidP="00EC69F9">
                            <w:pPr>
                              <w:pStyle w:val="1111"/>
                              <w:ind w:firstLine="0"/>
                              <w:jc w:val="left"/>
                              <w:rPr>
                                <w:sz w:val="24"/>
                              </w:rPr>
                            </w:pPr>
                            <w:r w:rsidRPr="00125D3A">
                              <w:rPr>
                                <w:sz w:val="24"/>
                              </w:rPr>
                              <w:t>Лучевая терапия</w:t>
                            </w:r>
                          </w:p>
                        </w:txbxContent>
                      </v:textbox>
                    </v:shape>
                    <v:shape id="Text Box 27" o:spid="_x0000_s1051" type="#_x0000_t202" style="position:absolute;left:4705;top:8172;width:3047;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C69F9" w:rsidRPr="00125D3A" w:rsidRDefault="00EC69F9" w:rsidP="00EC69F9">
                            <w:pPr>
                              <w:pStyle w:val="1111"/>
                              <w:ind w:firstLine="0"/>
                              <w:jc w:val="center"/>
                              <w:rPr>
                                <w:sz w:val="24"/>
                              </w:rPr>
                            </w:pPr>
                            <w:r w:rsidRPr="00125D3A">
                              <w:rPr>
                                <w:sz w:val="24"/>
                              </w:rPr>
                              <w:t>Пульсирующий лазер на красителях</w:t>
                            </w:r>
                          </w:p>
                        </w:txbxContent>
                      </v:textbox>
                    </v:shape>
                    <v:shape id="Text Box 28" o:spid="_x0000_s1052" type="#_x0000_t202" style="position:absolute;left:11232;top:6667;width:1903;height:1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C69F9" w:rsidRDefault="00EC69F9" w:rsidP="00EC69F9">
                            <w:pPr>
                              <w:pStyle w:val="1111"/>
                              <w:ind w:left="-142" w:right="-112" w:firstLine="0"/>
                              <w:jc w:val="center"/>
                              <w:rPr>
                                <w:sz w:val="24"/>
                                <w:szCs w:val="24"/>
                              </w:rPr>
                            </w:pPr>
                          </w:p>
                          <w:p w:rsidR="00EC69F9" w:rsidRPr="000860CB" w:rsidRDefault="00EC69F9" w:rsidP="00EC69F9">
                            <w:pPr>
                              <w:pStyle w:val="1111"/>
                              <w:ind w:left="-142" w:right="-112" w:firstLine="0"/>
                              <w:jc w:val="center"/>
                              <w:rPr>
                                <w:sz w:val="24"/>
                                <w:szCs w:val="24"/>
                              </w:rPr>
                            </w:pPr>
                            <w:r w:rsidRPr="000860CB">
                              <w:rPr>
                                <w:sz w:val="24"/>
                                <w:szCs w:val="24"/>
                              </w:rPr>
                              <w:t>Клинический эффект</w:t>
                            </w:r>
                          </w:p>
                        </w:txbxContent>
                      </v:textbox>
                    </v:shape>
                    <v:shape id="AutoShape 29" o:spid="_x0000_s1053" type="#_x0000_t32" style="position:absolute;left:7752;top:7923;width:4069;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30" o:spid="_x0000_s1054" type="#_x0000_t32" style="position:absolute;left:10380;top:7150;width:852;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1" o:spid="_x0000_s1055" type="#_x0000_t32" style="position:absolute;left:11820;top:7947;width:1;height:1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Text Box 32" o:spid="_x0000_s1056" type="#_x0000_t202" style="position:absolute;left:8774;top:9397;width:3751;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C69F9" w:rsidRPr="008D610E" w:rsidRDefault="00EC69F9" w:rsidP="00EC69F9">
                            <w:pPr>
                              <w:pStyle w:val="1111"/>
                              <w:ind w:firstLine="0"/>
                              <w:rPr>
                                <w:b/>
                              </w:rPr>
                            </w:pPr>
                            <w:r w:rsidRPr="008D610E">
                              <w:rPr>
                                <w:b/>
                              </w:rPr>
                              <w:t>ОКОНЧАНИЕ ТЕРАПИИ</w:t>
                            </w:r>
                            <w:r w:rsidRPr="008D610E">
                              <w:rPr>
                                <w:b/>
                              </w:rPr>
                              <w:tab/>
                            </w:r>
                            <w:r w:rsidRPr="008D610E">
                              <w:rPr>
                                <w:b/>
                              </w:rPr>
                              <w:tab/>
                            </w:r>
                          </w:p>
                        </w:txbxContent>
                      </v:textbox>
                    </v:shape>
                    <v:shape id="Text Box 33" o:spid="_x0000_s1057" type="#_x0000_t202" style="position:absolute;left:12013;top:8502;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shape id="AutoShape 34" o:spid="_x0000_s1058" type="#_x0000_t32" style="position:absolute;left:13135;top:7647;width:13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5" o:spid="_x0000_s1059" type="#_x0000_t32" style="position:absolute;left:13005;top:7923;width:2;height:2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Text Box 36" o:spid="_x0000_s1060" type="#_x0000_t202" style="position:absolute;left:13135;top:8837;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5zsIA&#10;AADbAAAADwAAAGRycy9kb3ducmV2LnhtbESPT4vCMBTE74LfITzBi2hqR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znOwgAAANsAAAAPAAAAAAAAAAAAAAAAAJgCAABkcnMvZG93&#10;bnJldi54bWxQSwUGAAAAAAQABAD1AAAAhwMAAAAA&#10;" strokecolor="white">
                      <v:textbox>
                        <w:txbxContent>
                          <w:p w:rsidR="00EC69F9" w:rsidRPr="000860CB" w:rsidRDefault="00EC69F9" w:rsidP="00EC69F9">
                            <w:pPr>
                              <w:pStyle w:val="1111"/>
                              <w:ind w:left="-142" w:right="-171" w:firstLine="0"/>
                              <w:rPr>
                                <w:sz w:val="16"/>
                                <w:szCs w:val="16"/>
                              </w:rPr>
                            </w:pPr>
                            <w:r w:rsidRPr="000860CB">
                              <w:rPr>
                                <w:sz w:val="16"/>
                                <w:szCs w:val="16"/>
                              </w:rPr>
                              <w:t>НЕТ</w:t>
                            </w:r>
                          </w:p>
                        </w:txbxContent>
                      </v:textbox>
                    </v:shape>
                    <v:group id="Group 37" o:spid="_x0000_s1061" style="position:absolute;left:445;top:2193;width:12564;height:8181" coordorigin="445,2193" coordsize="12564,8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8" o:spid="_x0000_s1062" type="#_x0000_t202" style="position:absolute;left:4832;top:6497;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ECIsIA&#10;AADbAAAADwAAAGRycy9kb3ducmV2LnhtbESPT4vCMBTE74LfITzBi2hqBZWuUUQUveruxdujef3D&#10;Ni9tE23dT79ZWPA4zMxvmM2uN5V4UutKywrmswgEcWp1ybmCr8/TdA3CeWSNlWVS8CIHu+1wsMFE&#10;246v9Lz5XAQIuwQVFN7XiZQuLcigm9maOHiZbQ36INtc6ha7ADeVjKNoKQ2WHBYKrOlQUPp9exgF&#10;tju+jKUmiif3H3M+7JtrFjdKjUf9/gOEp96/w//ti1awWMH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QIiwgAAANsAAAAPAAAAAAAAAAAAAAAAAJgCAABkcnMvZG93&#10;bnJldi54bWxQSwUGAAAAAAQABAD1AAAAhwM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shape id="Text Box 39" o:spid="_x0000_s1063" type="#_x0000_t202" style="position:absolute;left:597;top:4440;width:454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C69F9" w:rsidRPr="00125D3A" w:rsidRDefault="00EC69F9" w:rsidP="00EC69F9">
                              <w:pPr>
                                <w:pStyle w:val="1111"/>
                                <w:ind w:firstLine="0"/>
                                <w:jc w:val="center"/>
                                <w:rPr>
                                  <w:sz w:val="24"/>
                                  <w:szCs w:val="24"/>
                                </w:rPr>
                              </w:pPr>
                              <w:r w:rsidRPr="00125D3A">
                                <w:rPr>
                                  <w:sz w:val="24"/>
                                  <w:szCs w:val="24"/>
                                </w:rPr>
                                <w:t>ВИТ кортикостероидами / ВИТ БТ типа а/ криотерапия</w:t>
                              </w:r>
                            </w:p>
                          </w:txbxContent>
                        </v:textbox>
                      </v:shape>
                      <v:shape id="Text Box 40" o:spid="_x0000_s1064" type="#_x0000_t202" style="position:absolute;left:847;top:6497;width:3525;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EC69F9" w:rsidRPr="00125D3A" w:rsidRDefault="00EC69F9" w:rsidP="00EC69F9">
                              <w:pPr>
                                <w:pStyle w:val="1111"/>
                                <w:ind w:firstLine="0"/>
                                <w:jc w:val="center"/>
                                <w:rPr>
                                  <w:sz w:val="24"/>
                                </w:rPr>
                              </w:pPr>
                              <w:r w:rsidRPr="00125D3A">
                                <w:rPr>
                                  <w:sz w:val="24"/>
                                </w:rPr>
                                <w:t>Полная устойчивость к терапии</w:t>
                              </w:r>
                            </w:p>
                          </w:txbxContent>
                        </v:textbox>
                      </v:shape>
                      <v:shape id="Text Box 41" o:spid="_x0000_s1065" type="#_x0000_t202" style="position:absolute;left:1074;top:7923;width:2308;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EC69F9" w:rsidRPr="00125D3A" w:rsidRDefault="00EC69F9" w:rsidP="00EC69F9">
                              <w:pPr>
                                <w:pStyle w:val="1111"/>
                                <w:ind w:firstLine="0"/>
                                <w:jc w:val="center"/>
                                <w:rPr>
                                  <w:sz w:val="24"/>
                                </w:rPr>
                              </w:pPr>
                              <w:r w:rsidRPr="00125D3A">
                                <w:rPr>
                                  <w:sz w:val="24"/>
                                </w:rPr>
                                <w:t xml:space="preserve">Сохраняющаяся </w:t>
                              </w:r>
                              <w:r w:rsidRPr="00125D3A">
                                <w:rPr>
                                  <w:sz w:val="22"/>
                                </w:rPr>
                                <w:t>эритема</w:t>
                              </w:r>
                            </w:p>
                          </w:txbxContent>
                        </v:textbox>
                      </v:shape>
                      <v:shape id="AutoShape 42" o:spid="_x0000_s1066" type="#_x0000_t32" style="position:absolute;left:1909;top:5626;width:1;height: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43" o:spid="_x0000_s1067" type="#_x0000_t32" style="position:absolute;left:1892;top:7268;width:17;height: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44" o:spid="_x0000_s1068" type="#_x0000_t32" style="position:absolute;left:3382;top:8489;width:13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45" o:spid="_x0000_s1069" type="#_x0000_t32" style="position:absolute;left:4372;top:6832;width: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46" o:spid="_x0000_s1070" type="#_x0000_t202" style="position:absolute;left:2096;top:7434;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EC69F9" w:rsidRPr="000860CB" w:rsidRDefault="00EC69F9" w:rsidP="00EC69F9">
                              <w:pPr>
                                <w:pStyle w:val="1111"/>
                                <w:ind w:left="-142" w:right="-171" w:firstLine="0"/>
                                <w:rPr>
                                  <w:sz w:val="16"/>
                                  <w:szCs w:val="16"/>
                                </w:rPr>
                              </w:pPr>
                              <w:r w:rsidRPr="000860CB">
                                <w:rPr>
                                  <w:sz w:val="16"/>
                                  <w:szCs w:val="16"/>
                                </w:rPr>
                                <w:t>НЕТ</w:t>
                              </w:r>
                            </w:p>
                          </w:txbxContent>
                        </v:textbox>
                      </v:shape>
                      <v:shape id="Text Box 47" o:spid="_x0000_s1071" type="#_x0000_t202" style="position:absolute;left:3729;top:7923;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group id="Group 48" o:spid="_x0000_s1072" style="position:absolute;left:698;top:2193;width:4134;height:2247" coordorigin="698,2193" coordsize="4134,2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49" o:spid="_x0000_s1073" type="#_x0000_t202" style="position:absolute;left:2045;top:4002;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w:txbxContent>
                              <w:p w:rsidR="00EC69F9" w:rsidRPr="000860CB" w:rsidRDefault="00EC69F9" w:rsidP="00EC69F9">
                                <w:pPr>
                                  <w:pStyle w:val="1111"/>
                                  <w:ind w:left="-142" w:right="-171" w:firstLine="0"/>
                                  <w:rPr>
                                    <w:sz w:val="16"/>
                                    <w:szCs w:val="16"/>
                                  </w:rPr>
                                </w:pPr>
                                <w:r w:rsidRPr="000860CB">
                                  <w:rPr>
                                    <w:sz w:val="16"/>
                                    <w:szCs w:val="16"/>
                                  </w:rPr>
                                  <w:t>НЕТ</w:t>
                                </w:r>
                              </w:p>
                            </w:txbxContent>
                          </v:textbox>
                        </v:shape>
                        <v:shape id="Text Box 50" o:spid="_x0000_s1074" type="#_x0000_t202" style="position:absolute;left:848;top:2193;width:2534;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EC69F9" w:rsidRPr="000860CB" w:rsidRDefault="00EC69F9" w:rsidP="00EC69F9">
                                <w:pPr>
                                  <w:pStyle w:val="1111"/>
                                  <w:ind w:right="-52" w:firstLine="0"/>
                                  <w:jc w:val="center"/>
                                  <w:rPr>
                                    <w:sz w:val="24"/>
                                    <w:szCs w:val="24"/>
                                  </w:rPr>
                                </w:pPr>
                                <w:r w:rsidRPr="000860CB">
                                  <w:rPr>
                                    <w:sz w:val="24"/>
                                    <w:szCs w:val="24"/>
                                  </w:rPr>
                                  <w:t>Келоидный рубец</w:t>
                                </w:r>
                              </w:p>
                            </w:txbxContent>
                          </v:textbox>
                        </v:shape>
                        <v:shape id="Text Box 51" o:spid="_x0000_s1075" type="#_x0000_t202" style="position:absolute;left:698;top:3080;width:2684;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EC69F9" w:rsidRPr="00125D3A" w:rsidRDefault="00EC69F9" w:rsidP="00EC69F9">
                                <w:pPr>
                                  <w:pStyle w:val="1111"/>
                                  <w:ind w:firstLine="0"/>
                                  <w:jc w:val="center"/>
                                  <w:rPr>
                                    <w:sz w:val="24"/>
                                    <w:szCs w:val="24"/>
                                  </w:rPr>
                                </w:pPr>
                                <w:r w:rsidRPr="00125D3A">
                                  <w:rPr>
                                    <w:sz w:val="24"/>
                                    <w:szCs w:val="24"/>
                                  </w:rPr>
                                  <w:t xml:space="preserve">Крупный </w:t>
                                </w:r>
                              </w:p>
                              <w:p w:rsidR="00EC69F9" w:rsidRPr="00125D3A" w:rsidRDefault="00EC69F9" w:rsidP="00EC69F9">
                                <w:pPr>
                                  <w:pStyle w:val="1111"/>
                                  <w:ind w:firstLine="0"/>
                                  <w:jc w:val="center"/>
                                  <w:rPr>
                                    <w:sz w:val="24"/>
                                    <w:szCs w:val="24"/>
                                  </w:rPr>
                                </w:pPr>
                                <w:r w:rsidRPr="00125D3A">
                                  <w:rPr>
                                    <w:sz w:val="24"/>
                                    <w:szCs w:val="24"/>
                                  </w:rPr>
                                  <w:t>(более 5 см</w:t>
                                </w:r>
                                <w:r w:rsidRPr="00125D3A">
                                  <w:rPr>
                                    <w:sz w:val="24"/>
                                    <w:szCs w:val="24"/>
                                    <w:vertAlign w:val="superscript"/>
                                  </w:rPr>
                                  <w:t>2</w:t>
                                </w:r>
                                <w:r w:rsidRPr="00125D3A">
                                  <w:rPr>
                                    <w:sz w:val="24"/>
                                    <w:szCs w:val="24"/>
                                  </w:rPr>
                                  <w:t>)</w:t>
                                </w:r>
                              </w:p>
                            </w:txbxContent>
                          </v:textbox>
                        </v:shape>
                        <v:shape id="AutoShape 52" o:spid="_x0000_s1076" type="#_x0000_t32" style="position:absolute;left:1943;top:2678;width:17;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3" o:spid="_x0000_s1077" type="#_x0000_t32" style="position:absolute;left:1909;top:3872;width:0;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54" o:spid="_x0000_s1078" type="#_x0000_t32" style="position:absolute;left:3382;top:3080;width:145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55" o:spid="_x0000_s1079" type="#_x0000_t202" style="position:absolute;left:3729;top:2745;width:41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EC69F9" w:rsidRPr="00860BFC" w:rsidRDefault="00EC69F9" w:rsidP="00EC69F9">
                                <w:pPr>
                                  <w:pStyle w:val="1111"/>
                                  <w:ind w:left="-142" w:right="-171" w:firstLine="0"/>
                                  <w:rPr>
                                    <w:sz w:val="20"/>
                                    <w:szCs w:val="20"/>
                                  </w:rPr>
                                </w:pPr>
                                <w:r>
                                  <w:rPr>
                                    <w:sz w:val="18"/>
                                    <w:szCs w:val="18"/>
                                  </w:rPr>
                                  <w:t>ДА</w:t>
                                </w:r>
                              </w:p>
                            </w:txbxContent>
                          </v:textbox>
                        </v:shape>
                      </v:group>
                      <v:shape id="AutoShape 56" o:spid="_x0000_s1080" type="#_x0000_t32" style="position:absolute;left:447;top:6815;width:1;height:23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57" o:spid="_x0000_s1081" type="#_x0000_t32" style="position:absolute;left:447;top:6832;width: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58" o:spid="_x0000_s1082" type="#_x0000_t32" style="position:absolute;left:445;top:10373;width:1256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59" o:spid="_x0000_s1083" type="#_x0000_t32" style="position:absolute;left:447;top:9158;width:1;height:12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U0sEAAADbAAAADwAAAGRycy9kb3ducmV2LnhtbERPTYvCMBC9L/gfwghelm2q4CLdRimK&#10;IIK4VsHr0My2XZtJaaLWf28OgsfH+04XvWnEjTpXW1YwjmIQxIXVNZcKTsf11wyE88gaG8uk4EEO&#10;FvPBR4qJtnc+0C33pQgh7BJUUHnfJlK6oiKDLrItceD+bGfQB9iVUnd4D+GmkZM4/pYGaw4NFba0&#10;rKi45FejwO8+t9P/w36f5cyr7Hd7vmTLs1KjYZ/9gPDU+7f45d5oBdMwNnw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WNTSwQAAANsAAAAPAAAAAAAAAAAAAAAA&#10;AKECAABkcnMvZG93bnJldi54bWxQSwUGAAAAAAQABAD5AAAAjwMAAAAA&#10;"/>
                    </v:group>
                  </v:group>
                </v:group>
              </v:group>
            </w:pict>
          </mc:Fallback>
        </mc:AlternateContent>
      </w:r>
    </w:p>
    <w:p w:rsidR="00EC69F9" w:rsidRPr="000909D6" w:rsidRDefault="00EC69F9" w:rsidP="00EC69F9">
      <w:pPr>
        <w:divId w:val="1767193717"/>
      </w:pPr>
    </w:p>
    <w:p w:rsidR="00EC69F9" w:rsidRPr="007F7F7D" w:rsidRDefault="00EC69F9" w:rsidP="00EC69F9">
      <w:pPr>
        <w:pStyle w:val="2-6"/>
        <w:divId w:val="1767193717"/>
        <w:rPr>
          <w:szCs w:val="22"/>
        </w:rPr>
      </w:pPr>
    </w:p>
    <w:p w:rsidR="00EC69F9" w:rsidRDefault="00EC69F9" w:rsidP="00EC69F9">
      <w:pPr>
        <w:pStyle w:val="CustomContentNormal"/>
        <w:spacing w:line="240" w:lineRule="auto"/>
        <w:jc w:val="left"/>
        <w:divId w:val="1767193717"/>
        <w:rPr>
          <w:sz w:val="24"/>
          <w:szCs w:val="24"/>
        </w:rPr>
      </w:pPr>
      <w:bookmarkStart w:id="73" w:name="__RefHeading___doc_b"/>
      <w:bookmarkStart w:id="74" w:name="_Toc18413270"/>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bookmarkStart w:id="75" w:name="_Toc19042479"/>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bookmarkEnd w:id="73"/>
    <w:bookmarkEnd w:id="74"/>
    <w:bookmarkEnd w:id="75"/>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EC69F9" w:rsidRDefault="00EC69F9" w:rsidP="00EC69F9">
      <w:pPr>
        <w:pStyle w:val="CustomContentNormal"/>
        <w:spacing w:line="240" w:lineRule="auto"/>
        <w:jc w:val="left"/>
        <w:divId w:val="1767193717"/>
        <w:rPr>
          <w:sz w:val="24"/>
          <w:szCs w:val="24"/>
        </w:rPr>
      </w:pPr>
    </w:p>
    <w:p w:rsidR="001C6A50" w:rsidRDefault="00EC69F9" w:rsidP="00D34121">
      <w:pPr>
        <w:pStyle w:val="1111"/>
        <w:ind w:firstLine="0"/>
        <w:jc w:val="left"/>
        <w:divId w:val="1767193717"/>
        <w:rPr>
          <w:sz w:val="24"/>
        </w:rPr>
      </w:pPr>
      <w:r>
        <w:rPr>
          <w:sz w:val="24"/>
        </w:rPr>
        <w:t>*Необходима</w:t>
      </w:r>
      <w:r w:rsidRPr="0031482A">
        <w:rPr>
          <w:sz w:val="24"/>
        </w:rPr>
        <w:t xml:space="preserve"> последующая профилактическая терапия</w:t>
      </w:r>
      <w:r>
        <w:rPr>
          <w:sz w:val="24"/>
        </w:rPr>
        <w:t>,  ВИТ – внутриочаговая инъекционная терапия, БТ – ботулинический токсин</w:t>
      </w:r>
    </w:p>
    <w:p w:rsidR="00115072" w:rsidRPr="00021DC6" w:rsidRDefault="00115072" w:rsidP="00115072">
      <w:pPr>
        <w:autoSpaceDE w:val="0"/>
        <w:adjustRightInd w:val="0"/>
        <w:divId w:val="1767193717"/>
        <w:rPr>
          <w:rFonts w:ascii="Calibri" w:hAnsi="Calibri" w:cs="Calibri"/>
        </w:rPr>
      </w:pPr>
    </w:p>
    <w:p w:rsidR="00115072" w:rsidRPr="00BD0DD9" w:rsidRDefault="00115072" w:rsidP="00115072">
      <w:pPr>
        <w:autoSpaceDE w:val="0"/>
        <w:adjustRightInd w:val="0"/>
        <w:ind w:right="-2" w:firstLine="567"/>
        <w:jc w:val="center"/>
        <w:divId w:val="1767193717"/>
        <w:rPr>
          <w:rFonts w:ascii="Times New Roman CYR" w:hAnsi="Times New Roman CYR" w:cs="Times New Roman CYR"/>
          <w:b/>
          <w:szCs w:val="24"/>
        </w:rPr>
      </w:pPr>
      <w:r w:rsidRPr="00BD0DD9">
        <w:rPr>
          <w:rFonts w:ascii="Times New Roman CYR" w:hAnsi="Times New Roman CYR" w:cs="Times New Roman CYR"/>
          <w:b/>
          <w:szCs w:val="24"/>
        </w:rPr>
        <w:t>Приложение</w:t>
      </w:r>
      <w:r w:rsidRPr="00BD0DD9">
        <w:rPr>
          <w:rFonts w:ascii="Times New Roman CYR" w:hAnsi="Times New Roman CYR" w:cs="Times New Roman CYR"/>
          <w:b/>
          <w:spacing w:val="34"/>
          <w:szCs w:val="24"/>
        </w:rPr>
        <w:t xml:space="preserve"> </w:t>
      </w:r>
      <w:r w:rsidRPr="00BD0DD9">
        <w:rPr>
          <w:rFonts w:ascii="Times New Roman CYR" w:hAnsi="Times New Roman CYR" w:cs="Times New Roman CYR"/>
          <w:b/>
          <w:szCs w:val="24"/>
        </w:rPr>
        <w:t>В.</w:t>
      </w:r>
      <w:r w:rsidRPr="00BD0DD9">
        <w:rPr>
          <w:rFonts w:ascii="Times New Roman CYR" w:hAnsi="Times New Roman CYR" w:cs="Times New Roman CYR"/>
          <w:b/>
          <w:spacing w:val="-2"/>
          <w:szCs w:val="24"/>
        </w:rPr>
        <w:t xml:space="preserve"> </w:t>
      </w:r>
      <w:r w:rsidRPr="00BD0DD9">
        <w:rPr>
          <w:rFonts w:ascii="Times New Roman CYR" w:hAnsi="Times New Roman CYR" w:cs="Times New Roman CYR"/>
          <w:b/>
          <w:szCs w:val="24"/>
        </w:rPr>
        <w:t>Информация</w:t>
      </w:r>
      <w:r w:rsidRPr="00BD0DD9">
        <w:rPr>
          <w:rFonts w:ascii="Times New Roman CYR" w:hAnsi="Times New Roman CYR" w:cs="Times New Roman CYR"/>
          <w:b/>
          <w:spacing w:val="36"/>
          <w:szCs w:val="24"/>
        </w:rPr>
        <w:t xml:space="preserve"> </w:t>
      </w:r>
      <w:r w:rsidRPr="00BD0DD9">
        <w:rPr>
          <w:rFonts w:ascii="Times New Roman CYR" w:hAnsi="Times New Roman CYR" w:cs="Times New Roman CYR"/>
          <w:b/>
          <w:szCs w:val="24"/>
        </w:rPr>
        <w:t>для</w:t>
      </w:r>
      <w:r w:rsidRPr="00BD0DD9">
        <w:rPr>
          <w:rFonts w:ascii="Times New Roman CYR" w:hAnsi="Times New Roman CYR" w:cs="Times New Roman CYR"/>
          <w:b/>
          <w:spacing w:val="24"/>
          <w:szCs w:val="24"/>
        </w:rPr>
        <w:t xml:space="preserve"> </w:t>
      </w:r>
      <w:r w:rsidRPr="00BD0DD9">
        <w:rPr>
          <w:rFonts w:ascii="Times New Roman CYR" w:hAnsi="Times New Roman CYR" w:cs="Times New Roman CYR"/>
          <w:b/>
          <w:szCs w:val="24"/>
        </w:rPr>
        <w:t>пациента</w:t>
      </w:r>
    </w:p>
    <w:p w:rsidR="00115072" w:rsidRDefault="00115072" w:rsidP="00115072">
      <w:pPr>
        <w:autoSpaceDE w:val="0"/>
        <w:adjustRightInd w:val="0"/>
        <w:ind w:right="-2" w:firstLine="567"/>
        <w:divId w:val="1767193717"/>
        <w:rPr>
          <w:rFonts w:ascii="Times New Roman CYR" w:hAnsi="Times New Roman CYR" w:cs="Times New Roman CYR"/>
        </w:rPr>
      </w:pPr>
      <w:r>
        <w:rPr>
          <w:rFonts w:ascii="Times New Roman CYR" w:hAnsi="Times New Roman CYR" w:cs="Times New Roman CYR"/>
        </w:rPr>
        <w:t>Пациентам необходимо помнить о соблюдении правил здорового образа жизни,</w:t>
      </w:r>
      <w:r>
        <w:rPr>
          <w:rFonts w:ascii="Times New Roman CYR" w:hAnsi="Times New Roman CYR" w:cs="Times New Roman CYR"/>
          <w:spacing w:val="1"/>
        </w:rPr>
        <w:t xml:space="preserve"> </w:t>
      </w:r>
      <w:r>
        <w:rPr>
          <w:rFonts w:ascii="Times New Roman CYR" w:hAnsi="Times New Roman CYR" w:cs="Times New Roman CYR"/>
        </w:rPr>
        <w:t>рекомендуется отказаться от вредных привычек, придерживаться правильного питания.</w:t>
      </w:r>
      <w:r>
        <w:rPr>
          <w:rFonts w:ascii="Times New Roman CYR" w:hAnsi="Times New Roman CYR" w:cs="Times New Roman CYR"/>
          <w:spacing w:val="1"/>
        </w:rPr>
        <w:t xml:space="preserve"> </w:t>
      </w:r>
    </w:p>
    <w:p w:rsidR="00115072" w:rsidRDefault="00115072" w:rsidP="00115072">
      <w:pPr>
        <w:keepNext/>
        <w:keepLines/>
        <w:pBdr>
          <w:top w:val="nil"/>
          <w:left w:val="nil"/>
          <w:bottom w:val="nil"/>
          <w:right w:val="nil"/>
          <w:between w:val="nil"/>
        </w:pBdr>
        <w:spacing w:before="240"/>
        <w:jc w:val="center"/>
        <w:divId w:val="1767193717"/>
        <w:rPr>
          <w:b/>
          <w:color w:val="000000"/>
          <w:sz w:val="22"/>
        </w:rPr>
      </w:pPr>
      <w:r>
        <w:rPr>
          <w:b/>
          <w:color w:val="000000"/>
          <w:sz w:val="22"/>
        </w:rPr>
        <w:t>Приложение Г1-ГN. Шкалы оценки, вопросники и другие оценочные инструменты состояния пациента, приведенные в клинических рекомендациях</w:t>
      </w:r>
    </w:p>
    <w:p w:rsidR="00115072" w:rsidRPr="002F0187" w:rsidRDefault="00115072" w:rsidP="00115072">
      <w:pPr>
        <w:pStyle w:val="1b"/>
        <w:pBdr>
          <w:top w:val="nil"/>
          <w:left w:val="nil"/>
          <w:bottom w:val="nil"/>
          <w:right w:val="nil"/>
          <w:between w:val="nil"/>
        </w:pBdr>
        <w:spacing w:line="360" w:lineRule="auto"/>
        <w:ind w:firstLine="567"/>
        <w:jc w:val="both"/>
        <w:divId w:val="1767193717"/>
        <w:rPr>
          <w:color w:val="000000"/>
          <w:sz w:val="24"/>
          <w:szCs w:val="24"/>
        </w:rPr>
      </w:pPr>
      <w:r>
        <w:rPr>
          <w:color w:val="000000"/>
          <w:sz w:val="24"/>
          <w:szCs w:val="24"/>
        </w:rPr>
        <w:t>Шкалы не разработаны.</w:t>
      </w:r>
    </w:p>
    <w:p w:rsidR="00115072" w:rsidRPr="00D34121" w:rsidRDefault="00115072" w:rsidP="00D34121">
      <w:pPr>
        <w:pStyle w:val="1111"/>
        <w:ind w:firstLine="0"/>
        <w:jc w:val="left"/>
        <w:divId w:val="1767193717"/>
        <w:rPr>
          <w:rStyle w:val="afffb"/>
          <w:i w:val="0"/>
          <w:color w:val="auto"/>
          <w:sz w:val="24"/>
          <w:szCs w:val="28"/>
        </w:rPr>
      </w:pPr>
    </w:p>
    <w:sectPr w:rsidR="00115072" w:rsidRPr="00D34121" w:rsidSect="00F3414E">
      <w:headerReference w:type="default" r:id="rId9"/>
      <w:footerReference w:type="default" r:id="rId10"/>
      <w:pgSz w:w="11900" w:h="16840"/>
      <w:pgMar w:top="1134" w:right="850" w:bottom="1134" w:left="1701" w:header="711" w:footer="32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ED" w:rsidRDefault="000221ED">
      <w:pPr>
        <w:spacing w:line="240" w:lineRule="auto"/>
      </w:pPr>
      <w:r>
        <w:separator/>
      </w:r>
    </w:p>
    <w:p w:rsidR="000221ED" w:rsidRDefault="000221ED"/>
  </w:endnote>
  <w:endnote w:type="continuationSeparator" w:id="0">
    <w:p w:rsidR="000221ED" w:rsidRDefault="000221ED">
      <w:pPr>
        <w:spacing w:line="240" w:lineRule="auto"/>
      </w:pPr>
      <w:r>
        <w:continuationSeparator/>
      </w:r>
    </w:p>
    <w:p w:rsidR="000221ED" w:rsidRDefault="0002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14E" w:rsidRDefault="00F3414E">
    <w:pPr>
      <w:pStyle w:val="afa"/>
      <w:jc w:val="center"/>
    </w:pPr>
    <w:r>
      <w:fldChar w:fldCharType="begin"/>
    </w:r>
    <w:r>
      <w:instrText xml:space="preserve"> PAGE   \* MERGEFORMAT </w:instrText>
    </w:r>
    <w:r>
      <w:fldChar w:fldCharType="separate"/>
    </w:r>
    <w:r w:rsidR="00CE6114">
      <w:rPr>
        <w:noProof/>
      </w:rPr>
      <w:t>1</w:t>
    </w:r>
    <w:r>
      <w:fldChar w:fldCharType="end"/>
    </w:r>
  </w:p>
  <w:p w:rsidR="00342EE0" w:rsidRDefault="00342EE0">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ED" w:rsidRDefault="000221ED">
      <w:pPr>
        <w:spacing w:line="240" w:lineRule="auto"/>
      </w:pPr>
      <w:r>
        <w:separator/>
      </w:r>
    </w:p>
    <w:p w:rsidR="000221ED" w:rsidRDefault="000221ED"/>
  </w:footnote>
  <w:footnote w:type="continuationSeparator" w:id="0">
    <w:p w:rsidR="000221ED" w:rsidRDefault="000221ED">
      <w:pPr>
        <w:spacing w:line="240" w:lineRule="auto"/>
      </w:pPr>
      <w:r>
        <w:continuationSeparator/>
      </w:r>
    </w:p>
    <w:p w:rsidR="000221ED" w:rsidRDefault="00022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E0" w:rsidRDefault="00342EE0" w:rsidP="00186C35">
    <w:pPr>
      <w:pStyle w:val="af9"/>
      <w:ind w:firstLine="0"/>
      <w:rPr>
        <w:i/>
      </w:rPr>
    </w:pPr>
  </w:p>
  <w:p w:rsidR="00342EE0" w:rsidRDefault="00342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1232"/>
    <w:multiLevelType w:val="hybridMultilevel"/>
    <w:tmpl w:val="DA68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1246C"/>
    <w:multiLevelType w:val="hybridMultilevel"/>
    <w:tmpl w:val="E5DE2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C758E"/>
    <w:multiLevelType w:val="hybridMultilevel"/>
    <w:tmpl w:val="370643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437401"/>
    <w:multiLevelType w:val="hybridMultilevel"/>
    <w:tmpl w:val="19702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180DC9"/>
    <w:multiLevelType w:val="hybridMultilevel"/>
    <w:tmpl w:val="1278F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DC0962"/>
    <w:multiLevelType w:val="hybridMultilevel"/>
    <w:tmpl w:val="1C487E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41B8612C"/>
    <w:multiLevelType w:val="hybridMultilevel"/>
    <w:tmpl w:val="1FF8B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9B7DF5"/>
    <w:multiLevelType w:val="multilevel"/>
    <w:tmpl w:val="9EF0E0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B93494"/>
    <w:multiLevelType w:val="hybridMultilevel"/>
    <w:tmpl w:val="5CD00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2B329B"/>
    <w:multiLevelType w:val="hybridMultilevel"/>
    <w:tmpl w:val="FBC44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E856160"/>
    <w:multiLevelType w:val="hybridMultilevel"/>
    <w:tmpl w:val="D8A6F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83E4F"/>
    <w:multiLevelType w:val="hybridMultilevel"/>
    <w:tmpl w:val="4B8A7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D0852"/>
    <w:multiLevelType w:val="multilevel"/>
    <w:tmpl w:val="A2B0B6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84B64D5"/>
    <w:multiLevelType w:val="hybridMultilevel"/>
    <w:tmpl w:val="0AD4E2CC"/>
    <w:lvl w:ilvl="0" w:tplc="4F4CAAD4">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nsid w:val="7A9E5C3C"/>
    <w:multiLevelType w:val="hybridMultilevel"/>
    <w:tmpl w:val="861A2F60"/>
    <w:lvl w:ilvl="0" w:tplc="4F4CA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DE3CE1"/>
    <w:multiLevelType w:val="hybridMultilevel"/>
    <w:tmpl w:val="A530B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
  </w:num>
  <w:num w:numId="7">
    <w:abstractNumId w:val="5"/>
  </w:num>
  <w:num w:numId="8">
    <w:abstractNumId w:val="7"/>
  </w:num>
  <w:num w:numId="9">
    <w:abstractNumId w:val="12"/>
  </w:num>
  <w:num w:numId="10">
    <w:abstractNumId w:val="6"/>
  </w:num>
  <w:num w:numId="11">
    <w:abstractNumId w:val="1"/>
  </w:num>
  <w:num w:numId="12">
    <w:abstractNumId w:val="0"/>
  </w:num>
  <w:num w:numId="13">
    <w:abstractNumId w:val="17"/>
  </w:num>
  <w:num w:numId="14">
    <w:abstractNumId w:val="9"/>
  </w:num>
  <w:num w:numId="15">
    <w:abstractNumId w:val="14"/>
  </w:num>
  <w:num w:numId="16">
    <w:abstractNumId w:val="11"/>
  </w:num>
  <w:num w:numId="17">
    <w:abstractNumId w:val="16"/>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01800"/>
    <w:rsid w:val="00015EE5"/>
    <w:rsid w:val="00021FEA"/>
    <w:rsid w:val="000221ED"/>
    <w:rsid w:val="000300FE"/>
    <w:rsid w:val="000366BC"/>
    <w:rsid w:val="000414F6"/>
    <w:rsid w:val="00047E78"/>
    <w:rsid w:val="00051F38"/>
    <w:rsid w:val="0006455D"/>
    <w:rsid w:val="00064FEC"/>
    <w:rsid w:val="00065D0C"/>
    <w:rsid w:val="00094ED6"/>
    <w:rsid w:val="000975F6"/>
    <w:rsid w:val="000A277C"/>
    <w:rsid w:val="000B0DCD"/>
    <w:rsid w:val="000B7A71"/>
    <w:rsid w:val="000E14DB"/>
    <w:rsid w:val="00115072"/>
    <w:rsid w:val="00122110"/>
    <w:rsid w:val="00144C58"/>
    <w:rsid w:val="00146FA3"/>
    <w:rsid w:val="00150FA6"/>
    <w:rsid w:val="00171D80"/>
    <w:rsid w:val="00172112"/>
    <w:rsid w:val="00174593"/>
    <w:rsid w:val="0017531C"/>
    <w:rsid w:val="00175C52"/>
    <w:rsid w:val="00184578"/>
    <w:rsid w:val="00186C35"/>
    <w:rsid w:val="00187BA3"/>
    <w:rsid w:val="001C6A50"/>
    <w:rsid w:val="001D24E4"/>
    <w:rsid w:val="001D40F8"/>
    <w:rsid w:val="001D484A"/>
    <w:rsid w:val="001F4A3C"/>
    <w:rsid w:val="00207691"/>
    <w:rsid w:val="0020771B"/>
    <w:rsid w:val="002145F1"/>
    <w:rsid w:val="00215741"/>
    <w:rsid w:val="002165EA"/>
    <w:rsid w:val="0021676E"/>
    <w:rsid w:val="00221384"/>
    <w:rsid w:val="0025228A"/>
    <w:rsid w:val="00255B40"/>
    <w:rsid w:val="002651E9"/>
    <w:rsid w:val="002758A4"/>
    <w:rsid w:val="00275A41"/>
    <w:rsid w:val="002929B1"/>
    <w:rsid w:val="002A0C02"/>
    <w:rsid w:val="002C165F"/>
    <w:rsid w:val="002D2CF7"/>
    <w:rsid w:val="002E6C4C"/>
    <w:rsid w:val="002F38B6"/>
    <w:rsid w:val="002F7719"/>
    <w:rsid w:val="00301C01"/>
    <w:rsid w:val="00311757"/>
    <w:rsid w:val="00315A5D"/>
    <w:rsid w:val="0032061E"/>
    <w:rsid w:val="00334F6C"/>
    <w:rsid w:val="00337A20"/>
    <w:rsid w:val="00342EE0"/>
    <w:rsid w:val="003527A8"/>
    <w:rsid w:val="00354395"/>
    <w:rsid w:val="00354B80"/>
    <w:rsid w:val="00364741"/>
    <w:rsid w:val="0036727F"/>
    <w:rsid w:val="0037752C"/>
    <w:rsid w:val="00381476"/>
    <w:rsid w:val="00384B6A"/>
    <w:rsid w:val="0038545E"/>
    <w:rsid w:val="003A282F"/>
    <w:rsid w:val="003B0404"/>
    <w:rsid w:val="003B392D"/>
    <w:rsid w:val="003D1A77"/>
    <w:rsid w:val="003E29AE"/>
    <w:rsid w:val="003F0349"/>
    <w:rsid w:val="00401CD5"/>
    <w:rsid w:val="00407213"/>
    <w:rsid w:val="00407A3A"/>
    <w:rsid w:val="00410741"/>
    <w:rsid w:val="00427B0E"/>
    <w:rsid w:val="00467FA0"/>
    <w:rsid w:val="004914BD"/>
    <w:rsid w:val="0049584C"/>
    <w:rsid w:val="004978B3"/>
    <w:rsid w:val="004A0BA3"/>
    <w:rsid w:val="004C6DE4"/>
    <w:rsid w:val="004D6B87"/>
    <w:rsid w:val="004E1288"/>
    <w:rsid w:val="004E5E50"/>
    <w:rsid w:val="004F413D"/>
    <w:rsid w:val="004F4F24"/>
    <w:rsid w:val="005008F9"/>
    <w:rsid w:val="0052193F"/>
    <w:rsid w:val="005219AF"/>
    <w:rsid w:val="0052679E"/>
    <w:rsid w:val="005627B3"/>
    <w:rsid w:val="00562845"/>
    <w:rsid w:val="00573EA8"/>
    <w:rsid w:val="00583004"/>
    <w:rsid w:val="005B6D15"/>
    <w:rsid w:val="005B7062"/>
    <w:rsid w:val="005C7877"/>
    <w:rsid w:val="005F668D"/>
    <w:rsid w:val="005F66DC"/>
    <w:rsid w:val="00624531"/>
    <w:rsid w:val="006364D5"/>
    <w:rsid w:val="006425FF"/>
    <w:rsid w:val="006446FF"/>
    <w:rsid w:val="006534F0"/>
    <w:rsid w:val="00653525"/>
    <w:rsid w:val="0066485C"/>
    <w:rsid w:val="0066740A"/>
    <w:rsid w:val="0068676A"/>
    <w:rsid w:val="00690549"/>
    <w:rsid w:val="00707FF7"/>
    <w:rsid w:val="0072615F"/>
    <w:rsid w:val="0075206A"/>
    <w:rsid w:val="00775746"/>
    <w:rsid w:val="00794072"/>
    <w:rsid w:val="007A52E6"/>
    <w:rsid w:val="007B6060"/>
    <w:rsid w:val="007D42AC"/>
    <w:rsid w:val="007E1018"/>
    <w:rsid w:val="007E429F"/>
    <w:rsid w:val="007F529C"/>
    <w:rsid w:val="008108E5"/>
    <w:rsid w:val="008141CB"/>
    <w:rsid w:val="00834AEB"/>
    <w:rsid w:val="008358AE"/>
    <w:rsid w:val="008371F9"/>
    <w:rsid w:val="008553EB"/>
    <w:rsid w:val="00865181"/>
    <w:rsid w:val="008679B5"/>
    <w:rsid w:val="008723C6"/>
    <w:rsid w:val="00877EF5"/>
    <w:rsid w:val="00890B9B"/>
    <w:rsid w:val="00890C4B"/>
    <w:rsid w:val="00895771"/>
    <w:rsid w:val="008A24EB"/>
    <w:rsid w:val="008D6C00"/>
    <w:rsid w:val="008D6F8C"/>
    <w:rsid w:val="008E1B7D"/>
    <w:rsid w:val="008F56EF"/>
    <w:rsid w:val="0090056A"/>
    <w:rsid w:val="00906BDC"/>
    <w:rsid w:val="00910303"/>
    <w:rsid w:val="009103C4"/>
    <w:rsid w:val="009137CE"/>
    <w:rsid w:val="0091604A"/>
    <w:rsid w:val="00924161"/>
    <w:rsid w:val="009318D0"/>
    <w:rsid w:val="009423C8"/>
    <w:rsid w:val="009470C1"/>
    <w:rsid w:val="0097294B"/>
    <w:rsid w:val="00985FE3"/>
    <w:rsid w:val="00991BF8"/>
    <w:rsid w:val="009B4039"/>
    <w:rsid w:val="009C0364"/>
    <w:rsid w:val="009C6B5A"/>
    <w:rsid w:val="009E2C2B"/>
    <w:rsid w:val="009E685D"/>
    <w:rsid w:val="009F2091"/>
    <w:rsid w:val="00A054AC"/>
    <w:rsid w:val="00A311CB"/>
    <w:rsid w:val="00A43CE5"/>
    <w:rsid w:val="00A53CD4"/>
    <w:rsid w:val="00A568AA"/>
    <w:rsid w:val="00A571EA"/>
    <w:rsid w:val="00A70F44"/>
    <w:rsid w:val="00A84901"/>
    <w:rsid w:val="00A8531D"/>
    <w:rsid w:val="00A859D3"/>
    <w:rsid w:val="00A86E5F"/>
    <w:rsid w:val="00A91645"/>
    <w:rsid w:val="00AA49EC"/>
    <w:rsid w:val="00AB384B"/>
    <w:rsid w:val="00AE3406"/>
    <w:rsid w:val="00AF3168"/>
    <w:rsid w:val="00B0565A"/>
    <w:rsid w:val="00B104EF"/>
    <w:rsid w:val="00B23363"/>
    <w:rsid w:val="00B46390"/>
    <w:rsid w:val="00B54AD3"/>
    <w:rsid w:val="00B6445C"/>
    <w:rsid w:val="00B65A2B"/>
    <w:rsid w:val="00B7479D"/>
    <w:rsid w:val="00B801DC"/>
    <w:rsid w:val="00B8195D"/>
    <w:rsid w:val="00B8218A"/>
    <w:rsid w:val="00B8401B"/>
    <w:rsid w:val="00B8507B"/>
    <w:rsid w:val="00BA46B4"/>
    <w:rsid w:val="00BB0DCC"/>
    <w:rsid w:val="00BC0F0B"/>
    <w:rsid w:val="00BF1B99"/>
    <w:rsid w:val="00BF3A59"/>
    <w:rsid w:val="00C10D41"/>
    <w:rsid w:val="00C20DD2"/>
    <w:rsid w:val="00C34847"/>
    <w:rsid w:val="00C4630C"/>
    <w:rsid w:val="00C50E9F"/>
    <w:rsid w:val="00C76650"/>
    <w:rsid w:val="00C85A73"/>
    <w:rsid w:val="00CB29F4"/>
    <w:rsid w:val="00CB562F"/>
    <w:rsid w:val="00CB6FFD"/>
    <w:rsid w:val="00CB71DA"/>
    <w:rsid w:val="00CC5156"/>
    <w:rsid w:val="00CC5BAC"/>
    <w:rsid w:val="00CC7701"/>
    <w:rsid w:val="00CD2797"/>
    <w:rsid w:val="00CD75E6"/>
    <w:rsid w:val="00CD77AA"/>
    <w:rsid w:val="00CE08B2"/>
    <w:rsid w:val="00CE6114"/>
    <w:rsid w:val="00D06D32"/>
    <w:rsid w:val="00D07C36"/>
    <w:rsid w:val="00D2153B"/>
    <w:rsid w:val="00D2226B"/>
    <w:rsid w:val="00D34121"/>
    <w:rsid w:val="00D570F8"/>
    <w:rsid w:val="00D74813"/>
    <w:rsid w:val="00D96EAB"/>
    <w:rsid w:val="00DC1F88"/>
    <w:rsid w:val="00E0145A"/>
    <w:rsid w:val="00E10DBD"/>
    <w:rsid w:val="00E4137C"/>
    <w:rsid w:val="00E55C77"/>
    <w:rsid w:val="00E606F0"/>
    <w:rsid w:val="00E65564"/>
    <w:rsid w:val="00EB2B59"/>
    <w:rsid w:val="00EB78B2"/>
    <w:rsid w:val="00EC69F9"/>
    <w:rsid w:val="00ED5598"/>
    <w:rsid w:val="00EE59C2"/>
    <w:rsid w:val="00F00AFD"/>
    <w:rsid w:val="00F201E7"/>
    <w:rsid w:val="00F3414E"/>
    <w:rsid w:val="00F373F9"/>
    <w:rsid w:val="00F756F0"/>
    <w:rsid w:val="00F76439"/>
    <w:rsid w:val="00F80DBE"/>
    <w:rsid w:val="00F81529"/>
    <w:rsid w:val="00F81854"/>
    <w:rsid w:val="00F820FD"/>
    <w:rsid w:val="00F8226D"/>
    <w:rsid w:val="00F83170"/>
    <w:rsid w:val="00FC31C8"/>
    <w:rsid w:val="00FC49E2"/>
    <w:rsid w:val="00FC7C18"/>
    <w:rsid w:val="00FD4952"/>
    <w:rsid w:val="00FE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qFormat/>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
      </w:numPr>
      <w:ind w:left="0" w:firstLine="709"/>
    </w:pPr>
    <w:rPr>
      <w:szCs w:val="28"/>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111">
    <w:name w:val="1111"/>
    <w:basedOn w:val="a0"/>
    <w:link w:val="11110"/>
    <w:qFormat/>
    <w:rsid w:val="008108E5"/>
    <w:pPr>
      <w:spacing w:line="240" w:lineRule="auto"/>
      <w:ind w:firstLine="708"/>
    </w:pPr>
    <w:rPr>
      <w:rFonts w:eastAsia="Times New Roman"/>
      <w:sz w:val="28"/>
      <w:szCs w:val="28"/>
      <w:lang w:val="x-none" w:eastAsia="x-none"/>
    </w:rPr>
  </w:style>
  <w:style w:type="character" w:customStyle="1" w:styleId="11110">
    <w:name w:val="1111 Знак"/>
    <w:link w:val="1111"/>
    <w:rsid w:val="008108E5"/>
    <w:rPr>
      <w:rFonts w:ascii="Times New Roman" w:eastAsia="Times New Roman" w:hAnsi="Times New Roman"/>
      <w:sz w:val="28"/>
      <w:szCs w:val="28"/>
    </w:rPr>
  </w:style>
  <w:style w:type="character" w:customStyle="1" w:styleId="bullet">
    <w:name w:val="bullet"/>
    <w:basedOn w:val="a2"/>
    <w:rsid w:val="008108E5"/>
  </w:style>
  <w:style w:type="character" w:styleId="HTML">
    <w:name w:val="HTML Cite"/>
    <w:uiPriority w:val="99"/>
    <w:semiHidden/>
    <w:unhideWhenUsed/>
    <w:rsid w:val="008108E5"/>
    <w:rPr>
      <w:i/>
      <w:iCs/>
    </w:rPr>
  </w:style>
  <w:style w:type="character" w:customStyle="1" w:styleId="author">
    <w:name w:val="author"/>
    <w:basedOn w:val="a2"/>
    <w:rsid w:val="008108E5"/>
  </w:style>
  <w:style w:type="character" w:customStyle="1" w:styleId="articletitle">
    <w:name w:val="articletitle"/>
    <w:basedOn w:val="a2"/>
    <w:rsid w:val="008108E5"/>
  </w:style>
  <w:style w:type="character" w:customStyle="1" w:styleId="journaltitle">
    <w:name w:val="journaltitle"/>
    <w:basedOn w:val="a2"/>
    <w:rsid w:val="008108E5"/>
  </w:style>
  <w:style w:type="character" w:customStyle="1" w:styleId="pubyear">
    <w:name w:val="pubyear"/>
    <w:basedOn w:val="a2"/>
    <w:rsid w:val="008108E5"/>
  </w:style>
  <w:style w:type="character" w:customStyle="1" w:styleId="vol">
    <w:name w:val="vol"/>
    <w:basedOn w:val="a2"/>
    <w:rsid w:val="008108E5"/>
  </w:style>
  <w:style w:type="character" w:customStyle="1" w:styleId="pagefirst">
    <w:name w:val="pagefirst"/>
    <w:basedOn w:val="a2"/>
    <w:rsid w:val="008108E5"/>
  </w:style>
  <w:style w:type="character" w:customStyle="1" w:styleId="pagelast">
    <w:name w:val="pagelast"/>
    <w:basedOn w:val="a2"/>
    <w:rsid w:val="008108E5"/>
  </w:style>
  <w:style w:type="paragraph" w:customStyle="1" w:styleId="1b">
    <w:name w:val="Обычный1"/>
    <w:rsid w:val="00115072"/>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rPr>
      <w:lang w:val="x-none" w:eastAsia="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val="x-none" w:eastAsia="ru-RU"/>
    </w:rPr>
  </w:style>
  <w:style w:type="paragraph" w:styleId="afd">
    <w:name w:val="List Paragraph"/>
    <w:basedOn w:val="a0"/>
    <w:link w:val="14"/>
    <w:uiPriority w:val="34"/>
    <w:qFormat/>
    <w:rsid w:val="006B7CAB"/>
    <w:pPr>
      <w:ind w:left="720"/>
      <w:contextualSpacing/>
    </w:pPr>
    <w:rPr>
      <w:szCs w:val="20"/>
      <w:lang w:val="x-none" w:eastAsia="x-none"/>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qFormat/>
    <w:rsid w:val="00EE59C2"/>
    <w:pPr>
      <w:numPr>
        <w:numId w:val="1"/>
      </w:numPr>
      <w:tabs>
        <w:tab w:val="clear" w:pos="720"/>
      </w:tabs>
      <w:spacing w:before="240"/>
      <w:ind w:left="709" w:hanging="425"/>
    </w:pPr>
    <w:rPr>
      <w:rFonts w:eastAsia="Times New Roman"/>
      <w:lang w:val="x-none"/>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2"/>
      </w:numPr>
      <w:ind w:left="0" w:firstLine="709"/>
    </w:pPr>
    <w:rPr>
      <w:szCs w:val="28"/>
    </w:rPr>
  </w:style>
  <w:style w:type="paragraph" w:customStyle="1" w:styleId="afff">
    <w:name w:val="Сокращения"/>
    <w:basedOn w:val="a0"/>
    <w:link w:val="afff0"/>
    <w:qFormat/>
    <w:rsid w:val="0021676E"/>
    <w:rPr>
      <w:szCs w:val="20"/>
      <w:lang w:val="x-none" w:eastAsia="x-none"/>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lang w:val="x-none" w:eastAsia="x-none"/>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lang w:val="x-none" w:eastAsia="x-none"/>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lang w:val="x-none" w:eastAsia="x-none"/>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lang w:val="x-none" w:eastAsia="x-non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lang w:val="x-none" w:eastAsia="x-none"/>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lang w:val="x-none" w:eastAsia="x-none"/>
    </w:rPr>
  </w:style>
  <w:style w:type="paragraph" w:customStyle="1" w:styleId="1111">
    <w:name w:val="1111"/>
    <w:basedOn w:val="a0"/>
    <w:link w:val="11110"/>
    <w:qFormat/>
    <w:rsid w:val="008108E5"/>
    <w:pPr>
      <w:spacing w:line="240" w:lineRule="auto"/>
      <w:ind w:firstLine="708"/>
    </w:pPr>
    <w:rPr>
      <w:rFonts w:eastAsia="Times New Roman"/>
      <w:sz w:val="28"/>
      <w:szCs w:val="28"/>
      <w:lang w:val="x-none" w:eastAsia="x-none"/>
    </w:rPr>
  </w:style>
  <w:style w:type="character" w:customStyle="1" w:styleId="11110">
    <w:name w:val="1111 Знак"/>
    <w:link w:val="1111"/>
    <w:rsid w:val="008108E5"/>
    <w:rPr>
      <w:rFonts w:ascii="Times New Roman" w:eastAsia="Times New Roman" w:hAnsi="Times New Roman"/>
      <w:sz w:val="28"/>
      <w:szCs w:val="28"/>
    </w:rPr>
  </w:style>
  <w:style w:type="character" w:customStyle="1" w:styleId="bullet">
    <w:name w:val="bullet"/>
    <w:basedOn w:val="a2"/>
    <w:rsid w:val="008108E5"/>
  </w:style>
  <w:style w:type="character" w:styleId="HTML">
    <w:name w:val="HTML Cite"/>
    <w:uiPriority w:val="99"/>
    <w:semiHidden/>
    <w:unhideWhenUsed/>
    <w:rsid w:val="008108E5"/>
    <w:rPr>
      <w:i/>
      <w:iCs/>
    </w:rPr>
  </w:style>
  <w:style w:type="character" w:customStyle="1" w:styleId="author">
    <w:name w:val="author"/>
    <w:basedOn w:val="a2"/>
    <w:rsid w:val="008108E5"/>
  </w:style>
  <w:style w:type="character" w:customStyle="1" w:styleId="articletitle">
    <w:name w:val="articletitle"/>
    <w:basedOn w:val="a2"/>
    <w:rsid w:val="008108E5"/>
  </w:style>
  <w:style w:type="character" w:customStyle="1" w:styleId="journaltitle">
    <w:name w:val="journaltitle"/>
    <w:basedOn w:val="a2"/>
    <w:rsid w:val="008108E5"/>
  </w:style>
  <w:style w:type="character" w:customStyle="1" w:styleId="pubyear">
    <w:name w:val="pubyear"/>
    <w:basedOn w:val="a2"/>
    <w:rsid w:val="008108E5"/>
  </w:style>
  <w:style w:type="character" w:customStyle="1" w:styleId="vol">
    <w:name w:val="vol"/>
    <w:basedOn w:val="a2"/>
    <w:rsid w:val="008108E5"/>
  </w:style>
  <w:style w:type="character" w:customStyle="1" w:styleId="pagefirst">
    <w:name w:val="pagefirst"/>
    <w:basedOn w:val="a2"/>
    <w:rsid w:val="008108E5"/>
  </w:style>
  <w:style w:type="character" w:customStyle="1" w:styleId="pagelast">
    <w:name w:val="pagelast"/>
    <w:basedOn w:val="a2"/>
    <w:rsid w:val="008108E5"/>
  </w:style>
  <w:style w:type="paragraph" w:customStyle="1" w:styleId="1b">
    <w:name w:val="Обычный1"/>
    <w:rsid w:val="0011507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E6C3-0392-42C4-B8D9-0825DCB9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6122</Words>
  <Characters>34898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40939</CharactersWithSpaces>
  <SharedDoc>false</SharedDoc>
  <HLinks>
    <vt:vector size="162" baseType="variant">
      <vt:variant>
        <vt:i4>1179698</vt:i4>
      </vt:variant>
      <vt:variant>
        <vt:i4>155</vt:i4>
      </vt:variant>
      <vt:variant>
        <vt:i4>0</vt:i4>
      </vt:variant>
      <vt:variant>
        <vt:i4>5</vt:i4>
      </vt:variant>
      <vt:variant>
        <vt:lpwstr/>
      </vt:variant>
      <vt:variant>
        <vt:lpwstr>_Toc94605786</vt:lpwstr>
      </vt:variant>
      <vt:variant>
        <vt:i4>1048626</vt:i4>
      </vt:variant>
      <vt:variant>
        <vt:i4>149</vt:i4>
      </vt:variant>
      <vt:variant>
        <vt:i4>0</vt:i4>
      </vt:variant>
      <vt:variant>
        <vt:i4>5</vt:i4>
      </vt:variant>
      <vt:variant>
        <vt:lpwstr/>
      </vt:variant>
      <vt:variant>
        <vt:lpwstr>_Toc94605784</vt:lpwstr>
      </vt:variant>
      <vt:variant>
        <vt:i4>1507378</vt:i4>
      </vt:variant>
      <vt:variant>
        <vt:i4>143</vt:i4>
      </vt:variant>
      <vt:variant>
        <vt:i4>0</vt:i4>
      </vt:variant>
      <vt:variant>
        <vt:i4>5</vt:i4>
      </vt:variant>
      <vt:variant>
        <vt:lpwstr/>
      </vt:variant>
      <vt:variant>
        <vt:lpwstr>_Toc94605783</vt:lpwstr>
      </vt:variant>
      <vt:variant>
        <vt:i4>1441842</vt:i4>
      </vt:variant>
      <vt:variant>
        <vt:i4>137</vt:i4>
      </vt:variant>
      <vt:variant>
        <vt:i4>0</vt:i4>
      </vt:variant>
      <vt:variant>
        <vt:i4>5</vt:i4>
      </vt:variant>
      <vt:variant>
        <vt:lpwstr/>
      </vt:variant>
      <vt:variant>
        <vt:lpwstr>_Toc94605782</vt:lpwstr>
      </vt:variant>
      <vt:variant>
        <vt:i4>1376306</vt:i4>
      </vt:variant>
      <vt:variant>
        <vt:i4>131</vt:i4>
      </vt:variant>
      <vt:variant>
        <vt:i4>0</vt:i4>
      </vt:variant>
      <vt:variant>
        <vt:i4>5</vt:i4>
      </vt:variant>
      <vt:variant>
        <vt:lpwstr/>
      </vt:variant>
      <vt:variant>
        <vt:lpwstr>_Toc94605781</vt:lpwstr>
      </vt:variant>
      <vt:variant>
        <vt:i4>1310770</vt:i4>
      </vt:variant>
      <vt:variant>
        <vt:i4>125</vt:i4>
      </vt:variant>
      <vt:variant>
        <vt:i4>0</vt:i4>
      </vt:variant>
      <vt:variant>
        <vt:i4>5</vt:i4>
      </vt:variant>
      <vt:variant>
        <vt:lpwstr/>
      </vt:variant>
      <vt:variant>
        <vt:lpwstr>_Toc94605780</vt:lpwstr>
      </vt:variant>
      <vt:variant>
        <vt:i4>1900605</vt:i4>
      </vt:variant>
      <vt:variant>
        <vt:i4>119</vt:i4>
      </vt:variant>
      <vt:variant>
        <vt:i4>0</vt:i4>
      </vt:variant>
      <vt:variant>
        <vt:i4>5</vt:i4>
      </vt:variant>
      <vt:variant>
        <vt:lpwstr/>
      </vt:variant>
      <vt:variant>
        <vt:lpwstr>_Toc94605779</vt:lpwstr>
      </vt:variant>
      <vt:variant>
        <vt:i4>1835069</vt:i4>
      </vt:variant>
      <vt:variant>
        <vt:i4>113</vt:i4>
      </vt:variant>
      <vt:variant>
        <vt:i4>0</vt:i4>
      </vt:variant>
      <vt:variant>
        <vt:i4>5</vt:i4>
      </vt:variant>
      <vt:variant>
        <vt:lpwstr/>
      </vt:variant>
      <vt:variant>
        <vt:lpwstr>_Toc94605778</vt:lpwstr>
      </vt:variant>
      <vt:variant>
        <vt:i4>1245245</vt:i4>
      </vt:variant>
      <vt:variant>
        <vt:i4>107</vt:i4>
      </vt:variant>
      <vt:variant>
        <vt:i4>0</vt:i4>
      </vt:variant>
      <vt:variant>
        <vt:i4>5</vt:i4>
      </vt:variant>
      <vt:variant>
        <vt:lpwstr/>
      </vt:variant>
      <vt:variant>
        <vt:lpwstr>_Toc94605777</vt:lpwstr>
      </vt:variant>
      <vt:variant>
        <vt:i4>1179709</vt:i4>
      </vt:variant>
      <vt:variant>
        <vt:i4>101</vt:i4>
      </vt:variant>
      <vt:variant>
        <vt:i4>0</vt:i4>
      </vt:variant>
      <vt:variant>
        <vt:i4>5</vt:i4>
      </vt:variant>
      <vt:variant>
        <vt:lpwstr/>
      </vt:variant>
      <vt:variant>
        <vt:lpwstr>_Toc94605776</vt:lpwstr>
      </vt:variant>
      <vt:variant>
        <vt:i4>1114173</vt:i4>
      </vt:variant>
      <vt:variant>
        <vt:i4>95</vt:i4>
      </vt:variant>
      <vt:variant>
        <vt:i4>0</vt:i4>
      </vt:variant>
      <vt:variant>
        <vt:i4>5</vt:i4>
      </vt:variant>
      <vt:variant>
        <vt:lpwstr/>
      </vt:variant>
      <vt:variant>
        <vt:lpwstr>_Toc94605775</vt:lpwstr>
      </vt:variant>
      <vt:variant>
        <vt:i4>1048637</vt:i4>
      </vt:variant>
      <vt:variant>
        <vt:i4>89</vt:i4>
      </vt:variant>
      <vt:variant>
        <vt:i4>0</vt:i4>
      </vt:variant>
      <vt:variant>
        <vt:i4>5</vt:i4>
      </vt:variant>
      <vt:variant>
        <vt:lpwstr/>
      </vt:variant>
      <vt:variant>
        <vt:lpwstr>_Toc94605774</vt:lpwstr>
      </vt:variant>
      <vt:variant>
        <vt:i4>1507389</vt:i4>
      </vt:variant>
      <vt:variant>
        <vt:i4>83</vt:i4>
      </vt:variant>
      <vt:variant>
        <vt:i4>0</vt:i4>
      </vt:variant>
      <vt:variant>
        <vt:i4>5</vt:i4>
      </vt:variant>
      <vt:variant>
        <vt:lpwstr/>
      </vt:variant>
      <vt:variant>
        <vt:lpwstr>_Toc94605773</vt:lpwstr>
      </vt:variant>
      <vt:variant>
        <vt:i4>1441853</vt:i4>
      </vt:variant>
      <vt:variant>
        <vt:i4>77</vt:i4>
      </vt:variant>
      <vt:variant>
        <vt:i4>0</vt:i4>
      </vt:variant>
      <vt:variant>
        <vt:i4>5</vt:i4>
      </vt:variant>
      <vt:variant>
        <vt:lpwstr/>
      </vt:variant>
      <vt:variant>
        <vt:lpwstr>_Toc94605772</vt:lpwstr>
      </vt:variant>
      <vt:variant>
        <vt:i4>1376317</vt:i4>
      </vt:variant>
      <vt:variant>
        <vt:i4>71</vt:i4>
      </vt:variant>
      <vt:variant>
        <vt:i4>0</vt:i4>
      </vt:variant>
      <vt:variant>
        <vt:i4>5</vt:i4>
      </vt:variant>
      <vt:variant>
        <vt:lpwstr/>
      </vt:variant>
      <vt:variant>
        <vt:lpwstr>_Toc94605771</vt:lpwstr>
      </vt:variant>
      <vt:variant>
        <vt:i4>1310781</vt:i4>
      </vt:variant>
      <vt:variant>
        <vt:i4>65</vt:i4>
      </vt:variant>
      <vt:variant>
        <vt:i4>0</vt:i4>
      </vt:variant>
      <vt:variant>
        <vt:i4>5</vt:i4>
      </vt:variant>
      <vt:variant>
        <vt:lpwstr/>
      </vt:variant>
      <vt:variant>
        <vt:lpwstr>_Toc94605770</vt:lpwstr>
      </vt:variant>
      <vt:variant>
        <vt:i4>1507389</vt:i4>
      </vt:variant>
      <vt:variant>
        <vt:i4>62</vt:i4>
      </vt:variant>
      <vt:variant>
        <vt:i4>0</vt:i4>
      </vt:variant>
      <vt:variant>
        <vt:i4>5</vt:i4>
      </vt:variant>
      <vt:variant>
        <vt:lpwstr/>
      </vt:variant>
      <vt:variant>
        <vt:lpwstr>_Toc94605773</vt:lpwstr>
      </vt:variant>
      <vt:variant>
        <vt:i4>1900604</vt:i4>
      </vt:variant>
      <vt:variant>
        <vt:i4>56</vt:i4>
      </vt:variant>
      <vt:variant>
        <vt:i4>0</vt:i4>
      </vt:variant>
      <vt:variant>
        <vt:i4>5</vt:i4>
      </vt:variant>
      <vt:variant>
        <vt:lpwstr/>
      </vt:variant>
      <vt:variant>
        <vt:lpwstr>_Toc94605769</vt:lpwstr>
      </vt:variant>
      <vt:variant>
        <vt:i4>1835068</vt:i4>
      </vt:variant>
      <vt:variant>
        <vt:i4>50</vt:i4>
      </vt:variant>
      <vt:variant>
        <vt:i4>0</vt:i4>
      </vt:variant>
      <vt:variant>
        <vt:i4>5</vt:i4>
      </vt:variant>
      <vt:variant>
        <vt:lpwstr/>
      </vt:variant>
      <vt:variant>
        <vt:lpwstr>_Toc94605768</vt:lpwstr>
      </vt:variant>
      <vt:variant>
        <vt:i4>1245244</vt:i4>
      </vt:variant>
      <vt:variant>
        <vt:i4>44</vt:i4>
      </vt:variant>
      <vt:variant>
        <vt:i4>0</vt:i4>
      </vt:variant>
      <vt:variant>
        <vt:i4>5</vt:i4>
      </vt:variant>
      <vt:variant>
        <vt:lpwstr/>
      </vt:variant>
      <vt:variant>
        <vt:lpwstr>_Toc94605767</vt:lpwstr>
      </vt:variant>
      <vt:variant>
        <vt:i4>1179708</vt:i4>
      </vt:variant>
      <vt:variant>
        <vt:i4>38</vt:i4>
      </vt:variant>
      <vt:variant>
        <vt:i4>0</vt:i4>
      </vt:variant>
      <vt:variant>
        <vt:i4>5</vt:i4>
      </vt:variant>
      <vt:variant>
        <vt:lpwstr/>
      </vt:variant>
      <vt:variant>
        <vt:lpwstr>_Toc94605766</vt:lpwstr>
      </vt:variant>
      <vt:variant>
        <vt:i4>1114172</vt:i4>
      </vt:variant>
      <vt:variant>
        <vt:i4>32</vt:i4>
      </vt:variant>
      <vt:variant>
        <vt:i4>0</vt:i4>
      </vt:variant>
      <vt:variant>
        <vt:i4>5</vt:i4>
      </vt:variant>
      <vt:variant>
        <vt:lpwstr/>
      </vt:variant>
      <vt:variant>
        <vt:lpwstr>_Toc94605765</vt:lpwstr>
      </vt:variant>
      <vt:variant>
        <vt:i4>1048636</vt:i4>
      </vt:variant>
      <vt:variant>
        <vt:i4>26</vt:i4>
      </vt:variant>
      <vt:variant>
        <vt:i4>0</vt:i4>
      </vt:variant>
      <vt:variant>
        <vt:i4>5</vt:i4>
      </vt:variant>
      <vt:variant>
        <vt:lpwstr/>
      </vt:variant>
      <vt:variant>
        <vt:lpwstr>_Toc94605764</vt:lpwstr>
      </vt:variant>
      <vt:variant>
        <vt:i4>1507388</vt:i4>
      </vt:variant>
      <vt:variant>
        <vt:i4>20</vt:i4>
      </vt:variant>
      <vt:variant>
        <vt:i4>0</vt:i4>
      </vt:variant>
      <vt:variant>
        <vt:i4>5</vt:i4>
      </vt:variant>
      <vt:variant>
        <vt:lpwstr/>
      </vt:variant>
      <vt:variant>
        <vt:lpwstr>_Toc94605763</vt:lpwstr>
      </vt:variant>
      <vt:variant>
        <vt:i4>1441852</vt:i4>
      </vt:variant>
      <vt:variant>
        <vt:i4>14</vt:i4>
      </vt:variant>
      <vt:variant>
        <vt:i4>0</vt:i4>
      </vt:variant>
      <vt:variant>
        <vt:i4>5</vt:i4>
      </vt:variant>
      <vt:variant>
        <vt:lpwstr/>
      </vt:variant>
      <vt:variant>
        <vt:lpwstr>_Toc94605762</vt:lpwstr>
      </vt:variant>
      <vt:variant>
        <vt:i4>1376316</vt:i4>
      </vt:variant>
      <vt:variant>
        <vt:i4>8</vt:i4>
      </vt:variant>
      <vt:variant>
        <vt:i4>0</vt:i4>
      </vt:variant>
      <vt:variant>
        <vt:i4>5</vt:i4>
      </vt:variant>
      <vt:variant>
        <vt:lpwstr/>
      </vt:variant>
      <vt:variant>
        <vt:lpwstr>_Toc94605761</vt:lpwstr>
      </vt:variant>
      <vt:variant>
        <vt:i4>1310780</vt:i4>
      </vt:variant>
      <vt:variant>
        <vt:i4>2</vt:i4>
      </vt:variant>
      <vt:variant>
        <vt:i4>0</vt:i4>
      </vt:variant>
      <vt:variant>
        <vt:i4>5</vt:i4>
      </vt:variant>
      <vt:variant>
        <vt:lpwstr/>
      </vt:variant>
      <vt:variant>
        <vt:lpwstr>_Toc94605760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Igor</cp:lastModifiedBy>
  <cp:revision>2</cp:revision>
  <cp:lastPrinted>2022-02-01T08:09:00Z</cp:lastPrinted>
  <dcterms:created xsi:type="dcterms:W3CDTF">2024-03-19T12:59:00Z</dcterms:created>
  <dcterms:modified xsi:type="dcterms:W3CDTF">2024-03-19T12:59:00Z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