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</w:rPr>
        <w:t>Задание 1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785C2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Клеточная оболочка, её структура, физические, химические свойства. Поры, плазмодесмы, вторичные изменения клеточной оболочки.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клеточной оболочки более чем все другие признаки отличает растения от животных. Например, простейшие жгутиковые</w:t>
      </w:r>
      <w:r>
        <w:rPr>
          <w:sz w:val="28"/>
          <w:szCs w:val="28"/>
        </w:rPr>
        <w:t>, покрытые оболочкой, причисляют к примитивным растениям (Protophyta), а голые жгутиковые к примитивным животным (Protozoa). У низших растений голыми являются лишь репродуктивные клетки, а клетки, составляющие вегетативное тело, имеют клеточные стенки. У в</w:t>
      </w:r>
      <w:r>
        <w:rPr>
          <w:sz w:val="28"/>
          <w:szCs w:val="28"/>
        </w:rPr>
        <w:t>ысших растений клеточной стенкой обладают даже гаметы: как яйцеклетка, так и пыльцевая трубка.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Клеточная оболочка окружает собственно клетку со всех сторон и служит связующим звеном между ней и соседними клетками, обеспечивая, таким образом, единство и цел</w:t>
      </w:r>
      <w:r>
        <w:rPr>
          <w:sz w:val="28"/>
          <w:szCs w:val="28"/>
        </w:rPr>
        <w:t>остность всего растительного организма. В жестких оболочках растительных клеток образуются каналы, в которых располагаются тончайшие тяжи цитоплазмы - плазмодесмы. Благодаря этому, осуществляются межклеточные взаимодействия. Иными словами, у растений клето</w:t>
      </w:r>
      <w:r>
        <w:rPr>
          <w:sz w:val="28"/>
          <w:szCs w:val="28"/>
        </w:rPr>
        <w:t xml:space="preserve">чные оболочки призваны обеспечивать те функции, которые у животных выполняют скелет, кожа и система кровообращения (т.е. опорную, защитную и транспортную.) Не удивительно поэтому, что в ходе эволюции у растений возникли весьма разнообразные по структуре и </w:t>
      </w:r>
      <w:r>
        <w:rPr>
          <w:sz w:val="28"/>
          <w:szCs w:val="28"/>
        </w:rPr>
        <w:t>химическому составу типы клеточных стенок. Собственно говоря, растительные клетки во многом различают и классифицируют именно по форме и природе клеточных стенок.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Оболочка, как правило, бесцветна и прозрачна. Она легко пропускает солнечный свет. Оболочки с</w:t>
      </w:r>
      <w:r>
        <w:rPr>
          <w:sz w:val="28"/>
          <w:szCs w:val="28"/>
        </w:rPr>
        <w:t xml:space="preserve">оседних клеток как бы сцементированы межклеточными веществами, образующими так называемую срединную пластинку. Вследствие этого соседние клетки оказываются отделёнными друг от друга стенкой, образованной двумя оболочками и срединной пластинкой. Это и </w:t>
      </w:r>
      <w:r>
        <w:rPr>
          <w:sz w:val="28"/>
          <w:szCs w:val="28"/>
        </w:rPr>
        <w:lastRenderedPageBreak/>
        <w:t xml:space="preserve">даёт </w:t>
      </w:r>
      <w:r>
        <w:rPr>
          <w:sz w:val="28"/>
          <w:szCs w:val="28"/>
        </w:rPr>
        <w:t>основание называть оболочку также клеточной стенкой.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Клеточная стенка растительных клеток состоит, главным образом, из полисахаридов. Оболочку эмбриональных тканей и клеток, растущих растяжением, называют первичной. В этот период оболочка достаточно эласти</w:t>
      </w:r>
      <w:r>
        <w:rPr>
          <w:sz w:val="28"/>
          <w:szCs w:val="28"/>
        </w:rPr>
        <w:t>чна. После прекращения роста клетки изнутри на первичную клеточную стенку начинают откладываться новые слои и образуется вторичная клеточная стенка, придающая клетке жёсткость и прочность.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компоненты, входящие в состав клеточной стенки, можно разделить</w:t>
      </w:r>
      <w:r>
        <w:rPr>
          <w:sz w:val="28"/>
          <w:szCs w:val="28"/>
        </w:rPr>
        <w:t xml:space="preserve"> на 4 группы:</w:t>
      </w:r>
    </w:p>
    <w:p w:rsidR="00000000" w:rsidRDefault="00785C2B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Структурные компоненты, представленные целлюлозой у большинства автотрофных растений, хитином (грибы), глюканом (дрожжи), манналом и ксиланом (водоросли).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Компоненты матрикса, т.е. основного вещества, наполнителя оболочки - гемицеллюлозы,</w:t>
      </w:r>
      <w:r>
        <w:rPr>
          <w:sz w:val="28"/>
          <w:szCs w:val="28"/>
        </w:rPr>
        <w:t xml:space="preserve"> белки, липиды.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Компоненты, инкрустирующие клеточную стенку, (т.е. откладывающиеся и выстилающие её изнутри) - лигнин и суберин.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Компоненты, адкрустирующие стенку, т.е. откладывающиеся на её поверхности, - кутин, воск.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структурный компонент об</w:t>
      </w:r>
      <w:r>
        <w:rPr>
          <w:sz w:val="28"/>
          <w:szCs w:val="28"/>
        </w:rPr>
        <w:t>олочки - целлюлоза представлена длинными неразветвленными полимерными молекулами, состоящими из 1000-11000 остатков -D глюкозы, соединённых между собой гликозидными связями. Наличие гликозидных связей создаёт возможность образования поперечных стивок.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</w:t>
      </w:r>
      <w:r>
        <w:rPr>
          <w:sz w:val="28"/>
          <w:szCs w:val="28"/>
        </w:rPr>
        <w:t>одаря этому, длинные и тонкие молекулы целлюлозы объединяются в элементарные фибриллы или мицеллы. Каждая мицелла состоит из 60-100 параллельно расположенных цепей целлюлозы.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Мицеллы сотнями группируются в мицеллярные ряды и составляют микрофибриллы диамет</w:t>
      </w:r>
      <w:r>
        <w:rPr>
          <w:sz w:val="28"/>
          <w:szCs w:val="28"/>
        </w:rPr>
        <w:t xml:space="preserve">ром 10-25 нм. Целлюлоза обладает кристаллическими </w:t>
      </w:r>
      <w:r>
        <w:rPr>
          <w:sz w:val="28"/>
          <w:szCs w:val="28"/>
        </w:rPr>
        <w:lastRenderedPageBreak/>
        <w:t>свойствами благодаря упорядоченному расположению мицелл в микрофибриллах.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Микрофибриллы, в свою очередь, перевиваются между собой как пряди в канате и объединяются в макрофибриллы. Макрофибриллы имеют толщи</w:t>
      </w:r>
      <w:r>
        <w:rPr>
          <w:sz w:val="28"/>
          <w:szCs w:val="28"/>
        </w:rPr>
        <w:t>ну около 0,5 мкм и могут достигать в длину 4 мкм. Они так же прочны, как равная им по толщине стальная проволока.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Целлюлоза относится к индиферентным веществам: она не обладает ни кислыми, ни щелочными свойствами. По отношению к тепловым воздействиям она д</w:t>
      </w:r>
      <w:r>
        <w:rPr>
          <w:sz w:val="28"/>
          <w:szCs w:val="28"/>
        </w:rPr>
        <w:t>остаточно стойка и может быть нагрета без разложения до температуры 200 градусов.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из важных свойств целлюлозы обусловлены её высокой стойкостью отношению к ферментам и химическим реагентам. Она не растворима в воде, в спирте, в эфире и в других нейт</w:t>
      </w:r>
      <w:r>
        <w:rPr>
          <w:sz w:val="28"/>
          <w:szCs w:val="28"/>
        </w:rPr>
        <w:t>ральных растворителях; не растворяется и в кислотах и щелочах.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целлюлоза и растворяется при известных условиях под действием и щелочей, то это растворение сопровождается сильным разрушением её организации. Без разрушения мицелл целлюлоза может быть ра</w:t>
      </w:r>
      <w:r>
        <w:rPr>
          <w:sz w:val="28"/>
          <w:szCs w:val="28"/>
        </w:rPr>
        <w:t>створена в реактиве Швейцера (аммиачном растворе окиси меди), при этом целлюлоза превращается в гель с беспорядочным расположением молекул. Такой гель более гигроскопичен и легче окрашивается, чем природная целлюлоза.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кратковременной и осторожной обраб</w:t>
      </w:r>
      <w:r>
        <w:rPr>
          <w:sz w:val="28"/>
          <w:szCs w:val="28"/>
        </w:rPr>
        <w:t>отке целлюлозы серной кислотой образуется амилоид, представляющий по некоторым свойствам нечто промежуточное между клетчаткой и крахмалом: по консистенции амилоид подобен клейстеру. Приготовление "пергаментной бумаги", не пропускающей масла, основано именн</w:t>
      </w:r>
      <w:r>
        <w:rPr>
          <w:sz w:val="28"/>
          <w:szCs w:val="28"/>
        </w:rPr>
        <w:t>о на этом принципе. Листы бумаги погружаются на очень короткое время в серную кислоту, затем отмываются и высушиваются, при этом тонкий верхний слой бумаги превращается в непромокаемый для жиров амилоид.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Действием азотной кислоты могут быть получены нитроц</w:t>
      </w:r>
      <w:r>
        <w:rPr>
          <w:sz w:val="28"/>
          <w:szCs w:val="28"/>
        </w:rPr>
        <w:t xml:space="preserve">еллюлозы. </w:t>
      </w:r>
      <w:r>
        <w:rPr>
          <w:sz w:val="28"/>
          <w:szCs w:val="28"/>
        </w:rPr>
        <w:lastRenderedPageBreak/>
        <w:t>Нитроцеллюлозы находят обширное применение в технике: они используются для изготовления шёлка, пороха, лаков, красок пластмасс.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Целлюлоза, пожалуй, самый распространенный вид органических макромолекул на Земле. Она составляет основу питания многи</w:t>
      </w:r>
      <w:r>
        <w:rPr>
          <w:sz w:val="28"/>
          <w:szCs w:val="28"/>
        </w:rPr>
        <w:t>х гетеротрофных организмов. Целлюлоза разрушается действием определенных ферментов, содержащихся в теле некоторых низших растений, грибов, животных. Например, грибы - домовой гриб и трутовики, используя клетчатку живых деревьев или построек, разрушают целл</w:t>
      </w:r>
      <w:r>
        <w:rPr>
          <w:sz w:val="28"/>
          <w:szCs w:val="28"/>
        </w:rPr>
        <w:t>юлозу. Термиты способны переваривать целлюлозу, благодаря наличию в их пищеварительном тракте простейших, энзимы которых перерабатывают клетчатку в вещества, усваиваемые термитами. В пищеварительном аппарате крупных травоядных животных содержится целая мик</w:t>
      </w:r>
      <w:r>
        <w:rPr>
          <w:sz w:val="28"/>
          <w:szCs w:val="28"/>
        </w:rPr>
        <w:t>рофлора организмов, подготавливающих клетчатку к усвоению.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Микрофибриллы оболочки погружены в амморфный пластичный гель - матрикс. Матрикс является наполнителем оболочки. В состав матрикса входят полисахариды, называемые гемицеллюлозами и пектиновыми вещес</w:t>
      </w:r>
      <w:r>
        <w:rPr>
          <w:sz w:val="28"/>
          <w:szCs w:val="28"/>
        </w:rPr>
        <w:t>твами. На долю гемицеллюлоз приходится около 30-40 % сухого веса клетчатых стенок.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строению гемицеллюлозы напоминают целлюлозу и крахмал (это тоже полимеры); их цепи состоят из остатков гексоз либо пентоз, связанных кислородными мостиками. Но если молек</w:t>
      </w:r>
      <w:r>
        <w:rPr>
          <w:sz w:val="28"/>
          <w:szCs w:val="28"/>
        </w:rPr>
        <w:t>улы целлюлозы насчитывают в своём составе от 1000 до 10000 мономеров, то цепочки гемицеллюлоз состоят из 150-300 молекул мономеров. Они значительно короче. Именно поэтому гемицеллюлозы нередко называют полуклетчатками. Основными гексозами гемицеллюлоз явля</w:t>
      </w:r>
      <w:r>
        <w:rPr>
          <w:sz w:val="28"/>
          <w:szCs w:val="28"/>
        </w:rPr>
        <w:t>ются D-глюкоза и D-галактоза; пентозами - L-ксилоза и L-арабиноза.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отношению и химическим агентам гемицеллюлозы гораздо менее стойки, чем целлюлоза: они растворяются в слабых щелочах без подогревания; </w:t>
      </w:r>
      <w:r>
        <w:rPr>
          <w:sz w:val="28"/>
          <w:szCs w:val="28"/>
        </w:rPr>
        <w:lastRenderedPageBreak/>
        <w:t>гидролизуются с образованием сахаров в слабых раство</w:t>
      </w:r>
      <w:r>
        <w:rPr>
          <w:sz w:val="28"/>
          <w:szCs w:val="28"/>
        </w:rPr>
        <w:t>рах кислот; растворяются полуклетчатки и в глицерине при температуре 300 градусов.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Гемицеллюлозы в теле растений играют:</w:t>
      </w:r>
    </w:p>
    <w:p w:rsidR="00000000" w:rsidRDefault="00785C2B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механическую роль, участвуя наряду с целлюлозой и другими веществами в построении клетчатых стенок.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роль запасных веществ, отлагающ</w:t>
      </w:r>
      <w:r>
        <w:rPr>
          <w:sz w:val="28"/>
          <w:szCs w:val="28"/>
        </w:rPr>
        <w:t>ихся, а затем расходующихся. При этом функцию запасного материала несут преимущественно гексозы; а гемицеллюлозы с механической функцией обычно состоят из пектоз. В качестве запасных питательных веществ гемицеллюлозы отлагаются также в семенах многих расте</w:t>
      </w:r>
      <w:r>
        <w:rPr>
          <w:sz w:val="28"/>
          <w:szCs w:val="28"/>
        </w:rPr>
        <w:t>ний, особенно у однодольных, например, в клеточных стенках эндосперма многих пальм (в частности финиковой пальмы).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Пектиновые вещества имеют довольно сложный химический состав и строение. Химики определяют их, как кальциевые-магниевые соли полимерной </w:t>
      </w:r>
      <w:r>
        <w:rPr>
          <w:sz w:val="28"/>
          <w:szCs w:val="28"/>
        </w:rPr>
        <w:t></w:t>
      </w:r>
      <w:r>
        <w:rPr>
          <w:sz w:val="28"/>
          <w:szCs w:val="28"/>
        </w:rPr>
        <w:t xml:space="preserve"> -D </w:t>
      </w:r>
      <w:r>
        <w:rPr>
          <w:sz w:val="28"/>
          <w:szCs w:val="28"/>
        </w:rPr>
        <w:t xml:space="preserve">галактуроновой кислоты, соединённые </w:t>
      </w:r>
      <w:r>
        <w:rPr>
          <w:sz w:val="28"/>
          <w:szCs w:val="28"/>
        </w:rPr>
        <w:t></w:t>
      </w:r>
      <w:r>
        <w:rPr>
          <w:sz w:val="28"/>
          <w:szCs w:val="28"/>
        </w:rPr>
        <w:t xml:space="preserve"> -1,4-связями, т.е. мономером является галактуроновая кислота. Характерная особенность: пектиновые вещества сильно набухают в воде, а некоторые даже в ней растворяются. Легко они разрушаются и под действием щелочей и ки</w:t>
      </w:r>
      <w:r>
        <w:rPr>
          <w:sz w:val="28"/>
          <w:szCs w:val="28"/>
        </w:rPr>
        <w:t>слот.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клеточные стенки на ранней стадии развития почти нацело состоят из пектиновых веществ.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Межклеточное вещество срединной пластинки, как бы цементирующее оболочки смежных стенок, состоит обычно из пектиновых веществ, главным образом из пектата кальц</w:t>
      </w:r>
      <w:r>
        <w:rPr>
          <w:sz w:val="28"/>
          <w:szCs w:val="28"/>
        </w:rPr>
        <w:t>ия. Пектиновые вещества, хотя и в небольших количествах, имеются в основной толщине и взрослых клеток.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матрикса клеточных стенок помимо углеводных компонентов входит также структурный белок, называемый экстенсином. Он является гликопротеином, угле</w:t>
      </w:r>
      <w:r>
        <w:rPr>
          <w:sz w:val="28"/>
          <w:szCs w:val="28"/>
        </w:rPr>
        <w:t>водная часть которого представлена остатками сахара арабинозы.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Клеточная стенка, как мы видели, построена из немногих основных </w:t>
      </w:r>
      <w:r>
        <w:rPr>
          <w:sz w:val="28"/>
          <w:szCs w:val="28"/>
        </w:rPr>
        <w:lastRenderedPageBreak/>
        <w:t>компонентов. Применение химических методов анализа позволило выявить, что:</w:t>
      </w:r>
    </w:p>
    <w:p w:rsidR="00000000" w:rsidRDefault="00785C2B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соседние цепи целлюлозы в микро - и макрофибриллах с</w:t>
      </w:r>
      <w:r>
        <w:rPr>
          <w:sz w:val="28"/>
          <w:szCs w:val="28"/>
        </w:rPr>
        <w:t>вязаны водородными связями;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молекулы гемицеллюлозы прикреплены к поверхности целлюлозных микрофибрилл также водородными связями;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некоторые молекулы гемицеллюлозы связаны с молекулами кислого пектина через молекулы нейтрального пектина; сами пектиновые </w:t>
      </w:r>
      <w:r>
        <w:rPr>
          <w:sz w:val="28"/>
          <w:szCs w:val="28"/>
        </w:rPr>
        <w:t>полимеры сшиваются между собой ионами кальция (Ca);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гликопротеины вероятно присоединены к молекулам пектина;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существуют ковалентные связи между лигнином и целлюлозой.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согласно этой модели, клеточную стенку можно рассматривать как единую </w:t>
      </w:r>
      <w:r>
        <w:rPr>
          <w:sz w:val="28"/>
          <w:szCs w:val="28"/>
        </w:rPr>
        <w:t>гигантскую макромолекулу.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Протопласты соседних клеток связаны между собой тонкими нитями цитоплазмы - плазмодесмами. Эти структуры присущи только растительным клеткам.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нормальном состоянии плазмодесмы невидимы в световой микроскоп, однако, если стимулиро</w:t>
      </w:r>
      <w:r>
        <w:rPr>
          <w:sz w:val="28"/>
          <w:szCs w:val="28"/>
        </w:rPr>
        <w:t>вать набухание оболочки плазмодесмы, становятся заметными, поэтому выявлены и описаны они были уже достаточно давно. Хотя детали строения плазмодесм изучены сравнительно недавно с помощью электронного микроскопа.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электронным микроскопом плазмодесмы выг</w:t>
      </w:r>
      <w:r>
        <w:rPr>
          <w:sz w:val="28"/>
          <w:szCs w:val="28"/>
        </w:rPr>
        <w:t>лядят как узкие каналы (диаметром от 30 до 60 нм), выстланные плазматической мембраной. По оси канала из одной клетки в другую тянется цилиндрическая трубочка меньшего размера - десмотрубочка, которая сообщается с эндоплазматическим ретикулом обеих смежных</w:t>
      </w:r>
      <w:r>
        <w:rPr>
          <w:sz w:val="28"/>
          <w:szCs w:val="28"/>
        </w:rPr>
        <w:t xml:space="preserve"> клеток.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Десмотрубка напоминает цитоплазматические микротрубочки или жгутики простейших. Она состоит из 11 спирально расположенных белковых </w:t>
      </w:r>
      <w:r>
        <w:rPr>
          <w:sz w:val="28"/>
          <w:szCs w:val="28"/>
        </w:rPr>
        <w:lastRenderedPageBreak/>
        <w:t>субъедениц.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Вокруг десмотрубки локализируется цитоплазма, которая во многих типах плазмодесм непосредственно не соед</w:t>
      </w:r>
      <w:r>
        <w:rPr>
          <w:sz w:val="28"/>
          <w:szCs w:val="28"/>
        </w:rPr>
        <w:t>иняется с цитоплазмой клеток.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плазмодесмах обнаружена АТФ - азная активность.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плазмодесм обеспечивает непрерывность цитоплазмы клеток, составляющих органы и ткани. Такая непрерывная система называется симпласт.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за счёт плазмодесм обес</w:t>
      </w:r>
      <w:r>
        <w:rPr>
          <w:sz w:val="28"/>
          <w:szCs w:val="28"/>
        </w:rPr>
        <w:t>печивается единство эндоплазматической сети, переходящей из клетки в клетку. Единая эндоплазматическая сеть получила название эндопласт.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выделяется три непрерывных компартмента в растительных тканях - это:</w:t>
      </w:r>
    </w:p>
    <w:p w:rsidR="00000000" w:rsidRDefault="00785C2B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единая цитоплазма - симпласт,</w:t>
      </w:r>
    </w:p>
    <w:p w:rsidR="00000000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</w:t>
      </w:r>
      <w:r>
        <w:rPr>
          <w:sz w:val="28"/>
          <w:szCs w:val="28"/>
        </w:rPr>
        <w:t>епрерывный ретикулум - эндопласт</w:t>
      </w:r>
    </w:p>
    <w:p w:rsidR="00785C2B" w:rsidRDefault="00785C2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соприкасающиеся между собой клеточные стенки, вместе с межклетниками составляют непрерывную систему - апопласт.</w:t>
      </w:r>
    </w:p>
    <w:sectPr w:rsidR="00785C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4E"/>
    <w:rsid w:val="00785C2B"/>
    <w:rsid w:val="00C6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F87E26-F24D-4876-B705-1D42D030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3</cp:revision>
  <dcterms:created xsi:type="dcterms:W3CDTF">2024-07-05T20:31:00Z</dcterms:created>
  <dcterms:modified xsi:type="dcterms:W3CDTF">2024-07-05T20:31:00Z</dcterms:modified>
</cp:coreProperties>
</file>