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4" w:rsidRDefault="00C442C4" w:rsidP="00354D81">
      <w:pPr>
        <w:pStyle w:val="a4"/>
        <w:ind w:firstLine="709"/>
        <w:jc w:val="left"/>
        <w:rPr>
          <w:b w:val="0"/>
          <w:sz w:val="24"/>
        </w:rPr>
      </w:pPr>
      <w:bookmarkStart w:id="0" w:name="_GoBack"/>
      <w:bookmarkEnd w:id="0"/>
      <w:r>
        <w:rPr>
          <w:sz w:val="24"/>
        </w:rPr>
        <w:t>Тема</w:t>
      </w:r>
      <w:r>
        <w:rPr>
          <w:b w:val="0"/>
          <w:sz w:val="24"/>
        </w:rPr>
        <w:t xml:space="preserve">: </w:t>
      </w:r>
      <w:r>
        <w:rPr>
          <w:b w:val="0"/>
          <w:sz w:val="26"/>
        </w:rPr>
        <w:t>Клиническая фармакология в кардиологии</w:t>
      </w:r>
      <w:r>
        <w:rPr>
          <w:b w:val="0"/>
          <w:sz w:val="24"/>
        </w:rPr>
        <w:t>.</w:t>
      </w:r>
    </w:p>
    <w:p w:rsidR="00C442C4" w:rsidRPr="00CA03CD" w:rsidRDefault="00C442C4">
      <w:pPr>
        <w:pStyle w:val="a4"/>
        <w:rPr>
          <w:sz w:val="24"/>
        </w:rPr>
      </w:pPr>
      <w:r w:rsidRPr="00CA03CD">
        <w:rPr>
          <w:sz w:val="24"/>
        </w:rPr>
        <w:t>Фармакотерапия ИБС.</w:t>
      </w:r>
    </w:p>
    <w:p w:rsidR="00C442C4" w:rsidRDefault="00C442C4" w:rsidP="00354D81">
      <w:pPr>
        <w:ind w:left="709" w:hanging="709"/>
        <w:jc w:val="both"/>
      </w:pPr>
      <w:r>
        <w:rPr>
          <w:u w:val="single"/>
        </w:rPr>
        <w:t>ИБС</w:t>
      </w:r>
      <w:r>
        <w:t xml:space="preserve"> – острое или хроническое поражение сердца, вызванное уменьшением или прекращением доставки крови к миокарду в связи с атеросклеротическим процессом в коронарных а</w:t>
      </w:r>
      <w:r>
        <w:t>р</w:t>
      </w:r>
      <w:r>
        <w:t>териях, что нарушает равновесие между коронарным кровотоком и потребностями ми</w:t>
      </w:r>
      <w:r>
        <w:t>о</w:t>
      </w:r>
      <w:r>
        <w:t>карда в кисл</w:t>
      </w:r>
      <w:r>
        <w:t>о</w:t>
      </w:r>
      <w:r>
        <w:t>роде.</w:t>
      </w:r>
    </w:p>
    <w:p w:rsidR="00C442C4" w:rsidRDefault="00C442C4">
      <w:pPr>
        <w:jc w:val="center"/>
        <w:rPr>
          <w:u w:val="single"/>
        </w:rPr>
      </w:pPr>
      <w:r>
        <w:rPr>
          <w:u w:val="single"/>
        </w:rPr>
        <w:t>Факторы риска:</w:t>
      </w:r>
    </w:p>
    <w:p w:rsidR="00C442C4" w:rsidRDefault="00C442C4" w:rsidP="00354D81">
      <w:pPr>
        <w:ind w:firstLine="709"/>
        <w:jc w:val="both"/>
      </w:pPr>
      <w:r>
        <w:t xml:space="preserve">артериальная гипертензия, </w:t>
      </w:r>
      <w:proofErr w:type="spellStart"/>
      <w:r>
        <w:t>гиперхолестеринемия</w:t>
      </w:r>
      <w:proofErr w:type="spellEnd"/>
      <w:r>
        <w:t>, курение («большая тройка»),сахарный ди</w:t>
      </w:r>
      <w:r>
        <w:t>а</w:t>
      </w:r>
      <w:r>
        <w:t>бет, наследственная предрасположенность, избыточная масса тела, гиподинамия, возраст, му</w:t>
      </w:r>
      <w:r>
        <w:t>ж</w:t>
      </w:r>
      <w:r>
        <w:t>ской пол.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Сочетание факторов риска увеличивает риск развития атеросклер</w:t>
      </w:r>
      <w:r>
        <w:rPr>
          <w:sz w:val="24"/>
        </w:rPr>
        <w:t>о</w:t>
      </w:r>
      <w:r>
        <w:rPr>
          <w:sz w:val="24"/>
        </w:rPr>
        <w:t>за.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>Стенокардия напряжения</w:t>
      </w:r>
      <w:r>
        <w:rPr>
          <w:sz w:val="24"/>
        </w:rPr>
        <w:t xml:space="preserve"> проявляется приступом болей за грудиной, с типичной ирр</w:t>
      </w:r>
      <w:r>
        <w:rPr>
          <w:sz w:val="24"/>
        </w:rPr>
        <w:t>а</w:t>
      </w:r>
      <w:r>
        <w:rPr>
          <w:sz w:val="24"/>
        </w:rPr>
        <w:t>диацией, возникающих на высоте физической нагрузки, купирующихся нитроглицерином. При установлении функционального класса учитывается способность больного выполнять физич</w:t>
      </w:r>
      <w:r>
        <w:rPr>
          <w:sz w:val="24"/>
        </w:rPr>
        <w:t>е</w:t>
      </w:r>
      <w:r>
        <w:rPr>
          <w:sz w:val="24"/>
        </w:rPr>
        <w:t>скую н</w:t>
      </w:r>
      <w:r>
        <w:rPr>
          <w:sz w:val="24"/>
        </w:rPr>
        <w:t>а</w:t>
      </w:r>
      <w:r>
        <w:rPr>
          <w:sz w:val="24"/>
        </w:rPr>
        <w:t>грузку.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По мере прогрессирования атеросклероза коронарных артерий возникает </w:t>
      </w:r>
      <w:r>
        <w:rPr>
          <w:i/>
          <w:sz w:val="24"/>
          <w:u w:val="single"/>
        </w:rPr>
        <w:t>«ст</w:t>
      </w:r>
      <w:r>
        <w:rPr>
          <w:i/>
          <w:sz w:val="24"/>
          <w:u w:val="single"/>
        </w:rPr>
        <w:t>е</w:t>
      </w:r>
      <w:r>
        <w:rPr>
          <w:i/>
          <w:sz w:val="24"/>
          <w:u w:val="single"/>
        </w:rPr>
        <w:t>нокардия покоя».</w:t>
      </w:r>
    </w:p>
    <w:p w:rsidR="00C442C4" w:rsidRPr="00CA03CD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  <w:u w:val="single"/>
        </w:rPr>
        <w:t>прогрессирование стенокардии</w:t>
      </w:r>
      <w:r>
        <w:rPr>
          <w:sz w:val="24"/>
        </w:rPr>
        <w:t xml:space="preserve"> указывает увеличение частоты приступов, изменение характера боли, появление новой иррадиации, увеличение дозы нитроглицерина для купиров</w:t>
      </w:r>
      <w:r>
        <w:rPr>
          <w:sz w:val="24"/>
        </w:rPr>
        <w:t>а</w:t>
      </w:r>
      <w:r>
        <w:rPr>
          <w:sz w:val="24"/>
        </w:rPr>
        <w:t>ния приступа стен</w:t>
      </w:r>
      <w:r>
        <w:rPr>
          <w:sz w:val="24"/>
        </w:rPr>
        <w:t>о</w:t>
      </w:r>
      <w:r>
        <w:rPr>
          <w:sz w:val="24"/>
        </w:rPr>
        <w:t>кардии.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Инфаркт миокарда</w:t>
      </w:r>
      <w:r>
        <w:rPr>
          <w:sz w:val="24"/>
        </w:rPr>
        <w:t xml:space="preserve"> – очаговый некроз сердечной мышцы. Тяжесть состояние и клин</w:t>
      </w:r>
      <w:r>
        <w:rPr>
          <w:sz w:val="24"/>
        </w:rPr>
        <w:t>и</w:t>
      </w:r>
      <w:r>
        <w:rPr>
          <w:sz w:val="24"/>
        </w:rPr>
        <w:t>ческая картина определяются обширностью и локализацией некроза. Основным клиническим проявл</w:t>
      </w:r>
      <w:r>
        <w:rPr>
          <w:sz w:val="24"/>
        </w:rPr>
        <w:t>е</w:t>
      </w:r>
      <w:r>
        <w:rPr>
          <w:sz w:val="24"/>
        </w:rPr>
        <w:t>нием является болевой синдром.</w:t>
      </w:r>
    </w:p>
    <w:p w:rsidR="00C442C4" w:rsidRDefault="00C442C4">
      <w:pPr>
        <w:pStyle w:val="a3"/>
        <w:jc w:val="both"/>
        <w:rPr>
          <w:sz w:val="24"/>
        </w:rPr>
      </w:pPr>
    </w:p>
    <w:p w:rsidR="00C442C4" w:rsidRDefault="00C442C4">
      <w:pPr>
        <w:pStyle w:val="a3"/>
        <w:jc w:val="center"/>
        <w:rPr>
          <w:sz w:val="24"/>
          <w:u w:val="single"/>
        </w:rPr>
      </w:pPr>
      <w:r>
        <w:rPr>
          <w:sz w:val="24"/>
          <w:u w:val="single"/>
        </w:rPr>
        <w:t>Основные группы антиангинальных препаратов при лечении ИБС.</w:t>
      </w:r>
    </w:p>
    <w:p w:rsidR="00C442C4" w:rsidRDefault="00C442C4">
      <w:pPr>
        <w:pStyle w:val="a3"/>
        <w:jc w:val="both"/>
        <w:rPr>
          <w:sz w:val="24"/>
          <w:u w:val="single"/>
        </w:rPr>
      </w:pP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Различают следующие группы антиангинальных средств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1)Нитраты и близкая к ним группа сиднониминов.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2)Блокаторы </w:t>
      </w:r>
      <w:r>
        <w:rPr>
          <w:i/>
          <w:sz w:val="24"/>
        </w:rPr>
        <w:sym w:font="Symbol" w:char="F062"/>
      </w:r>
      <w:r>
        <w:rPr>
          <w:i/>
          <w:sz w:val="24"/>
        </w:rPr>
        <w:t>-адренергических рецепторов.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3)Антагонисты кальция.</w:t>
      </w:r>
    </w:p>
    <w:p w:rsidR="00C442C4" w:rsidRDefault="00C442C4">
      <w:pPr>
        <w:pStyle w:val="a3"/>
        <w:jc w:val="both"/>
        <w:rPr>
          <w:i/>
          <w:sz w:val="24"/>
        </w:rPr>
      </w:pPr>
    </w:p>
    <w:p w:rsidR="00C442C4" w:rsidRDefault="00C442C4">
      <w:pPr>
        <w:pStyle w:val="a3"/>
        <w:jc w:val="center"/>
        <w:rPr>
          <w:sz w:val="24"/>
        </w:rPr>
      </w:pPr>
      <w:r>
        <w:rPr>
          <w:sz w:val="24"/>
        </w:rPr>
        <w:t>Нитраты и близкая к ним группа сиднониминов.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Механизм действия нитратов: 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нитраты взаимодействуют с </w:t>
      </w:r>
      <w:r>
        <w:rPr>
          <w:sz w:val="24"/>
          <w:lang w:val="en-US"/>
        </w:rPr>
        <w:t>SH</w:t>
      </w:r>
      <w:r>
        <w:rPr>
          <w:sz w:val="24"/>
        </w:rPr>
        <w:t>-группами, образуя оксид азота, что прив</w:t>
      </w:r>
      <w:r>
        <w:rPr>
          <w:sz w:val="24"/>
        </w:rPr>
        <w:t>о</w:t>
      </w:r>
      <w:r>
        <w:rPr>
          <w:sz w:val="24"/>
        </w:rPr>
        <w:t>дит в конечном итоге к расслаблению гладкомышечной клетки и вазодил</w:t>
      </w:r>
      <w:r>
        <w:rPr>
          <w:sz w:val="24"/>
        </w:rPr>
        <w:t>я</w:t>
      </w:r>
      <w:r>
        <w:rPr>
          <w:sz w:val="24"/>
        </w:rPr>
        <w:t>тации;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оказывают дилятирующее влияние на вены, уменьшая, таким образом, предн</w:t>
      </w:r>
      <w:r>
        <w:rPr>
          <w:sz w:val="24"/>
        </w:rPr>
        <w:t>а</w:t>
      </w:r>
      <w:r>
        <w:rPr>
          <w:sz w:val="24"/>
        </w:rPr>
        <w:t>грузку;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перераспределяют внутримиокардиальный кровоток в пользу ишемизированного учас</w:t>
      </w:r>
      <w:r>
        <w:rPr>
          <w:sz w:val="24"/>
        </w:rPr>
        <w:t>т</w:t>
      </w:r>
      <w:r>
        <w:rPr>
          <w:sz w:val="24"/>
        </w:rPr>
        <w:t>ка благодаря расширению коллатералей в коронарной сист</w:t>
      </w:r>
      <w:r>
        <w:rPr>
          <w:sz w:val="24"/>
        </w:rPr>
        <w:t>е</w:t>
      </w:r>
      <w:r>
        <w:rPr>
          <w:sz w:val="24"/>
        </w:rPr>
        <w:t>ме,</w:t>
      </w:r>
    </w:p>
    <w:p w:rsidR="00C442C4" w:rsidRPr="00CA03CD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уменьшают агрегацию тромбоцитов и улучшают </w:t>
      </w:r>
      <w:proofErr w:type="spellStart"/>
      <w:r>
        <w:rPr>
          <w:sz w:val="24"/>
        </w:rPr>
        <w:t>микроци</w:t>
      </w:r>
      <w:r>
        <w:rPr>
          <w:sz w:val="24"/>
        </w:rPr>
        <w:t>р</w:t>
      </w:r>
      <w:r>
        <w:rPr>
          <w:sz w:val="24"/>
        </w:rPr>
        <w:t>куляцию</w:t>
      </w:r>
      <w:proofErr w:type="spellEnd"/>
      <w:r>
        <w:rPr>
          <w:sz w:val="24"/>
        </w:rPr>
        <w:t>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>Нитраты короткого действия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Применяются для купирования приступа стенокардии, путь введения - под язык, число индивидуально – в зависимости от частоты и тяжести приступа. Купирующий эффект проявл</w:t>
      </w:r>
      <w:r>
        <w:rPr>
          <w:sz w:val="24"/>
        </w:rPr>
        <w:t>я</w:t>
      </w:r>
      <w:r>
        <w:rPr>
          <w:sz w:val="24"/>
        </w:rPr>
        <w:t>ется через 1-3 минуты, максимальное действие наступает через 5-6 мин., продолж</w:t>
      </w:r>
      <w:r>
        <w:rPr>
          <w:sz w:val="24"/>
        </w:rPr>
        <w:t>и</w:t>
      </w:r>
      <w:r>
        <w:rPr>
          <w:sz w:val="24"/>
        </w:rPr>
        <w:t>тельность действия – 10 мин..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нитроглицерин для сублингвального приема в таблетках (по 0,5мг),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1% спиртовый раствор нитроглицерина, капсулы нитроглицерина (в одной желатиновой капсуле содержится 0,05мл 1% масляного раствора нитрогл</w:t>
      </w:r>
      <w:r>
        <w:rPr>
          <w:sz w:val="24"/>
        </w:rPr>
        <w:t>и</w:t>
      </w:r>
      <w:r>
        <w:rPr>
          <w:sz w:val="24"/>
        </w:rPr>
        <w:t>церина).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Часто встречаемый побочный эффект– головная боль, которая обусловлена вазодилят</w:t>
      </w:r>
      <w:r>
        <w:rPr>
          <w:sz w:val="24"/>
        </w:rPr>
        <w:t>а</w:t>
      </w:r>
      <w:r>
        <w:rPr>
          <w:sz w:val="24"/>
        </w:rPr>
        <w:t>цией и затруднением оттока венозной крови из головного мозга, для уменьшения боли можно добавить ментол или валидол, которые улучшают отток кр</w:t>
      </w:r>
      <w:r>
        <w:rPr>
          <w:sz w:val="24"/>
        </w:rPr>
        <w:t>о</w:t>
      </w:r>
      <w:r>
        <w:rPr>
          <w:sz w:val="24"/>
        </w:rPr>
        <w:t>ви от мозга.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lastRenderedPageBreak/>
        <w:t>Нитраты длительного действия для приема внутрь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Предназначены для профилактики приступов стенокардии. Начало дейс</w:t>
      </w:r>
      <w:r>
        <w:rPr>
          <w:sz w:val="24"/>
        </w:rPr>
        <w:t>т</w:t>
      </w:r>
      <w:r>
        <w:rPr>
          <w:sz w:val="24"/>
        </w:rPr>
        <w:t>вия препаратов этой группы через 20-30 мин. После приема, максимальный эффект развивается через 60-90 мин.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сустак </w:t>
      </w:r>
      <w:r>
        <w:rPr>
          <w:sz w:val="24"/>
          <w:lang w:val="en-US"/>
        </w:rPr>
        <w:t>forte</w:t>
      </w:r>
      <w:r>
        <w:rPr>
          <w:sz w:val="24"/>
        </w:rPr>
        <w:t xml:space="preserve">, сустак </w:t>
      </w:r>
      <w:r>
        <w:rPr>
          <w:sz w:val="24"/>
          <w:lang w:val="en-US"/>
        </w:rPr>
        <w:t>mite</w:t>
      </w:r>
      <w:r>
        <w:rPr>
          <w:sz w:val="24"/>
        </w:rPr>
        <w:t>,</w:t>
      </w:r>
      <w:r w:rsidRPr="00CA03CD">
        <w:rPr>
          <w:sz w:val="24"/>
        </w:rPr>
        <w:t xml:space="preserve"> </w:t>
      </w:r>
      <w:r>
        <w:rPr>
          <w:sz w:val="24"/>
        </w:rPr>
        <w:t>нитронг, нитро-мак, нитрогранулонг, нитросо</w:t>
      </w:r>
      <w:r>
        <w:rPr>
          <w:sz w:val="24"/>
        </w:rPr>
        <w:t>р</w:t>
      </w:r>
      <w:r>
        <w:rPr>
          <w:sz w:val="24"/>
        </w:rPr>
        <w:t>бид.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Препараты нитроглицерина для внутривенного введ</w:t>
      </w:r>
      <w:r>
        <w:rPr>
          <w:i/>
          <w:sz w:val="24"/>
        </w:rPr>
        <w:t>е</w:t>
      </w:r>
      <w:r>
        <w:rPr>
          <w:i/>
          <w:sz w:val="24"/>
        </w:rPr>
        <w:t>ния: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перлинганит, нитроглицерин 1% спиртовый раствор, нитро 5мг/мл.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Внутривенные формы нитроглицерина показаны при инфаркте миокарда, нестабильной стенокардии, острой левожелудочковой недо</w:t>
      </w:r>
      <w:r>
        <w:rPr>
          <w:sz w:val="24"/>
        </w:rPr>
        <w:t>с</w:t>
      </w:r>
      <w:r>
        <w:rPr>
          <w:sz w:val="24"/>
        </w:rPr>
        <w:t>таточности.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>Побочные эффекты</w:t>
      </w:r>
      <w:r>
        <w:rPr>
          <w:sz w:val="24"/>
        </w:rPr>
        <w:t>: артериальная гипотензия, которая зависит от скорости введения препарата, головная боль, синусовая брадика</w:t>
      </w:r>
      <w:r>
        <w:rPr>
          <w:sz w:val="24"/>
        </w:rPr>
        <w:t>р</w:t>
      </w:r>
      <w:r>
        <w:rPr>
          <w:sz w:val="24"/>
        </w:rPr>
        <w:t>дия.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При длительном, регулярном приеме нитратов развивается </w:t>
      </w:r>
      <w:r>
        <w:rPr>
          <w:i/>
          <w:sz w:val="24"/>
        </w:rPr>
        <w:t>толерантность к данным препаратам</w:t>
      </w:r>
      <w:r>
        <w:rPr>
          <w:sz w:val="24"/>
        </w:rPr>
        <w:t>, причиной которой является и</w:t>
      </w:r>
      <w:r>
        <w:rPr>
          <w:sz w:val="24"/>
        </w:rPr>
        <w:t>с</w:t>
      </w:r>
      <w:r>
        <w:rPr>
          <w:sz w:val="24"/>
        </w:rPr>
        <w:t xml:space="preserve">тощение </w:t>
      </w:r>
      <w:r>
        <w:rPr>
          <w:sz w:val="24"/>
          <w:lang w:val="en-US"/>
        </w:rPr>
        <w:t>SH</w:t>
      </w:r>
      <w:r w:rsidRPr="00CA03CD">
        <w:rPr>
          <w:sz w:val="24"/>
        </w:rPr>
        <w:t>-</w:t>
      </w:r>
      <w:r>
        <w:rPr>
          <w:sz w:val="24"/>
        </w:rPr>
        <w:t>групп.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 xml:space="preserve">Мероприятия по предупреждению и преодолению толерантности к нитратам: </w:t>
      </w:r>
      <w:r>
        <w:rPr>
          <w:sz w:val="24"/>
        </w:rPr>
        <w:t>назн</w:t>
      </w:r>
      <w:r>
        <w:rPr>
          <w:sz w:val="24"/>
        </w:rPr>
        <w:t>а</w:t>
      </w:r>
      <w:r>
        <w:rPr>
          <w:sz w:val="24"/>
        </w:rPr>
        <w:t>чение б</w:t>
      </w:r>
      <w:r>
        <w:rPr>
          <w:sz w:val="24"/>
        </w:rPr>
        <w:t>о</w:t>
      </w:r>
      <w:r>
        <w:rPr>
          <w:sz w:val="24"/>
        </w:rPr>
        <w:t>лее высоких доз нитратов на прием (но этот метод эффективен в течение нескольких дней), л</w:t>
      </w:r>
      <w:r>
        <w:rPr>
          <w:sz w:val="24"/>
        </w:rPr>
        <w:t>е</w:t>
      </w:r>
      <w:r>
        <w:rPr>
          <w:sz w:val="24"/>
        </w:rPr>
        <w:t>чение малыми дозами (если такая доза неэффективна, то можно сочетать с другими антиангинальными средствами), сочетание приема нитратов с ингибиторами АПФ, содерж</w:t>
      </w:r>
      <w:r>
        <w:rPr>
          <w:sz w:val="24"/>
        </w:rPr>
        <w:t>а</w:t>
      </w:r>
      <w:r>
        <w:rPr>
          <w:sz w:val="24"/>
        </w:rPr>
        <w:t xml:space="preserve">щими </w:t>
      </w:r>
      <w:r>
        <w:rPr>
          <w:sz w:val="24"/>
          <w:lang w:val="en-US"/>
        </w:rPr>
        <w:t>SH</w:t>
      </w:r>
      <w:r>
        <w:rPr>
          <w:sz w:val="24"/>
        </w:rPr>
        <w:t>-группу, отмена на 3-5 дней препаратов, а на это время назначить другое антианг</w:t>
      </w:r>
      <w:r>
        <w:rPr>
          <w:sz w:val="24"/>
        </w:rPr>
        <w:t>и</w:t>
      </w:r>
      <w:r>
        <w:rPr>
          <w:sz w:val="24"/>
        </w:rPr>
        <w:t>нальное сре</w:t>
      </w:r>
      <w:r>
        <w:rPr>
          <w:sz w:val="24"/>
        </w:rPr>
        <w:t>д</w:t>
      </w:r>
      <w:r>
        <w:rPr>
          <w:sz w:val="24"/>
        </w:rPr>
        <w:t>ство.</w:t>
      </w:r>
    </w:p>
    <w:p w:rsidR="00C442C4" w:rsidRDefault="00C442C4">
      <w:pPr>
        <w:pStyle w:val="a3"/>
        <w:jc w:val="center"/>
        <w:rPr>
          <w:i/>
          <w:sz w:val="24"/>
        </w:rPr>
      </w:pPr>
      <w:r>
        <w:rPr>
          <w:i/>
          <w:sz w:val="24"/>
        </w:rPr>
        <w:t>Основные противопоказания к назначению нитратов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sz w:val="24"/>
        </w:rPr>
        <w:t>Глаукома, повышение внутричерепного давления, инсульт, артериальная гип</w:t>
      </w:r>
      <w:r>
        <w:rPr>
          <w:sz w:val="24"/>
        </w:rPr>
        <w:t>о</w:t>
      </w:r>
      <w:r>
        <w:rPr>
          <w:sz w:val="24"/>
        </w:rPr>
        <w:t>тензия</w:t>
      </w:r>
      <w:r>
        <w:rPr>
          <w:i/>
          <w:sz w:val="24"/>
        </w:rPr>
        <w:t>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Группа сиднониминов молсидомин (корватон, сидн</w:t>
      </w:r>
      <w:r>
        <w:rPr>
          <w:i/>
          <w:sz w:val="24"/>
        </w:rPr>
        <w:t>о</w:t>
      </w:r>
      <w:r>
        <w:rPr>
          <w:i/>
          <w:sz w:val="24"/>
        </w:rPr>
        <w:t>фарм).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Обладает вазодилятирующим влиянием на коронарные сосуды, уменьшает преднагру</w:t>
      </w:r>
      <w:r>
        <w:rPr>
          <w:sz w:val="24"/>
        </w:rPr>
        <w:t>з</w:t>
      </w:r>
      <w:r>
        <w:rPr>
          <w:sz w:val="24"/>
        </w:rPr>
        <w:t>ку, а в больших дозах и посленагрузку, улучшает кровоснабжение ишемизированных участков миокарда, снижает агрегацию тромбоц</w:t>
      </w:r>
      <w:r>
        <w:rPr>
          <w:sz w:val="24"/>
        </w:rPr>
        <w:t>и</w:t>
      </w:r>
      <w:r>
        <w:rPr>
          <w:sz w:val="24"/>
        </w:rPr>
        <w:t>тов.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Поскольку действие молсидомина не зависит от </w:t>
      </w:r>
      <w:r>
        <w:rPr>
          <w:sz w:val="24"/>
          <w:lang w:val="en-US"/>
        </w:rPr>
        <w:t>SH</w:t>
      </w:r>
      <w:r>
        <w:rPr>
          <w:sz w:val="24"/>
        </w:rPr>
        <w:t>-групп, толерантность к нему не ра</w:t>
      </w:r>
      <w:r>
        <w:rPr>
          <w:sz w:val="24"/>
        </w:rPr>
        <w:t>з</w:t>
      </w:r>
      <w:r>
        <w:rPr>
          <w:sz w:val="24"/>
        </w:rPr>
        <w:t>вивается, в связи, с чем молсидомин может быть назначен в 3-5 дне</w:t>
      </w:r>
      <w:r>
        <w:rPr>
          <w:sz w:val="24"/>
        </w:rPr>
        <w:t>в</w:t>
      </w:r>
      <w:r>
        <w:rPr>
          <w:sz w:val="24"/>
        </w:rPr>
        <w:t>ный перерыв нитратов.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Молсидомин показан для профилактики и купирования приступа стенокардии при неп</w:t>
      </w:r>
      <w:r>
        <w:rPr>
          <w:sz w:val="24"/>
        </w:rPr>
        <w:t>е</w:t>
      </w:r>
      <w:r>
        <w:rPr>
          <w:sz w:val="24"/>
        </w:rPr>
        <w:t>реносимости ни</w:t>
      </w:r>
      <w:r>
        <w:rPr>
          <w:sz w:val="24"/>
        </w:rPr>
        <w:t>т</w:t>
      </w:r>
      <w:r>
        <w:rPr>
          <w:sz w:val="24"/>
        </w:rPr>
        <w:t>роглицерина.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>Побочные эффекты</w:t>
      </w:r>
      <w:r>
        <w:rPr>
          <w:sz w:val="24"/>
        </w:rPr>
        <w:t xml:space="preserve"> наблюдаются редко – это может быть снижение АД, головная боль, учащение сердц</w:t>
      </w:r>
      <w:r>
        <w:rPr>
          <w:sz w:val="24"/>
        </w:rPr>
        <w:t>е</w:t>
      </w:r>
      <w:r>
        <w:rPr>
          <w:sz w:val="24"/>
        </w:rPr>
        <w:t>биения.</w:t>
      </w:r>
    </w:p>
    <w:p w:rsidR="00C442C4" w:rsidRDefault="00C442C4">
      <w:pPr>
        <w:pStyle w:val="a3"/>
        <w:jc w:val="both"/>
        <w:rPr>
          <w:sz w:val="24"/>
        </w:rPr>
      </w:pPr>
    </w:p>
    <w:p w:rsidR="00C442C4" w:rsidRDefault="00C442C4">
      <w:pPr>
        <w:pStyle w:val="a3"/>
        <w:jc w:val="center"/>
        <w:rPr>
          <w:sz w:val="24"/>
        </w:rPr>
      </w:pPr>
      <w:r>
        <w:rPr>
          <w:sz w:val="24"/>
        </w:rPr>
        <w:t xml:space="preserve">Блокаторы </w:t>
      </w:r>
      <w:r>
        <w:rPr>
          <w:i/>
          <w:sz w:val="24"/>
        </w:rPr>
        <w:sym w:font="Symbol" w:char="F062"/>
      </w:r>
      <w:r>
        <w:rPr>
          <w:sz w:val="24"/>
        </w:rPr>
        <w:t xml:space="preserve"> -адренергических рецепторов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снижают воздействие катехоламинов на ми</w:t>
      </w:r>
      <w:r>
        <w:rPr>
          <w:sz w:val="24"/>
        </w:rPr>
        <w:t>о</w:t>
      </w:r>
      <w:r>
        <w:rPr>
          <w:sz w:val="24"/>
        </w:rPr>
        <w:t>кард,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уменьшает сократительную способность миокарда,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увеличивают доставку кислорода к миокарду в связи с увеличением коллатерального кровотока в пользу ишемизированных субэндокардиальных слоев миокарда.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 xml:space="preserve">Некардиоселективные </w:t>
      </w:r>
      <w:r>
        <w:rPr>
          <w:i/>
          <w:sz w:val="24"/>
          <w:u w:val="single"/>
        </w:rPr>
        <w:sym w:font="Symbol" w:char="F062"/>
      </w:r>
      <w:r>
        <w:rPr>
          <w:i/>
          <w:sz w:val="24"/>
          <w:u w:val="single"/>
        </w:rPr>
        <w:t>-адреноблокаторы.</w:t>
      </w:r>
      <w:r>
        <w:rPr>
          <w:sz w:val="24"/>
        </w:rPr>
        <w:t>(пропранолол, надолол, тим</w:t>
      </w:r>
      <w:r>
        <w:rPr>
          <w:sz w:val="24"/>
        </w:rPr>
        <w:t>о</w:t>
      </w:r>
      <w:r>
        <w:rPr>
          <w:sz w:val="24"/>
        </w:rPr>
        <w:t>лол)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связываясь с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-адренорецепторами, блокируют влияние на них адренергических м</w:t>
      </w:r>
      <w:r>
        <w:rPr>
          <w:sz w:val="24"/>
        </w:rPr>
        <w:t>е</w:t>
      </w:r>
      <w:r>
        <w:rPr>
          <w:sz w:val="24"/>
        </w:rPr>
        <w:t>диат</w:t>
      </w:r>
      <w:r>
        <w:rPr>
          <w:sz w:val="24"/>
        </w:rPr>
        <w:t>о</w:t>
      </w:r>
      <w:r>
        <w:rPr>
          <w:sz w:val="24"/>
        </w:rPr>
        <w:t>ров.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 xml:space="preserve">Кардиоселективные </w:t>
      </w:r>
      <w:r>
        <w:rPr>
          <w:i/>
          <w:sz w:val="24"/>
          <w:u w:val="single"/>
        </w:rPr>
        <w:sym w:font="Symbol" w:char="F062"/>
      </w:r>
      <w:r>
        <w:rPr>
          <w:i/>
          <w:sz w:val="24"/>
          <w:u w:val="single"/>
        </w:rPr>
        <w:t>-адреноблокаторы</w:t>
      </w:r>
      <w:r>
        <w:rPr>
          <w:i/>
          <w:sz w:val="24"/>
        </w:rPr>
        <w:t xml:space="preserve">: </w:t>
      </w:r>
      <w:r>
        <w:rPr>
          <w:sz w:val="24"/>
        </w:rPr>
        <w:t>(метопролол, атен</w:t>
      </w:r>
      <w:r>
        <w:rPr>
          <w:sz w:val="24"/>
        </w:rPr>
        <w:t>о</w:t>
      </w:r>
      <w:r>
        <w:rPr>
          <w:sz w:val="24"/>
        </w:rPr>
        <w:t>лол)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Избирательно блокируют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1</w:t>
      </w:r>
      <w:r>
        <w:rPr>
          <w:sz w:val="24"/>
        </w:rPr>
        <w:t xml:space="preserve">-адренорецепторы миокарда и не влияют на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-адренорецепторы.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Внутренняя симпатомиметическая активность</w:t>
      </w:r>
      <w:r>
        <w:rPr>
          <w:sz w:val="24"/>
        </w:rPr>
        <w:t xml:space="preserve"> присуща некардиоселекти</w:t>
      </w:r>
      <w:r>
        <w:rPr>
          <w:sz w:val="24"/>
        </w:rPr>
        <w:t>в</w:t>
      </w:r>
      <w:r>
        <w:rPr>
          <w:sz w:val="24"/>
        </w:rPr>
        <w:t xml:space="preserve">ным </w:t>
      </w:r>
      <w:r>
        <w:rPr>
          <w:sz w:val="24"/>
        </w:rPr>
        <w:sym w:font="Symbol" w:char="F062"/>
      </w:r>
      <w:r>
        <w:rPr>
          <w:sz w:val="24"/>
        </w:rPr>
        <w:t>-адреноблокаторам (окспренолол, пиндолол, лабетолол) и кардиоселе</w:t>
      </w:r>
      <w:r>
        <w:rPr>
          <w:sz w:val="24"/>
        </w:rPr>
        <w:t>к</w:t>
      </w:r>
      <w:r>
        <w:rPr>
          <w:sz w:val="24"/>
        </w:rPr>
        <w:t xml:space="preserve">тивным </w:t>
      </w:r>
      <w:r>
        <w:rPr>
          <w:sz w:val="24"/>
        </w:rPr>
        <w:sym w:font="Symbol" w:char="F062"/>
      </w:r>
      <w:r>
        <w:rPr>
          <w:sz w:val="24"/>
        </w:rPr>
        <w:t>-адреноблокаторам (ацебуталол, талинолол). Данные препараты способны не только блокир</w:t>
      </w:r>
      <w:r>
        <w:rPr>
          <w:sz w:val="24"/>
        </w:rPr>
        <w:t>о</w:t>
      </w:r>
      <w:r>
        <w:rPr>
          <w:sz w:val="24"/>
        </w:rPr>
        <w:t>вать, но и частично стимулир</w:t>
      </w:r>
      <w:r>
        <w:rPr>
          <w:sz w:val="24"/>
        </w:rPr>
        <w:t>о</w:t>
      </w:r>
      <w:r>
        <w:rPr>
          <w:sz w:val="24"/>
        </w:rPr>
        <w:t xml:space="preserve">вать </w:t>
      </w:r>
      <w:r>
        <w:rPr>
          <w:sz w:val="24"/>
        </w:rPr>
        <w:sym w:font="Symbol" w:char="F062"/>
      </w:r>
      <w:r>
        <w:rPr>
          <w:sz w:val="24"/>
        </w:rPr>
        <w:t>-адренорецепторы.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lastRenderedPageBreak/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адреноблокаторы</w:t>
      </w:r>
      <w:proofErr w:type="spellEnd"/>
      <w:r>
        <w:rPr>
          <w:sz w:val="24"/>
        </w:rPr>
        <w:t xml:space="preserve"> применяются для лечения стабильной стенокардии. Дозу всегда сл</w:t>
      </w:r>
      <w:r>
        <w:rPr>
          <w:sz w:val="24"/>
        </w:rPr>
        <w:t>е</w:t>
      </w:r>
      <w:r>
        <w:rPr>
          <w:sz w:val="24"/>
        </w:rPr>
        <w:t xml:space="preserve">дует подбирать индивидуально. При резкой отмене </w:t>
      </w:r>
      <w:r>
        <w:rPr>
          <w:sz w:val="24"/>
        </w:rPr>
        <w:sym w:font="Symbol" w:char="F062"/>
      </w:r>
      <w:r>
        <w:rPr>
          <w:sz w:val="24"/>
        </w:rPr>
        <w:t>-адреноблокаторов возникает обостр</w:t>
      </w:r>
      <w:r>
        <w:rPr>
          <w:sz w:val="24"/>
        </w:rPr>
        <w:t>е</w:t>
      </w:r>
      <w:r>
        <w:rPr>
          <w:sz w:val="24"/>
        </w:rPr>
        <w:t>ние ИБС.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>Противопоказанием</w:t>
      </w:r>
      <w:r>
        <w:rPr>
          <w:sz w:val="24"/>
        </w:rPr>
        <w:t xml:space="preserve"> для назначения </w:t>
      </w:r>
      <w:r>
        <w:rPr>
          <w:sz w:val="24"/>
        </w:rPr>
        <w:sym w:font="Symbol" w:char="F062"/>
      </w:r>
      <w:r>
        <w:rPr>
          <w:sz w:val="24"/>
        </w:rPr>
        <w:t>-адреноблокаторов является острая и хронич</w:t>
      </w:r>
      <w:r>
        <w:rPr>
          <w:sz w:val="24"/>
        </w:rPr>
        <w:t>е</w:t>
      </w:r>
      <w:r>
        <w:rPr>
          <w:sz w:val="24"/>
        </w:rPr>
        <w:t>ская сердечная недостаточность, обструктивные заболевания легких, синдром слабости синус</w:t>
      </w:r>
      <w:r>
        <w:rPr>
          <w:sz w:val="24"/>
        </w:rPr>
        <w:t>о</w:t>
      </w:r>
      <w:r>
        <w:rPr>
          <w:sz w:val="24"/>
        </w:rPr>
        <w:t xml:space="preserve">вого узла, атриовентрикулярная блокада </w:t>
      </w:r>
      <w:r>
        <w:rPr>
          <w:sz w:val="24"/>
          <w:lang w:val="en-US"/>
        </w:rPr>
        <w:t>II</w:t>
      </w:r>
      <w:r w:rsidRPr="00354D81">
        <w:rPr>
          <w:sz w:val="24"/>
        </w:rPr>
        <w:t>-</w:t>
      </w:r>
      <w:r>
        <w:rPr>
          <w:sz w:val="24"/>
          <w:lang w:val="en-US"/>
        </w:rPr>
        <w:t>III</w:t>
      </w:r>
      <w:r>
        <w:rPr>
          <w:sz w:val="24"/>
        </w:rPr>
        <w:t xml:space="preserve"> степени, артериальная гипотензия, лабильный саха</w:t>
      </w:r>
      <w:r>
        <w:rPr>
          <w:sz w:val="24"/>
        </w:rPr>
        <w:t>р</w:t>
      </w:r>
      <w:r>
        <w:rPr>
          <w:sz w:val="24"/>
        </w:rPr>
        <w:t>ный диабет.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</w:p>
    <w:p w:rsidR="00C442C4" w:rsidRDefault="00C442C4">
      <w:pPr>
        <w:pStyle w:val="a3"/>
        <w:jc w:val="center"/>
        <w:rPr>
          <w:sz w:val="24"/>
        </w:rPr>
      </w:pPr>
      <w:r>
        <w:rPr>
          <w:sz w:val="24"/>
        </w:rPr>
        <w:t>Антагонисты кальция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блокируют кальциевые каналы, нарушают проникновение Са</w:t>
      </w:r>
      <w:r>
        <w:rPr>
          <w:sz w:val="24"/>
          <w:vertAlign w:val="superscript"/>
        </w:rPr>
        <w:t>2+</w:t>
      </w:r>
      <w:r>
        <w:rPr>
          <w:sz w:val="24"/>
        </w:rPr>
        <w:t>в миофибриллы: расш</w:t>
      </w:r>
      <w:r>
        <w:rPr>
          <w:sz w:val="24"/>
        </w:rPr>
        <w:t>и</w:t>
      </w:r>
      <w:r>
        <w:rPr>
          <w:sz w:val="24"/>
        </w:rPr>
        <w:t>ряют коронарные артерии, устраняют коронароспазм, снижают потребность миокарда в кисл</w:t>
      </w:r>
      <w:r>
        <w:rPr>
          <w:sz w:val="24"/>
        </w:rPr>
        <w:t>о</w:t>
      </w:r>
      <w:r>
        <w:rPr>
          <w:sz w:val="24"/>
        </w:rPr>
        <w:t>роде, посленагру</w:t>
      </w:r>
      <w:r>
        <w:rPr>
          <w:sz w:val="24"/>
        </w:rPr>
        <w:t>з</w:t>
      </w:r>
      <w:r>
        <w:rPr>
          <w:sz w:val="24"/>
        </w:rPr>
        <w:t>ку.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Верапамил (изоптин, финоптин)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Обладает выраженным антиангинальным действием, а также антиаритмическим и гип</w:t>
      </w:r>
      <w:r>
        <w:rPr>
          <w:sz w:val="24"/>
        </w:rPr>
        <w:t>о</w:t>
      </w:r>
      <w:r>
        <w:rPr>
          <w:sz w:val="24"/>
        </w:rPr>
        <w:t>тензи</w:t>
      </w:r>
      <w:r>
        <w:rPr>
          <w:sz w:val="24"/>
        </w:rPr>
        <w:t>в</w:t>
      </w:r>
      <w:r>
        <w:rPr>
          <w:sz w:val="24"/>
        </w:rPr>
        <w:t>ным действием, максимальная суточная доза препарата - 480мг (в 3 приема). Угнетает пров</w:t>
      </w:r>
      <w:r>
        <w:rPr>
          <w:sz w:val="24"/>
        </w:rPr>
        <w:t>о</w:t>
      </w:r>
      <w:r>
        <w:rPr>
          <w:sz w:val="24"/>
        </w:rPr>
        <w:t>димость, снижает ЧСС.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Нифедипин.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Группа нифедипина обладает антиангинальным и гипотензивным действием. Не сниж</w:t>
      </w:r>
      <w:r>
        <w:rPr>
          <w:sz w:val="24"/>
        </w:rPr>
        <w:t>а</w:t>
      </w:r>
      <w:r>
        <w:rPr>
          <w:sz w:val="24"/>
        </w:rPr>
        <w:t>ют пр</w:t>
      </w:r>
      <w:r>
        <w:rPr>
          <w:sz w:val="24"/>
        </w:rPr>
        <w:t>о</w:t>
      </w:r>
      <w:r>
        <w:rPr>
          <w:sz w:val="24"/>
        </w:rPr>
        <w:t>водимость, учащают ЧСС, могут вызвать отеки ног.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>Коротко действующая форма нифедипина</w:t>
      </w:r>
      <w:r>
        <w:rPr>
          <w:sz w:val="24"/>
        </w:rPr>
        <w:t xml:space="preserve"> (коринфар, кардафен) может быть использ</w:t>
      </w:r>
      <w:r>
        <w:rPr>
          <w:sz w:val="24"/>
        </w:rPr>
        <w:t>о</w:t>
      </w:r>
      <w:r>
        <w:rPr>
          <w:sz w:val="24"/>
        </w:rPr>
        <w:t>вана для купирования гипертонических кризов, приступов стенока</w:t>
      </w:r>
      <w:r>
        <w:rPr>
          <w:sz w:val="24"/>
        </w:rPr>
        <w:t>р</w:t>
      </w:r>
      <w:r>
        <w:rPr>
          <w:sz w:val="24"/>
        </w:rPr>
        <w:t>дии.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Для длительного лечения стенокардии и артериальной гипертензии могут применятся </w:t>
      </w:r>
      <w:r>
        <w:rPr>
          <w:i/>
          <w:sz w:val="24"/>
        </w:rPr>
        <w:t xml:space="preserve">производные дигидропиридина </w:t>
      </w:r>
      <w:r>
        <w:rPr>
          <w:i/>
          <w:sz w:val="24"/>
          <w:lang w:val="en-US"/>
        </w:rPr>
        <w:t>II</w:t>
      </w:r>
      <w:r>
        <w:rPr>
          <w:i/>
          <w:sz w:val="24"/>
        </w:rPr>
        <w:t xml:space="preserve"> поколения</w:t>
      </w:r>
      <w:r>
        <w:rPr>
          <w:sz w:val="24"/>
        </w:rPr>
        <w:t xml:space="preserve"> (амлодипин, никардипин), действующих более пр</w:t>
      </w:r>
      <w:r>
        <w:rPr>
          <w:sz w:val="24"/>
        </w:rPr>
        <w:t>о</w:t>
      </w:r>
      <w:r>
        <w:rPr>
          <w:sz w:val="24"/>
        </w:rPr>
        <w:t>должительно и обладающих меньшим отрицательным инотропным э</w:t>
      </w:r>
      <w:r>
        <w:rPr>
          <w:sz w:val="24"/>
        </w:rPr>
        <w:t>ф</w:t>
      </w:r>
      <w:r>
        <w:rPr>
          <w:sz w:val="24"/>
        </w:rPr>
        <w:t>фектом.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Дилтиазем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По фармакологическим свойствам занимает промежуточное положение между нифед</w:t>
      </w:r>
      <w:r>
        <w:rPr>
          <w:sz w:val="24"/>
        </w:rPr>
        <w:t>и</w:t>
      </w:r>
      <w:r>
        <w:rPr>
          <w:sz w:val="24"/>
        </w:rPr>
        <w:t>пином и верапамилом. Обладает антиангинальным, антиаритмическим и гипотензивным де</w:t>
      </w:r>
      <w:r>
        <w:rPr>
          <w:sz w:val="24"/>
        </w:rPr>
        <w:t>й</w:t>
      </w:r>
      <w:r>
        <w:rPr>
          <w:sz w:val="24"/>
        </w:rPr>
        <w:t xml:space="preserve">ствием. 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Антагонисты кальция (кроме нифедипина) не влияют на частоту летальности при кла</w:t>
      </w:r>
      <w:r>
        <w:rPr>
          <w:sz w:val="24"/>
        </w:rPr>
        <w:t>с</w:t>
      </w:r>
      <w:r>
        <w:rPr>
          <w:sz w:val="24"/>
        </w:rPr>
        <w:t>сической стенокардии, но уменьшают частоту приступов, потребность в нитратах и повышают переносимость физич</w:t>
      </w:r>
      <w:r>
        <w:rPr>
          <w:sz w:val="24"/>
        </w:rPr>
        <w:t>е</w:t>
      </w:r>
      <w:r>
        <w:rPr>
          <w:sz w:val="24"/>
        </w:rPr>
        <w:t>ских нагрузок.</w:t>
      </w:r>
    </w:p>
    <w:p w:rsidR="00C442C4" w:rsidRDefault="00C442C4">
      <w:pPr>
        <w:pStyle w:val="a3"/>
        <w:jc w:val="both"/>
        <w:rPr>
          <w:sz w:val="24"/>
        </w:rPr>
      </w:pPr>
    </w:p>
    <w:p w:rsidR="00C442C4" w:rsidRDefault="00C442C4">
      <w:pPr>
        <w:pStyle w:val="a3"/>
        <w:jc w:val="center"/>
        <w:rPr>
          <w:sz w:val="24"/>
        </w:rPr>
      </w:pPr>
      <w:r>
        <w:rPr>
          <w:sz w:val="24"/>
        </w:rPr>
        <w:t>Рациональные комбинации основных антиангинальных средств.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sym w:font="Symbol" w:char="F062"/>
      </w:r>
      <w:r>
        <w:rPr>
          <w:sz w:val="24"/>
        </w:rPr>
        <w:t>-адреноблокаторы + нифедипин,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sym w:font="Symbol" w:char="F062"/>
      </w:r>
      <w:r>
        <w:rPr>
          <w:sz w:val="24"/>
        </w:rPr>
        <w:t>-адреноблокаторы + нитраты,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антагонисты кальция + нитраты</w:t>
      </w:r>
    </w:p>
    <w:p w:rsidR="00C442C4" w:rsidRDefault="00C442C4">
      <w:pPr>
        <w:pStyle w:val="a3"/>
        <w:jc w:val="both"/>
        <w:rPr>
          <w:sz w:val="24"/>
        </w:rPr>
      </w:pPr>
    </w:p>
    <w:p w:rsidR="00C442C4" w:rsidRDefault="00C442C4">
      <w:pPr>
        <w:pStyle w:val="a3"/>
        <w:jc w:val="center"/>
        <w:rPr>
          <w:b/>
          <w:sz w:val="24"/>
        </w:rPr>
      </w:pPr>
      <w:r>
        <w:rPr>
          <w:b/>
          <w:sz w:val="24"/>
        </w:rPr>
        <w:t>Фармакотерапия хронической недостато</w:t>
      </w:r>
      <w:r>
        <w:rPr>
          <w:b/>
          <w:sz w:val="24"/>
        </w:rPr>
        <w:t>ч</w:t>
      </w:r>
      <w:r>
        <w:rPr>
          <w:b/>
          <w:sz w:val="24"/>
        </w:rPr>
        <w:t>ности</w:t>
      </w:r>
    </w:p>
    <w:p w:rsidR="00C442C4" w:rsidRDefault="00C442C4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кровообращ</w:t>
      </w:r>
      <w:r>
        <w:rPr>
          <w:b/>
          <w:sz w:val="24"/>
        </w:rPr>
        <w:t>е</w:t>
      </w:r>
      <w:r>
        <w:rPr>
          <w:b/>
          <w:sz w:val="24"/>
        </w:rPr>
        <w:t>ния (ХНК)</w:t>
      </w:r>
    </w:p>
    <w:p w:rsidR="00C442C4" w:rsidRDefault="00C442C4">
      <w:pPr>
        <w:pStyle w:val="a3"/>
        <w:jc w:val="center"/>
        <w:rPr>
          <w:sz w:val="24"/>
        </w:rPr>
      </w:pP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Недостаточность кровообращения – патологическое состояние, при котором работа се</w:t>
      </w:r>
      <w:r>
        <w:rPr>
          <w:sz w:val="24"/>
        </w:rPr>
        <w:t>р</w:t>
      </w:r>
      <w:r>
        <w:rPr>
          <w:sz w:val="24"/>
        </w:rPr>
        <w:t>дечно-сосудистой системы не обеспечивает доставку органам и тканям необходимого колич</w:t>
      </w:r>
      <w:r>
        <w:rPr>
          <w:sz w:val="24"/>
        </w:rPr>
        <w:t>е</w:t>
      </w:r>
      <w:r>
        <w:rPr>
          <w:sz w:val="24"/>
        </w:rPr>
        <w:t>ства крови и, следовательно, кислорода вначале при повышенных требованиях к системе кр</w:t>
      </w:r>
      <w:r>
        <w:rPr>
          <w:sz w:val="24"/>
        </w:rPr>
        <w:t>о</w:t>
      </w:r>
      <w:r>
        <w:rPr>
          <w:sz w:val="24"/>
        </w:rPr>
        <w:t>вообращения (физическая или эмоци</w:t>
      </w:r>
      <w:r>
        <w:rPr>
          <w:sz w:val="24"/>
        </w:rPr>
        <w:t>о</w:t>
      </w:r>
      <w:r>
        <w:rPr>
          <w:sz w:val="24"/>
        </w:rPr>
        <w:t>нальная нагрузка), а затем и в покое.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ХНК формируется от нескольких недель до нескол</w:t>
      </w:r>
      <w:r>
        <w:rPr>
          <w:sz w:val="24"/>
        </w:rPr>
        <w:t>ь</w:t>
      </w:r>
      <w:r>
        <w:rPr>
          <w:sz w:val="24"/>
        </w:rPr>
        <w:t>ких лет.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  <w:u w:val="single"/>
        </w:rPr>
        <w:t>Хроническая левожелудочковая недостаточность</w:t>
      </w:r>
      <w:r>
        <w:rPr>
          <w:sz w:val="24"/>
        </w:rPr>
        <w:t xml:space="preserve"> – развивается постепенно при хронич</w:t>
      </w:r>
      <w:r>
        <w:rPr>
          <w:sz w:val="24"/>
        </w:rPr>
        <w:t>е</w:t>
      </w:r>
      <w:r>
        <w:rPr>
          <w:sz w:val="24"/>
        </w:rPr>
        <w:t>ских заболеваниях, протекающих с преимущественной нагрузкой на левый желудочек. Она х</w:t>
      </w:r>
      <w:r>
        <w:rPr>
          <w:sz w:val="24"/>
        </w:rPr>
        <w:t>а</w:t>
      </w:r>
      <w:r>
        <w:rPr>
          <w:sz w:val="24"/>
        </w:rPr>
        <w:t>рактеризуется главным образом венозным застоем в легких. Ранними признаками являются п</w:t>
      </w:r>
      <w:r>
        <w:rPr>
          <w:sz w:val="24"/>
        </w:rPr>
        <w:t>о</w:t>
      </w:r>
      <w:r>
        <w:rPr>
          <w:sz w:val="24"/>
        </w:rPr>
        <w:t>степенное нарастание одышки при физических нагрузках и склонность к тахика</w:t>
      </w:r>
      <w:r>
        <w:rPr>
          <w:sz w:val="24"/>
        </w:rPr>
        <w:t>р</w:t>
      </w:r>
      <w:r>
        <w:rPr>
          <w:sz w:val="24"/>
        </w:rPr>
        <w:t>дии.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  <w:u w:val="single"/>
        </w:rPr>
        <w:lastRenderedPageBreak/>
        <w:t>Хроническая правожелудочковая недостаточность</w:t>
      </w:r>
      <w:r>
        <w:rPr>
          <w:sz w:val="24"/>
        </w:rPr>
        <w:t xml:space="preserve"> – чаще присоединяется к левожел</w:t>
      </w:r>
      <w:r>
        <w:rPr>
          <w:sz w:val="24"/>
        </w:rPr>
        <w:t>у</w:t>
      </w:r>
      <w:r>
        <w:rPr>
          <w:sz w:val="24"/>
        </w:rPr>
        <w:t>дочковой недостаточности вследствие глубоких нарушений легочного кровообращения, пов</w:t>
      </w:r>
      <w:r>
        <w:rPr>
          <w:sz w:val="24"/>
        </w:rPr>
        <w:t>ы</w:t>
      </w:r>
      <w:r>
        <w:rPr>
          <w:sz w:val="24"/>
        </w:rPr>
        <w:t>шения давления в системе легочной артерии и перегрузки правого сердца. Изолированная правожелудо</w:t>
      </w:r>
      <w:r>
        <w:rPr>
          <w:sz w:val="24"/>
        </w:rPr>
        <w:t>ч</w:t>
      </w:r>
      <w:r>
        <w:rPr>
          <w:sz w:val="24"/>
        </w:rPr>
        <w:t>ковая недостаточность может возникнуть при хронических заболеваниях легких и некоторых пороках сердца, особенно врожденных, протекающих с перегрузкой правого жел</w:t>
      </w:r>
      <w:r>
        <w:rPr>
          <w:sz w:val="24"/>
        </w:rPr>
        <w:t>у</w:t>
      </w:r>
      <w:r>
        <w:rPr>
          <w:sz w:val="24"/>
        </w:rPr>
        <w:t>дочка, значительном ожирении, кифосколиозе. Правожелудочковая недостаточность проявл</w:t>
      </w:r>
      <w:r>
        <w:rPr>
          <w:sz w:val="24"/>
        </w:rPr>
        <w:t>я</w:t>
      </w:r>
      <w:r>
        <w:rPr>
          <w:sz w:val="24"/>
        </w:rPr>
        <w:t>ется главным образом застоем в венах большого круга кровообращения. Ранними признаками правожелудо</w:t>
      </w:r>
      <w:r>
        <w:rPr>
          <w:sz w:val="24"/>
        </w:rPr>
        <w:t>ч</w:t>
      </w:r>
      <w:r>
        <w:rPr>
          <w:sz w:val="24"/>
        </w:rPr>
        <w:t>ковой недостаточности являются стойкая тахикардия, отечность или пастозность голеней, ос</w:t>
      </w:r>
      <w:r>
        <w:rPr>
          <w:sz w:val="24"/>
        </w:rPr>
        <w:t>о</w:t>
      </w:r>
      <w:r>
        <w:rPr>
          <w:sz w:val="24"/>
        </w:rPr>
        <w:t>бенно к концу дня, увеличение печени.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  <w:u w:val="single"/>
        </w:rPr>
        <w:t>Недостаточность обоих желудочков</w:t>
      </w:r>
      <w:r>
        <w:rPr>
          <w:sz w:val="24"/>
        </w:rPr>
        <w:t xml:space="preserve"> сердца характеризуется признаками застоя в бол</w:t>
      </w:r>
      <w:r>
        <w:rPr>
          <w:sz w:val="24"/>
        </w:rPr>
        <w:t>ь</w:t>
      </w:r>
      <w:r>
        <w:rPr>
          <w:sz w:val="24"/>
        </w:rPr>
        <w:t>шом и малом кругах кровообращения. В конечной стадии ХНК возникают дистрофические и</w:t>
      </w:r>
      <w:r>
        <w:rPr>
          <w:sz w:val="24"/>
        </w:rPr>
        <w:t>з</w:t>
      </w:r>
      <w:r>
        <w:rPr>
          <w:sz w:val="24"/>
        </w:rPr>
        <w:t>менения органов.</w:t>
      </w:r>
    </w:p>
    <w:p w:rsidR="00C442C4" w:rsidRDefault="00C442C4">
      <w:pPr>
        <w:pStyle w:val="a3"/>
        <w:jc w:val="center"/>
        <w:rPr>
          <w:sz w:val="24"/>
        </w:rPr>
      </w:pPr>
      <w:r>
        <w:rPr>
          <w:sz w:val="24"/>
        </w:rPr>
        <w:t>Основные группы препаратов, применяемые для лечения ХНК.</w:t>
      </w:r>
    </w:p>
    <w:p w:rsidR="00C442C4" w:rsidRDefault="00C442C4">
      <w:pPr>
        <w:pStyle w:val="a3"/>
        <w:jc w:val="center"/>
        <w:rPr>
          <w:sz w:val="24"/>
        </w:rPr>
      </w:pPr>
    </w:p>
    <w:p w:rsidR="00C442C4" w:rsidRDefault="00C442C4">
      <w:pPr>
        <w:pStyle w:val="a3"/>
        <w:numPr>
          <w:ilvl w:val="0"/>
          <w:numId w:val="12"/>
        </w:numPr>
        <w:jc w:val="center"/>
        <w:rPr>
          <w:i/>
          <w:sz w:val="24"/>
        </w:rPr>
      </w:pPr>
      <w:r>
        <w:rPr>
          <w:i/>
          <w:sz w:val="24"/>
        </w:rPr>
        <w:t>Мочегонные средства.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Применяют для устранения отечного синдрома.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lang w:val="en-US"/>
        </w:rPr>
        <w:t>II</w:t>
      </w:r>
      <w:r>
        <w:rPr>
          <w:sz w:val="24"/>
        </w:rPr>
        <w:t>А стадии мочегонную терапию рекомендуется начать с малых доз тиазидовых д</w:t>
      </w:r>
      <w:r>
        <w:rPr>
          <w:sz w:val="24"/>
        </w:rPr>
        <w:t>и</w:t>
      </w:r>
      <w:r>
        <w:rPr>
          <w:sz w:val="24"/>
        </w:rPr>
        <w:t>уретиков (гипотиазид, дихлотиазид), при неэффективности можно увеличить дозы до опт</w:t>
      </w:r>
      <w:r>
        <w:rPr>
          <w:sz w:val="24"/>
        </w:rPr>
        <w:t>и</w:t>
      </w:r>
      <w:r>
        <w:rPr>
          <w:sz w:val="24"/>
        </w:rPr>
        <w:t>мальных или назначить петлевые диуретики (фуросемид, урегит), начиная с малых доз до о</w:t>
      </w:r>
      <w:r>
        <w:rPr>
          <w:sz w:val="24"/>
        </w:rPr>
        <w:t>п</w:t>
      </w:r>
      <w:r>
        <w:rPr>
          <w:sz w:val="24"/>
        </w:rPr>
        <w:t>тимальных.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lang w:val="en-US"/>
        </w:rPr>
        <w:t>II</w:t>
      </w:r>
      <w:r>
        <w:rPr>
          <w:sz w:val="24"/>
        </w:rPr>
        <w:t>Б стадии наиболее эффективны петлевые диуретики в виде монотерапии или в с</w:t>
      </w:r>
      <w:r>
        <w:rPr>
          <w:sz w:val="24"/>
        </w:rPr>
        <w:t>о</w:t>
      </w:r>
      <w:r>
        <w:rPr>
          <w:sz w:val="24"/>
        </w:rPr>
        <w:t xml:space="preserve">четании с калийсберегающими диуретиками. 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lang w:val="en-US"/>
        </w:rPr>
        <w:t>III</w:t>
      </w:r>
      <w:r w:rsidRPr="00354D81">
        <w:rPr>
          <w:sz w:val="24"/>
        </w:rPr>
        <w:t xml:space="preserve"> </w:t>
      </w:r>
      <w:r>
        <w:rPr>
          <w:sz w:val="24"/>
        </w:rPr>
        <w:t>стадии - комбинация мочего</w:t>
      </w:r>
      <w:r>
        <w:rPr>
          <w:sz w:val="24"/>
        </w:rPr>
        <w:t>н</w:t>
      </w:r>
      <w:r>
        <w:rPr>
          <w:sz w:val="24"/>
        </w:rPr>
        <w:t>ных препаратов в оптимальных дозах.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Терапия проводится под контролем диуреза, массы тела, электролитного состава кр</w:t>
      </w:r>
      <w:r>
        <w:rPr>
          <w:sz w:val="24"/>
        </w:rPr>
        <w:t>о</w:t>
      </w:r>
      <w:r>
        <w:rPr>
          <w:sz w:val="24"/>
        </w:rPr>
        <w:t xml:space="preserve">ви, АД. 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При лечении диуретиками возможно нарушение водно-электролитного обмена, кисло</w:t>
      </w:r>
      <w:r>
        <w:rPr>
          <w:sz w:val="24"/>
        </w:rPr>
        <w:t>т</w:t>
      </w:r>
      <w:r>
        <w:rPr>
          <w:sz w:val="24"/>
        </w:rPr>
        <w:t>но-щелочного равновесия, нарушения белкового, липидного, углеводного обменов., аллергич</w:t>
      </w:r>
      <w:r>
        <w:rPr>
          <w:sz w:val="24"/>
        </w:rPr>
        <w:t>е</w:t>
      </w:r>
      <w:r>
        <w:rPr>
          <w:sz w:val="24"/>
        </w:rPr>
        <w:t>ские р</w:t>
      </w:r>
      <w:r>
        <w:rPr>
          <w:sz w:val="24"/>
        </w:rPr>
        <w:t>е</w:t>
      </w:r>
      <w:r>
        <w:rPr>
          <w:sz w:val="24"/>
        </w:rPr>
        <w:t>акции.</w:t>
      </w:r>
    </w:p>
    <w:p w:rsidR="00C442C4" w:rsidRDefault="00C442C4">
      <w:pPr>
        <w:pStyle w:val="a3"/>
        <w:jc w:val="both"/>
        <w:rPr>
          <w:sz w:val="24"/>
        </w:rPr>
      </w:pPr>
    </w:p>
    <w:p w:rsidR="00C442C4" w:rsidRDefault="00C442C4">
      <w:pPr>
        <w:pStyle w:val="a3"/>
        <w:numPr>
          <w:ilvl w:val="0"/>
          <w:numId w:val="12"/>
        </w:numPr>
        <w:jc w:val="center"/>
        <w:rPr>
          <w:i/>
          <w:sz w:val="24"/>
        </w:rPr>
      </w:pPr>
      <w:r>
        <w:rPr>
          <w:i/>
          <w:sz w:val="24"/>
        </w:rPr>
        <w:t>Периферические вазодилятаторы.</w:t>
      </w:r>
    </w:p>
    <w:p w:rsidR="00C442C4" w:rsidRDefault="00C442C4">
      <w:pPr>
        <w:pStyle w:val="a3"/>
        <w:jc w:val="center"/>
        <w:rPr>
          <w:i/>
          <w:sz w:val="24"/>
        </w:rPr>
      </w:pPr>
      <w:r>
        <w:rPr>
          <w:i/>
          <w:sz w:val="24"/>
        </w:rPr>
        <w:t>Венозные вазодилятаторы (нитраты, молсидомин)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Расширяют емкостные венозные сосуды, ограничивают приток к малому кругу кровоо</w:t>
      </w:r>
      <w:r>
        <w:rPr>
          <w:sz w:val="24"/>
        </w:rPr>
        <w:t>б</w:t>
      </w:r>
      <w:r>
        <w:rPr>
          <w:sz w:val="24"/>
        </w:rPr>
        <w:t>ращ</w:t>
      </w:r>
      <w:r>
        <w:rPr>
          <w:sz w:val="24"/>
        </w:rPr>
        <w:t>е</w:t>
      </w:r>
      <w:r>
        <w:rPr>
          <w:sz w:val="24"/>
        </w:rPr>
        <w:t>ния, уменьшают давление заполнения левого желудочка, снижают потребность миокарда в к</w:t>
      </w:r>
      <w:r>
        <w:rPr>
          <w:sz w:val="24"/>
        </w:rPr>
        <w:t>и</w:t>
      </w:r>
      <w:r>
        <w:rPr>
          <w:sz w:val="24"/>
        </w:rPr>
        <w:t>слороде и облегчают работу сердца.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Используются у больных с перегрузкой малого круга кровообращения, то есть с высокой преднагрузкой. Венозные вазодилятаторы значительно разгружают малый круг кровообращ</w:t>
      </w:r>
      <w:r>
        <w:rPr>
          <w:sz w:val="24"/>
        </w:rPr>
        <w:t>е</w:t>
      </w:r>
      <w:r>
        <w:rPr>
          <w:sz w:val="24"/>
        </w:rPr>
        <w:t>ния, но почти не увеличивают сердечный выброс.</w:t>
      </w:r>
    </w:p>
    <w:p w:rsidR="00C442C4" w:rsidRDefault="00C442C4" w:rsidP="00354D81">
      <w:pPr>
        <w:pStyle w:val="a3"/>
        <w:numPr>
          <w:ilvl w:val="0"/>
          <w:numId w:val="13"/>
        </w:numPr>
        <w:ind w:left="0" w:firstLine="709"/>
        <w:jc w:val="both"/>
        <w:rPr>
          <w:i/>
          <w:sz w:val="24"/>
        </w:rPr>
      </w:pPr>
      <w:r>
        <w:rPr>
          <w:i/>
          <w:sz w:val="24"/>
        </w:rPr>
        <w:t>Артериальные вазодилятаторы (апрессин, фент</w:t>
      </w:r>
      <w:r>
        <w:rPr>
          <w:i/>
          <w:sz w:val="24"/>
        </w:rPr>
        <w:t>о</w:t>
      </w:r>
      <w:r>
        <w:rPr>
          <w:i/>
          <w:sz w:val="24"/>
        </w:rPr>
        <w:t>ламин).</w:t>
      </w:r>
    </w:p>
    <w:p w:rsidR="00C442C4" w:rsidRDefault="00C442C4" w:rsidP="00354D81">
      <w:pPr>
        <w:pStyle w:val="a3"/>
        <w:numPr>
          <w:ilvl w:val="0"/>
          <w:numId w:val="13"/>
        </w:numPr>
        <w:ind w:left="0" w:firstLine="709"/>
        <w:jc w:val="both"/>
        <w:rPr>
          <w:i/>
          <w:sz w:val="24"/>
        </w:rPr>
      </w:pPr>
      <w:r>
        <w:rPr>
          <w:sz w:val="24"/>
        </w:rPr>
        <w:t>Расширяют артерии и артериолы, уменьшают общее периферическое сопроти</w:t>
      </w:r>
      <w:r>
        <w:rPr>
          <w:sz w:val="24"/>
        </w:rPr>
        <w:t>в</w:t>
      </w:r>
      <w:r>
        <w:rPr>
          <w:sz w:val="24"/>
        </w:rPr>
        <w:t>ление, тем самым облегчают посленагрузку на левый желудочек и понижают потребность ми</w:t>
      </w:r>
      <w:r>
        <w:rPr>
          <w:sz w:val="24"/>
        </w:rPr>
        <w:t>о</w:t>
      </w:r>
      <w:r>
        <w:rPr>
          <w:sz w:val="24"/>
        </w:rPr>
        <w:t>карда в кислороде. Они также увеличивают серде</w:t>
      </w:r>
      <w:r>
        <w:rPr>
          <w:sz w:val="24"/>
        </w:rPr>
        <w:t>ч</w:t>
      </w:r>
      <w:r>
        <w:rPr>
          <w:sz w:val="24"/>
        </w:rPr>
        <w:t>ный выброс.</w:t>
      </w:r>
    </w:p>
    <w:p w:rsidR="00C442C4" w:rsidRDefault="00C442C4" w:rsidP="00354D81">
      <w:pPr>
        <w:pStyle w:val="a3"/>
        <w:numPr>
          <w:ilvl w:val="0"/>
          <w:numId w:val="13"/>
        </w:numPr>
        <w:ind w:left="0" w:firstLine="709"/>
        <w:jc w:val="both"/>
        <w:rPr>
          <w:sz w:val="24"/>
        </w:rPr>
      </w:pPr>
      <w:r>
        <w:rPr>
          <w:sz w:val="24"/>
        </w:rPr>
        <w:t>Используются у больных с незначительной перегрузкой малого круга, низким сердечным выбросом и достаточным уровнем АД.</w:t>
      </w:r>
    </w:p>
    <w:p w:rsidR="00C442C4" w:rsidRDefault="00C442C4" w:rsidP="00354D81">
      <w:pPr>
        <w:pStyle w:val="a3"/>
        <w:numPr>
          <w:ilvl w:val="0"/>
          <w:numId w:val="13"/>
        </w:numPr>
        <w:ind w:left="0" w:firstLine="709"/>
        <w:jc w:val="both"/>
        <w:rPr>
          <w:i/>
          <w:sz w:val="24"/>
        </w:rPr>
      </w:pPr>
      <w:r>
        <w:rPr>
          <w:i/>
          <w:sz w:val="24"/>
        </w:rPr>
        <w:t>Вазодилятаторы смешанного действия (натрия нитропру</w:t>
      </w:r>
      <w:r>
        <w:rPr>
          <w:i/>
          <w:sz w:val="24"/>
        </w:rPr>
        <w:t>с</w:t>
      </w:r>
      <w:r>
        <w:rPr>
          <w:i/>
          <w:sz w:val="24"/>
        </w:rPr>
        <w:t>сид, празозин)</w:t>
      </w:r>
    </w:p>
    <w:p w:rsidR="00C442C4" w:rsidRDefault="00C442C4" w:rsidP="00354D81">
      <w:pPr>
        <w:pStyle w:val="a3"/>
        <w:numPr>
          <w:ilvl w:val="0"/>
          <w:numId w:val="13"/>
        </w:numPr>
        <w:ind w:left="0" w:firstLine="709"/>
        <w:jc w:val="both"/>
        <w:rPr>
          <w:i/>
          <w:sz w:val="24"/>
        </w:rPr>
      </w:pPr>
      <w:r>
        <w:rPr>
          <w:sz w:val="24"/>
        </w:rPr>
        <w:t>Вызывают одновременно дилятацию вен и артерий, снижая после, -преднагрузку. Они значительно снижают потребность миокарда в кислор</w:t>
      </w:r>
      <w:r>
        <w:rPr>
          <w:sz w:val="24"/>
        </w:rPr>
        <w:t>о</w:t>
      </w:r>
      <w:r>
        <w:rPr>
          <w:sz w:val="24"/>
        </w:rPr>
        <w:t>де.</w:t>
      </w:r>
    </w:p>
    <w:p w:rsidR="00C442C4" w:rsidRDefault="00C442C4" w:rsidP="00354D81">
      <w:pPr>
        <w:pStyle w:val="a3"/>
        <w:numPr>
          <w:ilvl w:val="0"/>
          <w:numId w:val="13"/>
        </w:numPr>
        <w:ind w:left="0" w:firstLine="709"/>
        <w:jc w:val="both"/>
        <w:rPr>
          <w:sz w:val="24"/>
        </w:rPr>
      </w:pPr>
      <w:r>
        <w:rPr>
          <w:sz w:val="24"/>
        </w:rPr>
        <w:t>Применяются при тяжелой ХНК, перегрузке малого круга и низком сердечном выбросе.</w:t>
      </w:r>
    </w:p>
    <w:p w:rsidR="00C442C4" w:rsidRDefault="00C442C4">
      <w:pPr>
        <w:pStyle w:val="a3"/>
        <w:numPr>
          <w:ilvl w:val="0"/>
          <w:numId w:val="12"/>
        </w:numPr>
        <w:jc w:val="center"/>
        <w:rPr>
          <w:i/>
          <w:sz w:val="24"/>
        </w:rPr>
      </w:pPr>
      <w:r>
        <w:rPr>
          <w:i/>
          <w:sz w:val="24"/>
        </w:rPr>
        <w:t>Ингибиторы АПФ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Ингибиторы АПФ, содержащие сульфгидрильную группу – каптоприл. 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lastRenderedPageBreak/>
        <w:t>Ингибиторы АПФ, содержащие карбоксильную группу - эналаприл, рамиприл, лизин</w:t>
      </w:r>
      <w:r>
        <w:rPr>
          <w:sz w:val="24"/>
        </w:rPr>
        <w:t>о</w:t>
      </w:r>
      <w:r>
        <w:rPr>
          <w:sz w:val="24"/>
        </w:rPr>
        <w:t>прил.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Фосфорсодержащие ингибиторы АПФ – фозиноприл.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>Основной механизм действия</w:t>
      </w:r>
      <w:r>
        <w:rPr>
          <w:sz w:val="24"/>
        </w:rPr>
        <w:t xml:space="preserve"> ингибиторов АПФ состоит в снижении активности анги</w:t>
      </w:r>
      <w:r>
        <w:rPr>
          <w:sz w:val="24"/>
        </w:rPr>
        <w:t>о</w:t>
      </w:r>
      <w:r>
        <w:rPr>
          <w:sz w:val="24"/>
        </w:rPr>
        <w:t>тензин-конвертирующего фе</w:t>
      </w:r>
      <w:r>
        <w:rPr>
          <w:sz w:val="24"/>
        </w:rPr>
        <w:t>р</w:t>
      </w:r>
      <w:r>
        <w:rPr>
          <w:sz w:val="24"/>
        </w:rPr>
        <w:t>мента.</w:t>
      </w:r>
    </w:p>
    <w:p w:rsidR="00C442C4" w:rsidRDefault="00C442C4">
      <w:pPr>
        <w:pStyle w:val="a3"/>
        <w:jc w:val="center"/>
        <w:rPr>
          <w:i/>
          <w:sz w:val="24"/>
        </w:rPr>
      </w:pPr>
      <w:r>
        <w:rPr>
          <w:i/>
          <w:sz w:val="24"/>
        </w:rPr>
        <w:t>Ингибиторы АПФ: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вызывают системную вазодилятацию, опосредованное этим снижение преднагрузки и посленагрузки на сердце способствует улучшению его систолической и диастолической фун</w:t>
      </w:r>
      <w:r>
        <w:rPr>
          <w:sz w:val="24"/>
        </w:rPr>
        <w:t>к</w:t>
      </w:r>
      <w:r>
        <w:rPr>
          <w:sz w:val="24"/>
        </w:rPr>
        <w:t>ций, предотвращают прогрессирование дилятации левого желудочка, приводят к коронарной ваз</w:t>
      </w:r>
      <w:r>
        <w:rPr>
          <w:sz w:val="24"/>
        </w:rPr>
        <w:t>о</w:t>
      </w:r>
      <w:r>
        <w:rPr>
          <w:sz w:val="24"/>
        </w:rPr>
        <w:t>дилятации,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-улучшают регионарное кровообращение, обладают нефропротективным действием, предотвращают развитие толерантности к нитратам, уменьшение синтеза и секреции альдост</w:t>
      </w:r>
      <w:r>
        <w:rPr>
          <w:sz w:val="24"/>
        </w:rPr>
        <w:t>е</w:t>
      </w:r>
      <w:r>
        <w:rPr>
          <w:sz w:val="24"/>
        </w:rPr>
        <w:t>рона, следовательно, снижение задержки натрия и воды, уменьшение ОЦК, задерживают калий, уменьшают на 30% частоту возникновения желудочковых аритмий, связанных с гипокалием</w:t>
      </w:r>
      <w:r>
        <w:rPr>
          <w:sz w:val="24"/>
        </w:rPr>
        <w:t>и</w:t>
      </w:r>
      <w:r>
        <w:rPr>
          <w:sz w:val="24"/>
        </w:rPr>
        <w:t>ей, улучшают метаболизм глюкозы, ингибируют распад брад</w:t>
      </w:r>
      <w:r>
        <w:rPr>
          <w:sz w:val="24"/>
        </w:rPr>
        <w:t>и</w:t>
      </w:r>
      <w:r>
        <w:rPr>
          <w:sz w:val="24"/>
        </w:rPr>
        <w:t>кинина.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Побочные эффекты: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Артериальная гипотензия, лейкопения, кашель, желудочно-кишечные расстройства, а</w:t>
      </w:r>
      <w:r>
        <w:rPr>
          <w:sz w:val="24"/>
        </w:rPr>
        <w:t>л</w:t>
      </w:r>
      <w:r>
        <w:rPr>
          <w:sz w:val="24"/>
        </w:rPr>
        <w:t>лергические реа</w:t>
      </w:r>
      <w:r>
        <w:rPr>
          <w:sz w:val="24"/>
        </w:rPr>
        <w:t>к</w:t>
      </w:r>
      <w:r>
        <w:rPr>
          <w:sz w:val="24"/>
        </w:rPr>
        <w:t>ции.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Противопоказания</w:t>
      </w:r>
      <w:r>
        <w:rPr>
          <w:sz w:val="24"/>
        </w:rPr>
        <w:t>: беременность, билатеральный стеноз почечных артерий</w:t>
      </w:r>
      <w:r>
        <w:rPr>
          <w:i/>
          <w:sz w:val="24"/>
        </w:rPr>
        <w:t>.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С осторожностью использовать при 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низком артериальном давлении, гиперкалиемии, поражении сосудов почек, почечной н</w:t>
      </w:r>
      <w:r>
        <w:rPr>
          <w:sz w:val="24"/>
        </w:rPr>
        <w:t>е</w:t>
      </w:r>
      <w:r>
        <w:rPr>
          <w:sz w:val="24"/>
        </w:rPr>
        <w:t>дост</w:t>
      </w:r>
      <w:r>
        <w:rPr>
          <w:sz w:val="24"/>
        </w:rPr>
        <w:t>а</w:t>
      </w:r>
      <w:r>
        <w:rPr>
          <w:sz w:val="24"/>
        </w:rPr>
        <w:t>точности.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Использование ИАПФ в лечении ХНК способствуют улучшению качества и увеличению продолжительн</w:t>
      </w:r>
      <w:r>
        <w:rPr>
          <w:sz w:val="24"/>
        </w:rPr>
        <w:t>о</w:t>
      </w:r>
      <w:r>
        <w:rPr>
          <w:sz w:val="24"/>
        </w:rPr>
        <w:t>сти жизни больных.</w:t>
      </w:r>
    </w:p>
    <w:p w:rsidR="00C442C4" w:rsidRDefault="00C442C4">
      <w:pPr>
        <w:pStyle w:val="a3"/>
        <w:rPr>
          <w:sz w:val="24"/>
        </w:rPr>
      </w:pPr>
    </w:p>
    <w:p w:rsidR="00C442C4" w:rsidRDefault="00C442C4">
      <w:pPr>
        <w:pStyle w:val="a3"/>
        <w:numPr>
          <w:ilvl w:val="0"/>
          <w:numId w:val="12"/>
        </w:numPr>
        <w:jc w:val="center"/>
        <w:rPr>
          <w:i/>
          <w:sz w:val="24"/>
        </w:rPr>
      </w:pPr>
      <w:r>
        <w:rPr>
          <w:i/>
          <w:sz w:val="24"/>
        </w:rPr>
        <w:t>Сердечные гликозиды.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Сердечные гликозиды: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-усиливают и укорачивают систолу, в результате увеличивается систолический выброс, минутный объем, удлиняют диастолу, подавляют возбудимость синусового узла, угнетают а</w:t>
      </w:r>
      <w:r>
        <w:rPr>
          <w:sz w:val="24"/>
        </w:rPr>
        <w:t>в</w:t>
      </w:r>
      <w:r>
        <w:rPr>
          <w:sz w:val="24"/>
        </w:rPr>
        <w:t>томатизм синусового узла, что приводит к урежению сердечного ритма, замедляют АВ пров</w:t>
      </w:r>
      <w:r>
        <w:rPr>
          <w:sz w:val="24"/>
        </w:rPr>
        <w:t>о</w:t>
      </w:r>
      <w:r>
        <w:rPr>
          <w:sz w:val="24"/>
        </w:rPr>
        <w:t>димость, обладают диуретическим действием, снижают активность симпатоадреналовой, р</w:t>
      </w:r>
      <w:r>
        <w:rPr>
          <w:sz w:val="24"/>
        </w:rPr>
        <w:t>е</w:t>
      </w:r>
      <w:r>
        <w:rPr>
          <w:sz w:val="24"/>
        </w:rPr>
        <w:t>нин-ангиотензиновой си</w:t>
      </w:r>
      <w:r>
        <w:rPr>
          <w:sz w:val="24"/>
        </w:rPr>
        <w:t>с</w:t>
      </w:r>
      <w:r>
        <w:rPr>
          <w:sz w:val="24"/>
        </w:rPr>
        <w:t>тем.</w:t>
      </w:r>
    </w:p>
    <w:p w:rsidR="00C442C4" w:rsidRDefault="00C442C4">
      <w:pPr>
        <w:pStyle w:val="a3"/>
        <w:jc w:val="center"/>
        <w:rPr>
          <w:sz w:val="24"/>
        </w:rPr>
      </w:pPr>
      <w:r>
        <w:rPr>
          <w:sz w:val="24"/>
        </w:rPr>
        <w:t>Показания для назначения сердечных гликоз</w:t>
      </w:r>
      <w:r>
        <w:rPr>
          <w:sz w:val="24"/>
        </w:rPr>
        <w:t>и</w:t>
      </w:r>
      <w:r>
        <w:rPr>
          <w:sz w:val="24"/>
        </w:rPr>
        <w:t>дов: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1) Хроническая сердечная недостаточность с малым сердечным выбросом в сочетании с мерцательной тахиаритмией – лечение проводится пероральным приемом сердечных гликоз</w:t>
      </w:r>
      <w:r>
        <w:rPr>
          <w:sz w:val="24"/>
        </w:rPr>
        <w:t>и</w:t>
      </w:r>
      <w:r>
        <w:rPr>
          <w:sz w:val="24"/>
        </w:rPr>
        <w:t>дов.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2) Хроническая сердечная недостаточность с малым сердечным выбросом с синусовым ритмом, если не удается компенсировать при помощи диуретиков и ингибиторов АПФ - леч</w:t>
      </w:r>
      <w:r>
        <w:rPr>
          <w:sz w:val="24"/>
        </w:rPr>
        <w:t>е</w:t>
      </w:r>
      <w:r>
        <w:rPr>
          <w:sz w:val="24"/>
        </w:rPr>
        <w:t>ние проводится пероральным приемом сердечных гликоз</w:t>
      </w:r>
      <w:r>
        <w:rPr>
          <w:sz w:val="24"/>
        </w:rPr>
        <w:t>и</w:t>
      </w:r>
      <w:r>
        <w:rPr>
          <w:sz w:val="24"/>
        </w:rPr>
        <w:t>дов.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3) Наджелудочковые тахиаритмии независимо от присутствия или наличия недостато</w:t>
      </w:r>
      <w:r>
        <w:rPr>
          <w:sz w:val="24"/>
        </w:rPr>
        <w:t>ч</w:t>
      </w:r>
      <w:r>
        <w:rPr>
          <w:sz w:val="24"/>
        </w:rPr>
        <w:t>ности кровообращения – обычно лечение проводится внутривенными инъекциями сердечных глик</w:t>
      </w:r>
      <w:r>
        <w:rPr>
          <w:sz w:val="24"/>
        </w:rPr>
        <w:t>о</w:t>
      </w:r>
      <w:r>
        <w:rPr>
          <w:sz w:val="24"/>
        </w:rPr>
        <w:t>зидов.</w:t>
      </w:r>
    </w:p>
    <w:p w:rsidR="00C442C4" w:rsidRDefault="00C442C4">
      <w:pPr>
        <w:pStyle w:val="a3"/>
        <w:jc w:val="center"/>
        <w:rPr>
          <w:i/>
          <w:sz w:val="24"/>
        </w:rPr>
      </w:pPr>
      <w:r>
        <w:rPr>
          <w:i/>
          <w:sz w:val="24"/>
        </w:rPr>
        <w:t>Противопоказания: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атриовентрикулярная блокада </w:t>
      </w:r>
      <w:r>
        <w:rPr>
          <w:sz w:val="24"/>
          <w:lang w:val="en-US"/>
        </w:rPr>
        <w:t>II</w:t>
      </w:r>
      <w:r w:rsidRPr="00354D81">
        <w:rPr>
          <w:sz w:val="24"/>
        </w:rPr>
        <w:t xml:space="preserve"> </w:t>
      </w:r>
      <w:r>
        <w:rPr>
          <w:sz w:val="24"/>
        </w:rPr>
        <w:t xml:space="preserve">ст., синусовая брадикардия, аллергические реакции, </w:t>
      </w:r>
      <w:proofErr w:type="spellStart"/>
      <w:r>
        <w:rPr>
          <w:sz w:val="24"/>
        </w:rPr>
        <w:t>г</w:t>
      </w:r>
      <w:r>
        <w:rPr>
          <w:sz w:val="24"/>
        </w:rPr>
        <w:t>и</w:t>
      </w:r>
      <w:r>
        <w:rPr>
          <w:sz w:val="24"/>
        </w:rPr>
        <w:t>пок</w:t>
      </w:r>
      <w:r>
        <w:rPr>
          <w:sz w:val="24"/>
        </w:rPr>
        <w:t>а</w:t>
      </w:r>
      <w:r>
        <w:rPr>
          <w:sz w:val="24"/>
        </w:rPr>
        <w:t>лиемия</w:t>
      </w:r>
      <w:proofErr w:type="spellEnd"/>
      <w:r>
        <w:rPr>
          <w:sz w:val="24"/>
        </w:rPr>
        <w:t>, синдром слабости синусового узла, синдром</w:t>
      </w:r>
      <w:r w:rsidRPr="00354D81">
        <w:rPr>
          <w:sz w:val="24"/>
        </w:rPr>
        <w:t xml:space="preserve"> </w:t>
      </w:r>
      <w:r>
        <w:rPr>
          <w:sz w:val="24"/>
          <w:lang w:val="en-US"/>
        </w:rPr>
        <w:t>WPW</w:t>
      </w:r>
      <w:r>
        <w:rPr>
          <w:sz w:val="24"/>
        </w:rPr>
        <w:t>.</w:t>
      </w:r>
    </w:p>
    <w:p w:rsidR="00C442C4" w:rsidRDefault="00C442C4">
      <w:pPr>
        <w:pStyle w:val="a3"/>
        <w:jc w:val="center"/>
        <w:rPr>
          <w:i/>
          <w:sz w:val="24"/>
        </w:rPr>
      </w:pPr>
      <w:r>
        <w:rPr>
          <w:i/>
          <w:sz w:val="24"/>
        </w:rPr>
        <w:t>Различают два периода в лечении.</w:t>
      </w:r>
    </w:p>
    <w:p w:rsidR="00C442C4" w:rsidRDefault="00C442C4" w:rsidP="00354D81">
      <w:pPr>
        <w:pStyle w:val="a3"/>
        <w:ind w:firstLine="709"/>
        <w:jc w:val="both"/>
        <w:rPr>
          <w:sz w:val="24"/>
          <w:u w:val="single"/>
        </w:rPr>
      </w:pPr>
      <w:r>
        <w:rPr>
          <w:sz w:val="24"/>
          <w:u w:val="single"/>
          <w:lang w:val="en-US"/>
        </w:rPr>
        <w:t>I</w:t>
      </w:r>
      <w:r w:rsidRPr="00354D81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Период насыщения: </w:t>
      </w:r>
    </w:p>
    <w:p w:rsidR="00C442C4" w:rsidRDefault="00C442C4" w:rsidP="00354D81">
      <w:pPr>
        <w:pStyle w:val="a3"/>
        <w:ind w:firstLine="709"/>
        <w:jc w:val="both"/>
        <w:rPr>
          <w:sz w:val="24"/>
          <w:u w:val="single"/>
        </w:rPr>
      </w:pPr>
      <w:r>
        <w:rPr>
          <w:sz w:val="24"/>
          <w:u w:val="single"/>
          <w:lang w:val="en-US"/>
        </w:rPr>
        <w:t>II</w:t>
      </w:r>
      <w:r w:rsidRPr="00354D81">
        <w:rPr>
          <w:sz w:val="24"/>
          <w:u w:val="single"/>
        </w:rPr>
        <w:t xml:space="preserve"> </w:t>
      </w:r>
      <w:r>
        <w:rPr>
          <w:sz w:val="24"/>
          <w:u w:val="single"/>
        </w:rPr>
        <w:t>Период поддерживающей терапии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Для достижения насыщающей дозы сердечных гликозидов используют три м</w:t>
      </w:r>
      <w:r>
        <w:rPr>
          <w:sz w:val="24"/>
        </w:rPr>
        <w:t>е</w:t>
      </w:r>
      <w:r>
        <w:rPr>
          <w:sz w:val="24"/>
        </w:rPr>
        <w:t xml:space="preserve">тода: </w:t>
      </w:r>
    </w:p>
    <w:p w:rsidR="00C442C4" w:rsidRDefault="00C442C4" w:rsidP="00354D81">
      <w:pPr>
        <w:pStyle w:val="a3"/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lastRenderedPageBreak/>
        <w:t>метод быстрого насыщения, который заключается в том , что полная насыща</w:t>
      </w:r>
      <w:r>
        <w:rPr>
          <w:sz w:val="24"/>
        </w:rPr>
        <w:t>ю</w:t>
      </w:r>
      <w:r>
        <w:rPr>
          <w:sz w:val="24"/>
        </w:rPr>
        <w:t>щая доза вводится в течение суток, а на следующий день больного переводят на поддержива</w:t>
      </w:r>
      <w:r>
        <w:rPr>
          <w:sz w:val="24"/>
        </w:rPr>
        <w:t>ю</w:t>
      </w:r>
      <w:r>
        <w:rPr>
          <w:sz w:val="24"/>
        </w:rPr>
        <w:t>щую дозу. Данная методика применяется очень редко в случае крайне тяжелого состояния больного;</w:t>
      </w:r>
    </w:p>
    <w:p w:rsidR="00C442C4" w:rsidRDefault="00C442C4" w:rsidP="00354D81">
      <w:pPr>
        <w:pStyle w:val="a3"/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t>метод умеренно быстрого насыщения заключается в том, что оптимальная нас</w:t>
      </w:r>
      <w:r>
        <w:rPr>
          <w:sz w:val="24"/>
        </w:rPr>
        <w:t>ы</w:t>
      </w:r>
      <w:r>
        <w:rPr>
          <w:sz w:val="24"/>
        </w:rPr>
        <w:t>щающая д</w:t>
      </w:r>
      <w:r>
        <w:rPr>
          <w:sz w:val="24"/>
        </w:rPr>
        <w:t>о</w:t>
      </w:r>
      <w:r>
        <w:rPr>
          <w:sz w:val="24"/>
        </w:rPr>
        <w:t>за вводится в течение 3-4 суток. Используется редко.</w:t>
      </w:r>
    </w:p>
    <w:p w:rsidR="00C442C4" w:rsidRDefault="00C442C4" w:rsidP="00354D81">
      <w:pPr>
        <w:pStyle w:val="a3"/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t>метод медленного насыщения более распространен. При этом темпе насыщения больной ежедневно получает фиксированную дозу препарата. Полный терапевтический эффект н</w:t>
      </w:r>
      <w:r>
        <w:rPr>
          <w:sz w:val="24"/>
        </w:rPr>
        <w:t>а</w:t>
      </w:r>
      <w:r>
        <w:rPr>
          <w:sz w:val="24"/>
        </w:rPr>
        <w:t>ступает на 5-7 день, с момента насыщения фиксированная доза автоматически становиться поддерж</w:t>
      </w:r>
      <w:r>
        <w:rPr>
          <w:sz w:val="24"/>
        </w:rPr>
        <w:t>и</w:t>
      </w:r>
      <w:r>
        <w:rPr>
          <w:sz w:val="24"/>
        </w:rPr>
        <w:t>вающей.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>Лечение сердечными гликозидами</w:t>
      </w:r>
      <w:r>
        <w:rPr>
          <w:sz w:val="24"/>
        </w:rPr>
        <w:t xml:space="preserve"> проводят под контролем ЭКГ, определения электрол</w:t>
      </w:r>
      <w:r>
        <w:rPr>
          <w:sz w:val="24"/>
        </w:rPr>
        <w:t>и</w:t>
      </w:r>
      <w:r>
        <w:rPr>
          <w:sz w:val="24"/>
        </w:rPr>
        <w:t>тов в сыворотке крови. Одним из объективных показателей эффекта сердечных гликозидов я</w:t>
      </w:r>
      <w:r>
        <w:rPr>
          <w:sz w:val="24"/>
        </w:rPr>
        <w:t>в</w:t>
      </w:r>
      <w:r>
        <w:rPr>
          <w:sz w:val="24"/>
        </w:rPr>
        <w:t>ляется уменьшение ЧСС.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Некоторые препараты снижают клиренс дигоксина и повышают его концентрацию в крови, например, кордарон, хинидин, изоптин, тетрациклин и др. Поэтому дозу сердечных гл</w:t>
      </w:r>
      <w:r>
        <w:rPr>
          <w:sz w:val="24"/>
        </w:rPr>
        <w:t>и</w:t>
      </w:r>
      <w:r>
        <w:rPr>
          <w:sz w:val="24"/>
        </w:rPr>
        <w:t>козидов при одновременном использовании с этими средствами уменьшают на 25-50%. Пов</w:t>
      </w:r>
      <w:r>
        <w:rPr>
          <w:sz w:val="24"/>
        </w:rPr>
        <w:t>ы</w:t>
      </w:r>
      <w:r>
        <w:rPr>
          <w:sz w:val="24"/>
        </w:rPr>
        <w:t>шается токсичность гликозидов при одновременном сочетании с эуфиллином, адреналином, препар</w:t>
      </w:r>
      <w:r>
        <w:rPr>
          <w:sz w:val="24"/>
        </w:rPr>
        <w:t>а</w:t>
      </w:r>
      <w:r>
        <w:rPr>
          <w:sz w:val="24"/>
        </w:rPr>
        <w:t>тами кальция.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i/>
          <w:sz w:val="24"/>
        </w:rPr>
        <w:t>Передозировка сердечных гликозидов</w:t>
      </w:r>
      <w:r>
        <w:rPr>
          <w:sz w:val="24"/>
        </w:rPr>
        <w:t xml:space="preserve"> проявляется брадикардией, нарушением ритма, тошнотой, рвотой, отсутствием аппетита, болями в животе, головной болью, бессоницей, окр</w:t>
      </w:r>
      <w:r>
        <w:rPr>
          <w:sz w:val="24"/>
        </w:rPr>
        <w:t>а</w:t>
      </w:r>
      <w:r>
        <w:rPr>
          <w:sz w:val="24"/>
        </w:rPr>
        <w:t xml:space="preserve">шенностью предметов в желтый или зеленый цвет. </w:t>
      </w:r>
      <w:r>
        <w:rPr>
          <w:i/>
          <w:sz w:val="24"/>
        </w:rPr>
        <w:t>Помощь:</w:t>
      </w:r>
      <w:r>
        <w:rPr>
          <w:sz w:val="24"/>
        </w:rPr>
        <w:t xml:space="preserve"> отмена сердечного гликозида; вв</w:t>
      </w:r>
      <w:r>
        <w:rPr>
          <w:sz w:val="24"/>
        </w:rPr>
        <w:t>е</w:t>
      </w:r>
      <w:r>
        <w:rPr>
          <w:sz w:val="24"/>
        </w:rPr>
        <w:t xml:space="preserve">дение препаратов калия; антиаритмическая терапия; унитиол, применения </w:t>
      </w:r>
      <w:r>
        <w:rPr>
          <w:sz w:val="24"/>
          <w:lang w:val="en-US"/>
        </w:rPr>
        <w:t>Fab</w:t>
      </w:r>
      <w:r>
        <w:rPr>
          <w:sz w:val="24"/>
        </w:rPr>
        <w:t>-фрагментов а</w:t>
      </w:r>
      <w:r>
        <w:rPr>
          <w:sz w:val="24"/>
        </w:rPr>
        <w:t>н</w:t>
      </w:r>
      <w:r>
        <w:rPr>
          <w:sz w:val="24"/>
        </w:rPr>
        <w:t>тител для связывания сердечных гликозидов, а именно дигибида (каждые 40мг препарата св</w:t>
      </w:r>
      <w:r>
        <w:rPr>
          <w:sz w:val="24"/>
        </w:rPr>
        <w:t>я</w:t>
      </w:r>
      <w:r>
        <w:rPr>
          <w:sz w:val="24"/>
        </w:rPr>
        <w:t>зывают 0,6мг дигоксина или дигитокс</w:t>
      </w:r>
      <w:r>
        <w:rPr>
          <w:sz w:val="24"/>
        </w:rPr>
        <w:t>и</w:t>
      </w:r>
      <w:r>
        <w:rPr>
          <w:sz w:val="24"/>
        </w:rPr>
        <w:t>на).</w:t>
      </w:r>
    </w:p>
    <w:p w:rsidR="00C442C4" w:rsidRDefault="00C442C4">
      <w:pPr>
        <w:pStyle w:val="a3"/>
        <w:jc w:val="both"/>
        <w:rPr>
          <w:sz w:val="24"/>
        </w:rPr>
      </w:pPr>
    </w:p>
    <w:p w:rsidR="00C442C4" w:rsidRDefault="00C442C4">
      <w:pPr>
        <w:pStyle w:val="a3"/>
        <w:jc w:val="center"/>
        <w:rPr>
          <w:i/>
          <w:sz w:val="24"/>
        </w:rPr>
      </w:pPr>
      <w:r>
        <w:rPr>
          <w:i/>
          <w:sz w:val="24"/>
        </w:rPr>
        <w:t>Негликозидные инотропные средства.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Применяется две группы препаратов: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1) стимуляторы </w:t>
      </w:r>
      <w:r>
        <w:rPr>
          <w:i/>
          <w:sz w:val="24"/>
        </w:rPr>
        <w:sym w:font="Symbol" w:char="F062"/>
      </w:r>
      <w:r>
        <w:rPr>
          <w:i/>
          <w:sz w:val="24"/>
        </w:rPr>
        <w:t>-адренергических рецептров (допамин, добутамин, ибоп</w:t>
      </w:r>
      <w:r>
        <w:rPr>
          <w:i/>
          <w:sz w:val="24"/>
        </w:rPr>
        <w:t>а</w:t>
      </w:r>
      <w:r>
        <w:rPr>
          <w:i/>
          <w:sz w:val="24"/>
        </w:rPr>
        <w:t>мин);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i/>
          <w:sz w:val="24"/>
        </w:rPr>
        <w:t>2) ингибиторы фосфодиэстеразы (милринон, амр</w:t>
      </w:r>
      <w:r>
        <w:rPr>
          <w:i/>
          <w:sz w:val="24"/>
        </w:rPr>
        <w:t>и</w:t>
      </w:r>
      <w:r>
        <w:rPr>
          <w:i/>
          <w:sz w:val="24"/>
        </w:rPr>
        <w:t>нон)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Негликозидные инотропные средства повышают работу сердца, увеличивают потре</w:t>
      </w:r>
      <w:r>
        <w:rPr>
          <w:sz w:val="24"/>
        </w:rPr>
        <w:t>б</w:t>
      </w:r>
      <w:r>
        <w:rPr>
          <w:sz w:val="24"/>
        </w:rPr>
        <w:t>ность миокарда в кислороде («кнут для сердца»). Негликозидные инотропные средства увел</w:t>
      </w:r>
      <w:r>
        <w:rPr>
          <w:sz w:val="24"/>
        </w:rPr>
        <w:t>и</w:t>
      </w:r>
      <w:r>
        <w:rPr>
          <w:sz w:val="24"/>
        </w:rPr>
        <w:t>чивают сократительную способность миокарда и улучшают качество жизни, но оказывают н</w:t>
      </w:r>
      <w:r>
        <w:rPr>
          <w:sz w:val="24"/>
        </w:rPr>
        <w:t>е</w:t>
      </w:r>
      <w:r>
        <w:rPr>
          <w:sz w:val="24"/>
        </w:rPr>
        <w:t>благоприятное влияние на прогноз жизни. Поэтому данные препараты применяются для леч</w:t>
      </w:r>
      <w:r>
        <w:rPr>
          <w:sz w:val="24"/>
        </w:rPr>
        <w:t>е</w:t>
      </w:r>
      <w:r>
        <w:rPr>
          <w:sz w:val="24"/>
        </w:rPr>
        <w:t>ния острой сердечной н</w:t>
      </w:r>
      <w:r>
        <w:rPr>
          <w:sz w:val="24"/>
        </w:rPr>
        <w:t>е</w:t>
      </w:r>
      <w:r>
        <w:rPr>
          <w:sz w:val="24"/>
        </w:rPr>
        <w:t>достаточности и острой декомпенсации тяжелой ХНК при отсутствии эффекта от комбинированной терапии.</w:t>
      </w:r>
    </w:p>
    <w:p w:rsidR="00C442C4" w:rsidRDefault="00C442C4">
      <w:pPr>
        <w:pStyle w:val="a3"/>
        <w:rPr>
          <w:sz w:val="24"/>
        </w:rPr>
      </w:pPr>
    </w:p>
    <w:p w:rsidR="00C442C4" w:rsidRDefault="00C442C4">
      <w:pPr>
        <w:pStyle w:val="a3"/>
        <w:jc w:val="center"/>
        <w:rPr>
          <w:b/>
          <w:sz w:val="24"/>
        </w:rPr>
      </w:pPr>
      <w:r>
        <w:rPr>
          <w:b/>
          <w:sz w:val="24"/>
        </w:rPr>
        <w:t>Фармакотерапия артериальной г</w:t>
      </w:r>
      <w:r>
        <w:rPr>
          <w:b/>
          <w:sz w:val="24"/>
        </w:rPr>
        <w:t>и</w:t>
      </w:r>
      <w:r>
        <w:rPr>
          <w:b/>
          <w:sz w:val="24"/>
        </w:rPr>
        <w:t>пертензии.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Успех гипотензивной терапии во многом зависит от дисциплинированности больного, соблюдением им режима приема препаратов. Используется схема поэтапного лечения. На пе</w:t>
      </w:r>
      <w:r>
        <w:rPr>
          <w:sz w:val="24"/>
        </w:rPr>
        <w:t>р</w:t>
      </w:r>
      <w:r>
        <w:rPr>
          <w:sz w:val="24"/>
        </w:rPr>
        <w:t>вом этапе – немедикаментозные воздействия. На втором этапе – монотерапия (диуретик, инг</w:t>
      </w:r>
      <w:r>
        <w:rPr>
          <w:sz w:val="24"/>
        </w:rPr>
        <w:t>и</w:t>
      </w:r>
      <w:r>
        <w:rPr>
          <w:sz w:val="24"/>
        </w:rPr>
        <w:t xml:space="preserve">битор АПФ, антикальциевый препарат, </w:t>
      </w:r>
      <w:r>
        <w:rPr>
          <w:sz w:val="24"/>
        </w:rPr>
        <w:sym w:font="Symbol" w:char="F062"/>
      </w:r>
      <w:r>
        <w:rPr>
          <w:sz w:val="24"/>
        </w:rPr>
        <w:t>-блокатор). Диуретики усиливают действие больши</w:t>
      </w:r>
      <w:r>
        <w:rPr>
          <w:sz w:val="24"/>
        </w:rPr>
        <w:t>н</w:t>
      </w:r>
      <w:r>
        <w:rPr>
          <w:sz w:val="24"/>
        </w:rPr>
        <w:t>ства г</w:t>
      </w:r>
      <w:r>
        <w:rPr>
          <w:sz w:val="24"/>
        </w:rPr>
        <w:t>и</w:t>
      </w:r>
      <w:r>
        <w:rPr>
          <w:sz w:val="24"/>
        </w:rPr>
        <w:t>потензивных препаратов, поэтому, если больной их не получает, а проводимая терапия неэ</w:t>
      </w:r>
      <w:r>
        <w:rPr>
          <w:sz w:val="24"/>
        </w:rPr>
        <w:t>ф</w:t>
      </w:r>
      <w:r>
        <w:rPr>
          <w:sz w:val="24"/>
        </w:rPr>
        <w:t>фективна, следует добавить диуретик. На третьем этапе либо увеличивают дозу препарата, либо меняют его, либо добавляют препарат другой группы. На четвертом этапе добавляют вт</w:t>
      </w:r>
      <w:r>
        <w:rPr>
          <w:sz w:val="24"/>
        </w:rPr>
        <w:t>о</w:t>
      </w:r>
      <w:r>
        <w:rPr>
          <w:sz w:val="24"/>
        </w:rPr>
        <w:t>рой или третий препарат. Во многом выбор препарата для конкретного больного определяется состоянием органов мишеней, наличием сопутствующих заболев</w:t>
      </w:r>
      <w:r>
        <w:rPr>
          <w:sz w:val="24"/>
        </w:rPr>
        <w:t>а</w:t>
      </w:r>
      <w:r>
        <w:rPr>
          <w:sz w:val="24"/>
        </w:rPr>
        <w:t>ний.</w:t>
      </w:r>
    </w:p>
    <w:p w:rsidR="00C442C4" w:rsidRDefault="00354D81">
      <w:pPr>
        <w:pStyle w:val="a3"/>
        <w:jc w:val="center"/>
        <w:rPr>
          <w:sz w:val="26"/>
        </w:rPr>
      </w:pPr>
      <w:r>
        <w:rPr>
          <w:sz w:val="26"/>
        </w:rPr>
        <w:br w:type="page"/>
      </w:r>
      <w:r w:rsidR="00C442C4">
        <w:rPr>
          <w:sz w:val="26"/>
        </w:rPr>
        <w:lastRenderedPageBreak/>
        <w:t>Вопросы для самоконтроля.</w:t>
      </w:r>
    </w:p>
    <w:p w:rsidR="00C442C4" w:rsidRDefault="00C442C4">
      <w:pPr>
        <w:pStyle w:val="a3"/>
        <w:rPr>
          <w:sz w:val="24"/>
        </w:rPr>
      </w:pPr>
    </w:p>
    <w:p w:rsidR="00C442C4" w:rsidRDefault="00C442C4">
      <w:pPr>
        <w:pStyle w:val="a3"/>
        <w:jc w:val="center"/>
        <w:rPr>
          <w:sz w:val="24"/>
        </w:rPr>
      </w:pP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Основные группы препаратов, применяемых для лечения ХНК.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Сердечные гликозиды в фармакотерапии ХНК.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Гликозидная интоксикация. Диагностика. Лечение.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Негликозидные инотропные средства. Их роль в лечении ХНК.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Мочегонные препараты в фармакотерапии ХНК.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Периферические вазодилятаторы в фармакот</w:t>
      </w:r>
      <w:r>
        <w:rPr>
          <w:sz w:val="24"/>
        </w:rPr>
        <w:t>е</w:t>
      </w:r>
      <w:r>
        <w:rPr>
          <w:sz w:val="24"/>
        </w:rPr>
        <w:t>рапии ХНК.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Венозные вазодилятаторы в фармакотерапии ХНК.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Артериальные вазодилятаторы в фармакотер</w:t>
      </w:r>
      <w:r>
        <w:rPr>
          <w:sz w:val="24"/>
        </w:rPr>
        <w:t>а</w:t>
      </w:r>
      <w:r>
        <w:rPr>
          <w:sz w:val="24"/>
        </w:rPr>
        <w:t>пии ХНК.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Смешанные вазодилятаторы в фармакотерапии ХНК.</w:t>
      </w:r>
    </w:p>
    <w:p w:rsidR="00C442C4" w:rsidRDefault="00C442C4" w:rsidP="00354D81">
      <w:pPr>
        <w:pStyle w:val="a3"/>
        <w:numPr>
          <w:ilvl w:val="0"/>
          <w:numId w:val="14"/>
        </w:numPr>
        <w:ind w:left="0" w:firstLine="709"/>
        <w:rPr>
          <w:sz w:val="24"/>
        </w:rPr>
      </w:pPr>
      <w:r>
        <w:rPr>
          <w:sz w:val="24"/>
        </w:rPr>
        <w:t>Ингибиторы АПФ в фармакотерапии ХНК.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11. Основные группы антиангинальных препаратов при фармакотерапии ИБС.</w:t>
      </w:r>
    </w:p>
    <w:p w:rsidR="00C442C4" w:rsidRDefault="00C442C4" w:rsidP="00354D81">
      <w:pPr>
        <w:pStyle w:val="a3"/>
        <w:numPr>
          <w:ilvl w:val="0"/>
          <w:numId w:val="18"/>
        </w:numPr>
        <w:ind w:left="0" w:firstLine="709"/>
        <w:jc w:val="both"/>
        <w:rPr>
          <w:sz w:val="24"/>
        </w:rPr>
      </w:pPr>
      <w:r>
        <w:rPr>
          <w:sz w:val="24"/>
        </w:rPr>
        <w:t>Использование нитратов короткого и пролонгированного действия в фармакот</w:t>
      </w:r>
      <w:r>
        <w:rPr>
          <w:sz w:val="24"/>
        </w:rPr>
        <w:t>е</w:t>
      </w:r>
      <w:r>
        <w:rPr>
          <w:sz w:val="24"/>
        </w:rPr>
        <w:t>рапии ИБС.</w:t>
      </w:r>
    </w:p>
    <w:p w:rsidR="00C442C4" w:rsidRDefault="00C442C4" w:rsidP="00354D81">
      <w:pPr>
        <w:pStyle w:val="a3"/>
        <w:numPr>
          <w:ilvl w:val="0"/>
          <w:numId w:val="18"/>
        </w:numPr>
        <w:ind w:left="0" w:firstLine="709"/>
        <w:jc w:val="both"/>
        <w:rPr>
          <w:sz w:val="24"/>
        </w:rPr>
      </w:pPr>
      <w:r>
        <w:rPr>
          <w:sz w:val="24"/>
        </w:rPr>
        <w:t>Толерантность к нитратам. Мероприятия по преодолению толерантности к нитр</w:t>
      </w:r>
      <w:r>
        <w:rPr>
          <w:sz w:val="24"/>
        </w:rPr>
        <w:t>а</w:t>
      </w:r>
      <w:r>
        <w:rPr>
          <w:sz w:val="24"/>
        </w:rPr>
        <w:t>там.</w:t>
      </w:r>
    </w:p>
    <w:p w:rsidR="00C442C4" w:rsidRDefault="00C442C4" w:rsidP="00354D81">
      <w:pPr>
        <w:pStyle w:val="a3"/>
        <w:numPr>
          <w:ilvl w:val="0"/>
          <w:numId w:val="18"/>
        </w:numPr>
        <w:ind w:left="0" w:firstLine="709"/>
        <w:jc w:val="both"/>
        <w:rPr>
          <w:sz w:val="24"/>
        </w:rPr>
      </w:pPr>
      <w:r>
        <w:rPr>
          <w:sz w:val="24"/>
        </w:rPr>
        <w:t>Группа сиднониминов (молсидомин) в фармакот</w:t>
      </w:r>
      <w:r>
        <w:rPr>
          <w:sz w:val="24"/>
        </w:rPr>
        <w:t>е</w:t>
      </w:r>
      <w:r>
        <w:rPr>
          <w:sz w:val="24"/>
        </w:rPr>
        <w:t>рапии ИБС.</w:t>
      </w:r>
    </w:p>
    <w:p w:rsidR="00C442C4" w:rsidRDefault="00C442C4" w:rsidP="00354D81">
      <w:pPr>
        <w:pStyle w:val="a3"/>
        <w:numPr>
          <w:ilvl w:val="0"/>
          <w:numId w:val="18"/>
        </w:numPr>
        <w:ind w:left="0" w:firstLine="709"/>
        <w:jc w:val="both"/>
        <w:rPr>
          <w:sz w:val="24"/>
        </w:rPr>
      </w:pPr>
      <w:r>
        <w:rPr>
          <w:sz w:val="24"/>
        </w:rPr>
        <w:sym w:font="Symbol" w:char="F062"/>
      </w:r>
      <w:r>
        <w:rPr>
          <w:sz w:val="24"/>
        </w:rPr>
        <w:t xml:space="preserve">-адреноблокаторы в фармакотерапии ИБС. </w:t>
      </w:r>
    </w:p>
    <w:p w:rsidR="00C442C4" w:rsidRDefault="00C442C4" w:rsidP="00354D81">
      <w:pPr>
        <w:pStyle w:val="a3"/>
        <w:numPr>
          <w:ilvl w:val="0"/>
          <w:numId w:val="18"/>
        </w:numPr>
        <w:ind w:left="0" w:firstLine="709"/>
        <w:jc w:val="both"/>
        <w:rPr>
          <w:sz w:val="24"/>
        </w:rPr>
      </w:pPr>
      <w:r>
        <w:rPr>
          <w:sz w:val="24"/>
        </w:rPr>
        <w:t>Антикальциевые препараты в фармакотерапии ИБС.</w:t>
      </w:r>
    </w:p>
    <w:p w:rsidR="00C442C4" w:rsidRDefault="00C442C4" w:rsidP="00354D81">
      <w:pPr>
        <w:pStyle w:val="a3"/>
        <w:numPr>
          <w:ilvl w:val="0"/>
          <w:numId w:val="18"/>
        </w:numPr>
        <w:ind w:left="0" w:firstLine="709"/>
        <w:jc w:val="both"/>
        <w:rPr>
          <w:sz w:val="24"/>
        </w:rPr>
      </w:pPr>
      <w:r>
        <w:rPr>
          <w:sz w:val="24"/>
        </w:rPr>
        <w:t>Рациональные комбинации основных антиангинальных средств.</w:t>
      </w:r>
    </w:p>
    <w:p w:rsidR="00C442C4" w:rsidRDefault="00354D81" w:rsidP="00354D81">
      <w:pPr>
        <w:pStyle w:val="a3"/>
        <w:ind w:firstLine="709"/>
        <w:jc w:val="center"/>
        <w:rPr>
          <w:sz w:val="26"/>
        </w:rPr>
      </w:pPr>
      <w:r>
        <w:rPr>
          <w:sz w:val="26"/>
        </w:rPr>
        <w:br w:type="page"/>
      </w:r>
      <w:r w:rsidR="00C442C4">
        <w:rPr>
          <w:sz w:val="26"/>
        </w:rPr>
        <w:lastRenderedPageBreak/>
        <w:t>Тесты.</w:t>
      </w:r>
    </w:p>
    <w:p w:rsidR="00C442C4" w:rsidRDefault="00C442C4">
      <w:pPr>
        <w:pStyle w:val="a3"/>
        <w:jc w:val="center"/>
        <w:rPr>
          <w:sz w:val="24"/>
        </w:rPr>
      </w:pPr>
    </w:p>
    <w:p w:rsidR="00C442C4" w:rsidRDefault="00C442C4">
      <w:pPr>
        <w:pStyle w:val="a3"/>
        <w:rPr>
          <w:sz w:val="24"/>
        </w:rPr>
      </w:pPr>
    </w:p>
    <w:p w:rsidR="00C442C4" w:rsidRDefault="00C442C4" w:rsidP="00354D81">
      <w:pPr>
        <w:pStyle w:val="a3"/>
        <w:numPr>
          <w:ilvl w:val="0"/>
          <w:numId w:val="20"/>
        </w:numPr>
        <w:ind w:left="0" w:firstLine="709"/>
        <w:rPr>
          <w:sz w:val="24"/>
        </w:rPr>
      </w:pPr>
      <w:r>
        <w:rPr>
          <w:sz w:val="24"/>
        </w:rPr>
        <w:t>.Ингибитором АПФ является: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1)апрессин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2)нитросорбид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3)сиднофарм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4)каптоприл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5)празозин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2.У больных с ХНК отмечено увеличение продолжительности жизни на ф</w:t>
      </w:r>
      <w:r>
        <w:rPr>
          <w:sz w:val="24"/>
        </w:rPr>
        <w:t>о</w:t>
      </w:r>
      <w:r>
        <w:rPr>
          <w:sz w:val="24"/>
        </w:rPr>
        <w:t>не приема: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1)сердечных гликозидов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2)диуретиков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3)эналаприла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4)правильно 1 и 2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3.Препаратом, преимущественно расширяющим вены, являе</w:t>
      </w:r>
      <w:r>
        <w:rPr>
          <w:sz w:val="24"/>
        </w:rPr>
        <w:t>т</w:t>
      </w:r>
      <w:r>
        <w:rPr>
          <w:sz w:val="24"/>
        </w:rPr>
        <w:t>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1)сиднофарм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2)апрессин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3)празозин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4.Препаратом, преимущественно расширяющим артериолы, являе</w:t>
      </w:r>
      <w:r>
        <w:rPr>
          <w:sz w:val="24"/>
        </w:rPr>
        <w:t>т</w:t>
      </w:r>
      <w:r>
        <w:rPr>
          <w:sz w:val="24"/>
        </w:rPr>
        <w:t>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1)нитросорбид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2)сиднофарм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3)апрессин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4)каптоприл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5.Наиболее эффективно облегчается или устраняется назначение венозных вазодилят</w:t>
      </w:r>
      <w:r>
        <w:rPr>
          <w:sz w:val="24"/>
        </w:rPr>
        <w:t>а</w:t>
      </w:r>
      <w:r>
        <w:rPr>
          <w:sz w:val="24"/>
        </w:rPr>
        <w:t>торов: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1)одышка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2)периферические отеки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3)все перечисленное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6.Начальная доза эналаприла при лечении ХНК у но</w:t>
      </w:r>
      <w:r>
        <w:rPr>
          <w:sz w:val="24"/>
        </w:rPr>
        <w:t>р</w:t>
      </w:r>
      <w:r>
        <w:rPr>
          <w:sz w:val="24"/>
        </w:rPr>
        <w:t>мотоника: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1)2,5-5мг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2)5-10мг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3)10-15мг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4)15-20мг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7.Каптоприл относится к: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</w:t>
      </w:r>
      <w:r>
        <w:rPr>
          <w:sz w:val="24"/>
        </w:rPr>
        <w:sym w:font="Symbol" w:char="F061"/>
      </w:r>
      <w:r>
        <w:rPr>
          <w:sz w:val="24"/>
        </w:rPr>
        <w:t>-блокаторам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</w:t>
      </w:r>
      <w:r>
        <w:rPr>
          <w:sz w:val="24"/>
        </w:rPr>
        <w:sym w:font="Symbol" w:char="F062"/>
      </w:r>
      <w:r>
        <w:rPr>
          <w:sz w:val="24"/>
        </w:rPr>
        <w:t>-блокаторам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3)антагонистам кальция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4)ингибиторам АПФ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8.Основной механизм действия каптоприла состоит: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1)непосредственное влияние на сосудистый тонус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2)антирениновом эффекте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3)снижении активности ангиотензин-конвертирующего фе</w:t>
      </w:r>
      <w:r>
        <w:rPr>
          <w:sz w:val="24"/>
        </w:rPr>
        <w:t>р</w:t>
      </w:r>
      <w:r>
        <w:rPr>
          <w:sz w:val="24"/>
        </w:rPr>
        <w:t>мента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4)снижении синтеза альдостерона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9.При приеме эналаприла концентрация ангиотензина </w:t>
      </w:r>
      <w:r>
        <w:rPr>
          <w:sz w:val="24"/>
          <w:lang w:val="en-US"/>
        </w:rPr>
        <w:t>II</w:t>
      </w:r>
      <w:r w:rsidRPr="00354D81">
        <w:rPr>
          <w:sz w:val="24"/>
        </w:rPr>
        <w:t xml:space="preserve"> </w:t>
      </w:r>
      <w:r>
        <w:rPr>
          <w:sz w:val="24"/>
        </w:rPr>
        <w:t>кр</w:t>
      </w:r>
      <w:r>
        <w:rPr>
          <w:sz w:val="24"/>
        </w:rPr>
        <w:t>о</w:t>
      </w:r>
      <w:r>
        <w:rPr>
          <w:sz w:val="24"/>
        </w:rPr>
        <w:t>ви: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1)увеличивается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2)уменьшается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3)не изменяется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10.Каптоприл нежелательно комбинировать с: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1)верошпироном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2)гипотиазидом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</w:t>
      </w:r>
      <w:proofErr w:type="spellStart"/>
      <w:r>
        <w:rPr>
          <w:sz w:val="24"/>
        </w:rPr>
        <w:t>фуросемидом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11.Побочными эффектами ИАПФ являются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1)сухой кашель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</w:t>
      </w:r>
      <w:proofErr w:type="spellStart"/>
      <w:r>
        <w:rPr>
          <w:sz w:val="24"/>
        </w:rPr>
        <w:t>бронхообструктивный</w:t>
      </w:r>
      <w:proofErr w:type="spellEnd"/>
      <w:r>
        <w:rPr>
          <w:sz w:val="24"/>
        </w:rPr>
        <w:t xml:space="preserve"> синдром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3)периферические отеки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12.Абсолютными противопоказаниями к назначению ИАПФ являе</w:t>
      </w:r>
      <w:r>
        <w:rPr>
          <w:sz w:val="24"/>
        </w:rPr>
        <w:t>т</w:t>
      </w:r>
      <w:r>
        <w:rPr>
          <w:sz w:val="24"/>
        </w:rPr>
        <w:t>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1)двусторонний стеноз почечных артерий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2)бронхиальная астма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3)почечная недостаточность с азотемией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 все перечисленное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jc w:val="center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13.Купирующий эффект нитратов короткого действия проя</w:t>
      </w:r>
      <w:r>
        <w:rPr>
          <w:sz w:val="24"/>
        </w:rPr>
        <w:t>в</w:t>
      </w:r>
      <w:r>
        <w:rPr>
          <w:sz w:val="24"/>
        </w:rPr>
        <w:t>ляется через</w:t>
      </w:r>
    </w:p>
    <w:p w:rsidR="00C442C4" w:rsidRDefault="00C442C4" w:rsidP="00354D81">
      <w:pPr>
        <w:pStyle w:val="a3"/>
        <w:numPr>
          <w:ilvl w:val="2"/>
          <w:numId w:val="9"/>
        </w:numPr>
        <w:ind w:left="0" w:firstLine="709"/>
        <w:rPr>
          <w:sz w:val="24"/>
        </w:rPr>
      </w:pPr>
      <w:r>
        <w:rPr>
          <w:sz w:val="24"/>
        </w:rPr>
        <w:t>мин.</w:t>
      </w:r>
    </w:p>
    <w:p w:rsidR="00C442C4" w:rsidRDefault="00C442C4" w:rsidP="00354D81">
      <w:pPr>
        <w:pStyle w:val="a3"/>
        <w:numPr>
          <w:ilvl w:val="2"/>
          <w:numId w:val="11"/>
        </w:numPr>
        <w:ind w:left="0" w:firstLine="709"/>
        <w:rPr>
          <w:sz w:val="24"/>
        </w:rPr>
      </w:pPr>
      <w:r>
        <w:rPr>
          <w:sz w:val="24"/>
        </w:rPr>
        <w:t>мин.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3)5мин.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14.Из перечисленных препаратов нитроглицерина для внутривенного введения примен</w:t>
      </w:r>
      <w:r>
        <w:rPr>
          <w:sz w:val="24"/>
        </w:rPr>
        <w:t>я</w:t>
      </w:r>
      <w:r>
        <w:rPr>
          <w:sz w:val="24"/>
        </w:rPr>
        <w:t>ется: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</w:t>
      </w:r>
      <w:proofErr w:type="spellStart"/>
      <w:r>
        <w:rPr>
          <w:sz w:val="24"/>
        </w:rPr>
        <w:t>сустак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forte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</w:t>
      </w:r>
      <w:proofErr w:type="spellStart"/>
      <w:r>
        <w:rPr>
          <w:sz w:val="24"/>
        </w:rPr>
        <w:t>перлинганит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</w:t>
      </w:r>
      <w:proofErr w:type="spellStart"/>
      <w:r>
        <w:rPr>
          <w:sz w:val="24"/>
        </w:rPr>
        <w:t>нитрогранулонг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</w:t>
      </w:r>
      <w:proofErr w:type="spellStart"/>
      <w:r>
        <w:rPr>
          <w:sz w:val="24"/>
        </w:rPr>
        <w:t>нитронг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15.Противопоказанием к назначению нитратов являе</w:t>
      </w:r>
      <w:r>
        <w:rPr>
          <w:sz w:val="24"/>
        </w:rPr>
        <w:t>т</w:t>
      </w:r>
      <w:r>
        <w:rPr>
          <w:sz w:val="24"/>
        </w:rPr>
        <w:t>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1)глаукома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2)ревматизм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3)пиелонефрит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4)нарушение сердечного ритма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5)катаракта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16.Из перечисленных 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адреноблокаторов</w:t>
      </w:r>
      <w:proofErr w:type="spellEnd"/>
      <w:r>
        <w:rPr>
          <w:sz w:val="24"/>
        </w:rPr>
        <w:t xml:space="preserve"> внутренней симпатомиметической активн</w:t>
      </w:r>
      <w:r>
        <w:rPr>
          <w:sz w:val="24"/>
        </w:rPr>
        <w:t>о</w:t>
      </w:r>
      <w:r>
        <w:rPr>
          <w:sz w:val="24"/>
        </w:rPr>
        <w:t>стью о</w:t>
      </w:r>
      <w:r>
        <w:rPr>
          <w:sz w:val="24"/>
        </w:rPr>
        <w:t>б</w:t>
      </w:r>
      <w:r>
        <w:rPr>
          <w:sz w:val="24"/>
        </w:rPr>
        <w:t>ладает: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</w:t>
      </w:r>
      <w:proofErr w:type="spellStart"/>
      <w:r>
        <w:rPr>
          <w:sz w:val="24"/>
        </w:rPr>
        <w:t>окспренолол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</w:t>
      </w:r>
      <w:proofErr w:type="spellStart"/>
      <w:r>
        <w:rPr>
          <w:sz w:val="24"/>
        </w:rPr>
        <w:t>пиндолол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</w:t>
      </w:r>
      <w:proofErr w:type="spellStart"/>
      <w:r>
        <w:rPr>
          <w:sz w:val="24"/>
        </w:rPr>
        <w:t>ацебутолол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4)все перечисленные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17.Из перечисленных 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адреноблокаторов</w:t>
      </w:r>
      <w:proofErr w:type="spellEnd"/>
      <w:r>
        <w:rPr>
          <w:sz w:val="24"/>
        </w:rPr>
        <w:t xml:space="preserve"> к неселективным относи</w:t>
      </w:r>
      <w:r>
        <w:rPr>
          <w:sz w:val="24"/>
        </w:rPr>
        <w:t>т</w:t>
      </w:r>
      <w:r>
        <w:rPr>
          <w:sz w:val="24"/>
        </w:rPr>
        <w:t>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lastRenderedPageBreak/>
        <w:t>1)</w:t>
      </w:r>
      <w:proofErr w:type="spellStart"/>
      <w:r>
        <w:rPr>
          <w:sz w:val="24"/>
        </w:rPr>
        <w:t>надолол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</w:t>
      </w:r>
      <w:proofErr w:type="spellStart"/>
      <w:r>
        <w:rPr>
          <w:sz w:val="24"/>
        </w:rPr>
        <w:t>метопролол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</w:t>
      </w:r>
      <w:proofErr w:type="spellStart"/>
      <w:r>
        <w:rPr>
          <w:sz w:val="24"/>
        </w:rPr>
        <w:t>атенолол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18.Из перечисленных 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адреноблокаторов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кардиоселективным</w:t>
      </w:r>
      <w:proofErr w:type="spellEnd"/>
      <w:r>
        <w:rPr>
          <w:sz w:val="24"/>
        </w:rPr>
        <w:t xml:space="preserve"> относи</w:t>
      </w:r>
      <w:r>
        <w:rPr>
          <w:sz w:val="24"/>
        </w:rPr>
        <w:t>т</w:t>
      </w:r>
      <w:r>
        <w:rPr>
          <w:sz w:val="24"/>
        </w:rPr>
        <w:t>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</w:t>
      </w:r>
      <w:proofErr w:type="spellStart"/>
      <w:r>
        <w:rPr>
          <w:sz w:val="24"/>
        </w:rPr>
        <w:t>метопролол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</w:t>
      </w:r>
      <w:proofErr w:type="spellStart"/>
      <w:r>
        <w:rPr>
          <w:sz w:val="24"/>
        </w:rPr>
        <w:t>атенолол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</w:t>
      </w:r>
      <w:proofErr w:type="spellStart"/>
      <w:r>
        <w:rPr>
          <w:sz w:val="24"/>
        </w:rPr>
        <w:t>ацебутолол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</w:t>
      </w:r>
      <w:proofErr w:type="spellStart"/>
      <w:r>
        <w:rPr>
          <w:sz w:val="24"/>
        </w:rPr>
        <w:t>талинолол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5)все перечисленные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19.Использование 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адреноблокаторов</w:t>
      </w:r>
      <w:proofErr w:type="spellEnd"/>
      <w:r>
        <w:rPr>
          <w:sz w:val="24"/>
        </w:rPr>
        <w:t xml:space="preserve"> при стенокардии осн</w:t>
      </w:r>
      <w:r>
        <w:rPr>
          <w:sz w:val="24"/>
        </w:rPr>
        <w:t>о</w:t>
      </w:r>
      <w:r>
        <w:rPr>
          <w:sz w:val="24"/>
        </w:rPr>
        <w:t>вывается на: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1)блокировании влияние симпатической нервной системы на сердце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2)снижении работы сердца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3)снижении потребления миокардом кислорода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4)всем перечисленным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20.Побочная реакция в виде отека лодыжек чаще развивается при </w:t>
      </w:r>
      <w:proofErr w:type="spellStart"/>
      <w:r>
        <w:rPr>
          <w:sz w:val="24"/>
        </w:rPr>
        <w:t>преме</w:t>
      </w:r>
      <w:proofErr w:type="spellEnd"/>
      <w:r>
        <w:rPr>
          <w:sz w:val="24"/>
        </w:rPr>
        <w:t>:</w:t>
      </w:r>
    </w:p>
    <w:p w:rsidR="00C442C4" w:rsidRDefault="00C442C4" w:rsidP="00354D81">
      <w:pPr>
        <w:pStyle w:val="a3"/>
        <w:numPr>
          <w:ilvl w:val="0"/>
          <w:numId w:val="21"/>
        </w:numPr>
        <w:ind w:left="0" w:firstLine="709"/>
        <w:rPr>
          <w:sz w:val="24"/>
        </w:rPr>
      </w:pPr>
      <w:proofErr w:type="spellStart"/>
      <w:r>
        <w:rPr>
          <w:sz w:val="24"/>
        </w:rPr>
        <w:t>нифедипина</w:t>
      </w:r>
      <w:proofErr w:type="spellEnd"/>
    </w:p>
    <w:p w:rsidR="00C442C4" w:rsidRDefault="00C442C4" w:rsidP="00354D81">
      <w:pPr>
        <w:pStyle w:val="a3"/>
        <w:numPr>
          <w:ilvl w:val="0"/>
          <w:numId w:val="21"/>
        </w:numPr>
        <w:ind w:left="0" w:firstLine="709"/>
        <w:rPr>
          <w:sz w:val="24"/>
        </w:rPr>
      </w:pPr>
      <w:proofErr w:type="spellStart"/>
      <w:r>
        <w:rPr>
          <w:sz w:val="24"/>
        </w:rPr>
        <w:t>финоптина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3)анаприлина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21.Побочные действия 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адреноблокаторов</w:t>
      </w:r>
      <w:proofErr w:type="spellEnd"/>
      <w:r>
        <w:rPr>
          <w:sz w:val="24"/>
        </w:rPr>
        <w:t>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1)снижение сократимости миокарда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2)гипергликемия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3)повышение уровня ЛПНП и ЛПОНП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4)все перечисленные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22.Какими свойствами обладает </w:t>
      </w:r>
      <w:proofErr w:type="spellStart"/>
      <w:r>
        <w:rPr>
          <w:sz w:val="24"/>
        </w:rPr>
        <w:t>верапамил</w:t>
      </w:r>
      <w:proofErr w:type="spellEnd"/>
      <w:r>
        <w:rPr>
          <w:sz w:val="24"/>
        </w:rPr>
        <w:t>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</w:t>
      </w:r>
      <w:proofErr w:type="spellStart"/>
      <w:r>
        <w:rPr>
          <w:sz w:val="24"/>
        </w:rPr>
        <w:t>антиангинальными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2)антиаритмическими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3)гипотензивными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4)всеми перечисленными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23. Какими свойствами обладает </w:t>
      </w:r>
      <w:proofErr w:type="spellStart"/>
      <w:r>
        <w:rPr>
          <w:sz w:val="24"/>
        </w:rPr>
        <w:t>нифедипин</w:t>
      </w:r>
      <w:proofErr w:type="spellEnd"/>
      <w:r>
        <w:rPr>
          <w:sz w:val="24"/>
        </w:rPr>
        <w:t>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</w:t>
      </w:r>
      <w:proofErr w:type="spellStart"/>
      <w:r>
        <w:rPr>
          <w:sz w:val="24"/>
        </w:rPr>
        <w:t>антиангинальными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2)антиаритмическими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3)гипотензивными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4)всеми перечисленными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5)правильно 1 и 3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24.Верапамил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1)угнетает проводимость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2)не влияет на проводимость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3)учащает ЧСС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</w:t>
      </w:r>
      <w:proofErr w:type="spellStart"/>
      <w:r>
        <w:rPr>
          <w:sz w:val="24"/>
        </w:rPr>
        <w:t>урежает</w:t>
      </w:r>
      <w:proofErr w:type="spellEnd"/>
      <w:r>
        <w:rPr>
          <w:sz w:val="24"/>
        </w:rPr>
        <w:t xml:space="preserve"> ЧСС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5)правильно 1 и 4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6)правильно 2 и 3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25.Нифедипин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lastRenderedPageBreak/>
        <w:t>1)угнетает проводимость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2)не снижает проводимость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3)учащает ЧСС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</w:t>
      </w:r>
      <w:proofErr w:type="spellStart"/>
      <w:r>
        <w:rPr>
          <w:sz w:val="24"/>
        </w:rPr>
        <w:t>урежает</w:t>
      </w:r>
      <w:proofErr w:type="spellEnd"/>
      <w:r>
        <w:rPr>
          <w:sz w:val="24"/>
        </w:rPr>
        <w:t xml:space="preserve"> ЧСС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5)правильно 1 и 4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6)правильно 2 и 3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26.Коротко действующая форма </w:t>
      </w:r>
      <w:proofErr w:type="spellStart"/>
      <w:r>
        <w:rPr>
          <w:sz w:val="24"/>
        </w:rPr>
        <w:t>нифедипина</w:t>
      </w:r>
      <w:proofErr w:type="spellEnd"/>
      <w:r>
        <w:rPr>
          <w:sz w:val="24"/>
        </w:rPr>
        <w:t xml:space="preserve"> может быть использована для: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1)купирования гипертонического криза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2)купирования приступа стенокардии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3)лечения острого инфаркта миокарда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4)правильно 1 и 2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27.К производным </w:t>
      </w:r>
      <w:proofErr w:type="spellStart"/>
      <w:r>
        <w:rPr>
          <w:sz w:val="24"/>
        </w:rPr>
        <w:t>дигидропиридина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 xml:space="preserve"> поколения о</w:t>
      </w:r>
      <w:r>
        <w:rPr>
          <w:sz w:val="24"/>
        </w:rPr>
        <w:t>т</w:t>
      </w:r>
      <w:r>
        <w:rPr>
          <w:sz w:val="24"/>
        </w:rPr>
        <w:t>носятся: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1)</w:t>
      </w:r>
      <w:proofErr w:type="spellStart"/>
      <w:r>
        <w:rPr>
          <w:sz w:val="24"/>
        </w:rPr>
        <w:t>нифедипин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2)</w:t>
      </w:r>
      <w:proofErr w:type="spellStart"/>
      <w:r>
        <w:rPr>
          <w:sz w:val="24"/>
        </w:rPr>
        <w:t>амлодипин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3)</w:t>
      </w:r>
      <w:proofErr w:type="spellStart"/>
      <w:r>
        <w:rPr>
          <w:sz w:val="24"/>
        </w:rPr>
        <w:t>дилтиазем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4)</w:t>
      </w:r>
      <w:proofErr w:type="spellStart"/>
      <w:r>
        <w:rPr>
          <w:sz w:val="24"/>
        </w:rPr>
        <w:t>никардипин</w:t>
      </w:r>
      <w:proofErr w:type="spellEnd"/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5)правильно 2 и 4</w:t>
      </w: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>6) правильно 2 и 3</w:t>
      </w:r>
    </w:p>
    <w:p w:rsidR="00C442C4" w:rsidRDefault="00C442C4" w:rsidP="00354D81">
      <w:pPr>
        <w:pStyle w:val="a3"/>
        <w:ind w:firstLine="709"/>
        <w:rPr>
          <w:sz w:val="24"/>
        </w:rPr>
      </w:pPr>
    </w:p>
    <w:p w:rsidR="00C442C4" w:rsidRDefault="00C442C4" w:rsidP="00354D81">
      <w:pPr>
        <w:pStyle w:val="a3"/>
        <w:ind w:firstLine="709"/>
        <w:rPr>
          <w:sz w:val="24"/>
        </w:rPr>
      </w:pPr>
      <w:r>
        <w:rPr>
          <w:sz w:val="24"/>
        </w:rPr>
        <w:t xml:space="preserve">28.Производные </w:t>
      </w:r>
      <w:proofErr w:type="spellStart"/>
      <w:r>
        <w:rPr>
          <w:sz w:val="24"/>
        </w:rPr>
        <w:t>дигидропиридина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 xml:space="preserve"> поколения обл</w:t>
      </w:r>
      <w:r>
        <w:rPr>
          <w:sz w:val="24"/>
        </w:rPr>
        <w:t>а</w:t>
      </w:r>
      <w:r>
        <w:rPr>
          <w:sz w:val="24"/>
        </w:rPr>
        <w:t>дают:</w:t>
      </w:r>
    </w:p>
    <w:p w:rsidR="00C442C4" w:rsidRDefault="00C442C4" w:rsidP="00354D81">
      <w:pPr>
        <w:pStyle w:val="a3"/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меньшим отрицательным ин</w:t>
      </w:r>
      <w:r>
        <w:rPr>
          <w:sz w:val="24"/>
        </w:rPr>
        <w:t>о</w:t>
      </w:r>
      <w:r>
        <w:rPr>
          <w:sz w:val="24"/>
        </w:rPr>
        <w:t>тропным эффектом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sz w:val="24"/>
        </w:rPr>
        <w:t>2)более продолжительным действием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  <w:r>
        <w:rPr>
          <w:sz w:val="24"/>
        </w:rPr>
        <w:t>3)всем перечисленным</w:t>
      </w:r>
    </w:p>
    <w:p w:rsidR="00C442C4" w:rsidRDefault="00C442C4" w:rsidP="00354D81">
      <w:pPr>
        <w:pStyle w:val="a3"/>
        <w:ind w:firstLine="709"/>
        <w:jc w:val="both"/>
        <w:rPr>
          <w:i/>
          <w:sz w:val="24"/>
        </w:rPr>
      </w:pP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29.Какие комбинации </w:t>
      </w:r>
      <w:proofErr w:type="spellStart"/>
      <w:r>
        <w:rPr>
          <w:sz w:val="24"/>
        </w:rPr>
        <w:t>антиангинальных</w:t>
      </w:r>
      <w:proofErr w:type="spellEnd"/>
      <w:r>
        <w:rPr>
          <w:sz w:val="24"/>
        </w:rPr>
        <w:t xml:space="preserve"> препаратов более раци</w:t>
      </w:r>
      <w:r>
        <w:rPr>
          <w:sz w:val="24"/>
        </w:rPr>
        <w:t>о</w:t>
      </w:r>
      <w:r>
        <w:rPr>
          <w:sz w:val="24"/>
        </w:rPr>
        <w:t xml:space="preserve">нальны: 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адреноблокаторы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нифедипин</w:t>
      </w:r>
      <w:proofErr w:type="spellEnd"/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адреноблокаторы</w:t>
      </w:r>
      <w:proofErr w:type="spellEnd"/>
      <w:r>
        <w:rPr>
          <w:sz w:val="24"/>
        </w:rPr>
        <w:t xml:space="preserve"> + нитраты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3)антагонисты кальция + нитраты</w:t>
      </w:r>
    </w:p>
    <w:p w:rsidR="00C442C4" w:rsidRDefault="00C442C4" w:rsidP="00354D81">
      <w:pPr>
        <w:pStyle w:val="a3"/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адреноблокаторы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верапамил</w:t>
      </w:r>
      <w:proofErr w:type="spellEnd"/>
    </w:p>
    <w:p w:rsidR="00C442C4" w:rsidRDefault="00C442C4" w:rsidP="00354D81">
      <w:pPr>
        <w:pStyle w:val="a3"/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правильно 1, 2, 3</w:t>
      </w:r>
    </w:p>
    <w:p w:rsidR="00C442C4" w:rsidRDefault="00C442C4" w:rsidP="00354D81">
      <w:pPr>
        <w:pStyle w:val="a3"/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все ответы правильные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</w:p>
    <w:p w:rsidR="00C442C4" w:rsidRDefault="00C442C4" w:rsidP="00354D81">
      <w:pPr>
        <w:pStyle w:val="a3"/>
        <w:ind w:firstLine="709"/>
        <w:jc w:val="both"/>
        <w:rPr>
          <w:sz w:val="24"/>
        </w:rPr>
      </w:pP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30.Противопоказания для назначения нитратов: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1)глаукома,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2)повышение внутричерепного давления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3)инсульт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4)артериальная гипотензия 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5)все перечисленное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32.Тактика назначения 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адреноблокаторов</w:t>
      </w:r>
      <w:proofErr w:type="spellEnd"/>
      <w:r>
        <w:rPr>
          <w:sz w:val="24"/>
        </w:rPr>
        <w:t xml:space="preserve"> при ст</w:t>
      </w:r>
      <w:r>
        <w:rPr>
          <w:sz w:val="24"/>
        </w:rPr>
        <w:t>е</w:t>
      </w:r>
      <w:r>
        <w:rPr>
          <w:sz w:val="24"/>
        </w:rPr>
        <w:t>нокардии: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1)начинать лечение с малых доз для определения индивидуальной чувствител</w:t>
      </w:r>
      <w:r>
        <w:rPr>
          <w:sz w:val="24"/>
        </w:rPr>
        <w:t>ь</w:t>
      </w:r>
      <w:r>
        <w:rPr>
          <w:sz w:val="24"/>
        </w:rPr>
        <w:t>ности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2)начинать с дозы, </w:t>
      </w:r>
      <w:proofErr w:type="spellStart"/>
      <w:r>
        <w:rPr>
          <w:sz w:val="24"/>
        </w:rPr>
        <w:t>урежающей</w:t>
      </w:r>
      <w:proofErr w:type="spellEnd"/>
      <w:r>
        <w:rPr>
          <w:sz w:val="24"/>
        </w:rPr>
        <w:t xml:space="preserve"> ЧСС до 60 уд в мин. Через 2 часа после приема</w:t>
      </w: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sym w:font="Symbol" w:char="F062"/>
      </w:r>
      <w:r>
        <w:rPr>
          <w:sz w:val="24"/>
        </w:rPr>
        <w:t>-</w:t>
      </w:r>
      <w:proofErr w:type="spellStart"/>
      <w:r>
        <w:rPr>
          <w:sz w:val="24"/>
        </w:rPr>
        <w:t>адреноблокаторы</w:t>
      </w:r>
      <w:proofErr w:type="spellEnd"/>
      <w:r>
        <w:rPr>
          <w:sz w:val="24"/>
        </w:rPr>
        <w:t xml:space="preserve"> нежелательны.</w:t>
      </w:r>
    </w:p>
    <w:p w:rsidR="00354D81" w:rsidRDefault="00354D81">
      <w:pPr>
        <w:pStyle w:val="a3"/>
        <w:jc w:val="both"/>
        <w:rPr>
          <w:sz w:val="24"/>
        </w:rPr>
      </w:pPr>
    </w:p>
    <w:p w:rsidR="00C442C4" w:rsidRDefault="00C442C4" w:rsidP="00354D81">
      <w:pPr>
        <w:pStyle w:val="a3"/>
        <w:ind w:firstLine="709"/>
        <w:jc w:val="both"/>
        <w:rPr>
          <w:sz w:val="24"/>
        </w:rPr>
      </w:pPr>
      <w:r>
        <w:rPr>
          <w:sz w:val="24"/>
        </w:rPr>
        <w:t>Ответы: 1(4), 2(3), 3(1), 4(3), 5(1), 6(1), 7(4), 8(3), 9(2), 10(1), 11(1), 12(1), 13(1), 14(2), 15(1), 16(4), 17(1), 18(5), 19(4), 20(1), 21(4), 22(4), 23(5), 24(5), 25(6), 26(4), 27(5), 28(3), 29(3), 30(5), 31(1).</w:t>
      </w:r>
    </w:p>
    <w:sectPr w:rsidR="00C442C4" w:rsidSect="00354D81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1F2"/>
    <w:multiLevelType w:val="multilevel"/>
    <w:tmpl w:val="BBD2E44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)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)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)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EB59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57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F0C5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5075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934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730EC5"/>
    <w:multiLevelType w:val="singleLevel"/>
    <w:tmpl w:val="8A382D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2B1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CD1C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F4681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50C1774"/>
    <w:multiLevelType w:val="multilevel"/>
    <w:tmpl w:val="DD2A504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)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)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)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FC21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4A0A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DC81C4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E50716E"/>
    <w:multiLevelType w:val="multilevel"/>
    <w:tmpl w:val="B680E0B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)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)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)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2FD46F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65215C6C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726641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8560946"/>
    <w:multiLevelType w:val="multilevel"/>
    <w:tmpl w:val="F5F44F7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)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)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)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CED072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4941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7"/>
  </w:num>
  <w:num w:numId="8">
    <w:abstractNumId w:val="18"/>
  </w:num>
  <w:num w:numId="9">
    <w:abstractNumId w:val="10"/>
  </w:num>
  <w:num w:numId="10">
    <w:abstractNumId w:val="0"/>
  </w:num>
  <w:num w:numId="11">
    <w:abstractNumId w:val="14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  <w:num w:numId="16">
    <w:abstractNumId w:val="19"/>
  </w:num>
  <w:num w:numId="17">
    <w:abstractNumId w:val="11"/>
  </w:num>
  <w:num w:numId="18">
    <w:abstractNumId w:val="16"/>
  </w:num>
  <w:num w:numId="19">
    <w:abstractNumId w:val="2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CD"/>
    <w:rsid w:val="00354D81"/>
    <w:rsid w:val="00C442C4"/>
    <w:rsid w:val="00CA03CD"/>
    <w:rsid w:val="00E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ИБС – острое или хроническое поражение сердца, вызванное уменьшением или прекращением доставки крови к миокарду в связи с атеросклеротическим процессом в коронарных артериях, что нар-рушает равновесие между коронарным кроввотоком и потребностя-ми миокард</vt:lpstr>
    </vt:vector>
  </TitlesOfParts>
  <Company>а человек - яйца !</Company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ИБС – острое или хроническое поражение сердца, вызванное уменьшением или прекращением доставки крови к миокарду в связи с атеросклеротическим процессом в коронарных артериях, что нар-рушает равновесие между коронарным кроввотоком и потребностя-ми миокард</dc:title>
  <dc:creator>Не яйца красят человека,</dc:creator>
  <cp:lastModifiedBy>Igor</cp:lastModifiedBy>
  <cp:revision>2</cp:revision>
  <cp:lastPrinted>1998-09-24T15:18:00Z</cp:lastPrinted>
  <dcterms:created xsi:type="dcterms:W3CDTF">2024-07-10T17:42:00Z</dcterms:created>
  <dcterms:modified xsi:type="dcterms:W3CDTF">2024-07-10T17:42:00Z</dcterms:modified>
</cp:coreProperties>
</file>