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7E6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По данным ВОЗ ежегодно в мире регистрируется более 250 млн. больных трихомониазом.</w:t>
      </w:r>
    </w:p>
    <w:p w14:paraId="210A075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Возбудитель трихомониаза </w:t>
      </w:r>
      <w:proofErr w:type="spellStart"/>
      <w:r w:rsidRPr="00594780">
        <w:rPr>
          <w:spacing w:val="10"/>
          <w:szCs w:val="20"/>
          <w:lang w:val="en-US"/>
        </w:rPr>
        <w:t>Trichomonas</w:t>
      </w:r>
      <w:proofErr w:type="spellEnd"/>
      <w:r w:rsidRPr="00594780">
        <w:rPr>
          <w:spacing w:val="10"/>
          <w:szCs w:val="20"/>
        </w:rPr>
        <w:t xml:space="preserve"> </w:t>
      </w:r>
      <w:proofErr w:type="spellStart"/>
      <w:r w:rsidRPr="00594780">
        <w:rPr>
          <w:spacing w:val="10"/>
          <w:szCs w:val="20"/>
          <w:lang w:val="en-US"/>
        </w:rPr>
        <w:t>vaginalis</w:t>
      </w:r>
      <w:proofErr w:type="spellEnd"/>
      <w:r w:rsidRPr="00594780">
        <w:rPr>
          <w:spacing w:val="10"/>
          <w:szCs w:val="20"/>
        </w:rPr>
        <w:t xml:space="preserve"> </w:t>
      </w:r>
      <w:proofErr w:type="spellStart"/>
      <w:r w:rsidRPr="00594780">
        <w:rPr>
          <w:spacing w:val="10"/>
          <w:szCs w:val="20"/>
          <w:lang w:val="en-US"/>
        </w:rPr>
        <w:t>Donnae</w:t>
      </w:r>
      <w:proofErr w:type="spellEnd"/>
      <w:r w:rsidRPr="00594780">
        <w:rPr>
          <w:rFonts w:ascii="Times New Roman CYR" w:hAnsi="Times New Roman CYR"/>
          <w:spacing w:val="10"/>
          <w:szCs w:val="20"/>
        </w:rPr>
        <w:t xml:space="preserve"> относится к классу жгутиковых, является строго специфичным паразитам человека. Вне человеческого организма возбудитель быстро погибает при высушивании (за несколько секунд), нагревание свыше 40</w:t>
      </w:r>
      <w:r w:rsidRPr="00594780">
        <w:rPr>
          <w:rFonts w:ascii="Times New Roman CYR" w:hAnsi="Times New Roman CYR"/>
          <w:spacing w:val="10"/>
          <w:szCs w:val="20"/>
        </w:rPr>
        <w:sym w:font="Times New Roman" w:char="00B0"/>
      </w:r>
      <w:r w:rsidRPr="00594780">
        <w:rPr>
          <w:rFonts w:ascii="Times New Roman CYR" w:hAnsi="Times New Roman CYR"/>
          <w:spacing w:val="10"/>
          <w:szCs w:val="20"/>
        </w:rPr>
        <w:t xml:space="preserve"> губит трихомонаду.</w:t>
      </w:r>
    </w:p>
    <w:p w14:paraId="18C7766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Трихомониаз часто протекает как смешанная </w:t>
      </w:r>
      <w:proofErr w:type="spellStart"/>
      <w:r w:rsidRPr="00594780">
        <w:rPr>
          <w:rFonts w:ascii="Times New Roman CYR" w:hAnsi="Times New Roman CYR"/>
          <w:spacing w:val="10"/>
          <w:szCs w:val="20"/>
        </w:rPr>
        <w:t>протозойно</w:t>
      </w:r>
      <w:proofErr w:type="spellEnd"/>
      <w:r w:rsidRPr="00594780">
        <w:rPr>
          <w:rFonts w:ascii="Times New Roman CYR" w:hAnsi="Times New Roman CYR"/>
          <w:spacing w:val="10"/>
          <w:szCs w:val="20"/>
        </w:rPr>
        <w:t xml:space="preserve"> - бактериальная инфекция, где трихомонады сочетаются с гонококками, дрожжевыми грибками, вирусами, </w:t>
      </w:r>
      <w:proofErr w:type="spellStart"/>
      <w:r w:rsidRPr="00594780">
        <w:rPr>
          <w:rFonts w:ascii="Times New Roman CYR" w:hAnsi="Times New Roman CYR"/>
          <w:spacing w:val="10"/>
          <w:szCs w:val="20"/>
        </w:rPr>
        <w:t>хламидиями</w:t>
      </w:r>
      <w:proofErr w:type="spellEnd"/>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микоплазмами</w:t>
      </w:r>
      <w:proofErr w:type="spellEnd"/>
      <w:r w:rsidRPr="00594780">
        <w:rPr>
          <w:rFonts w:ascii="Times New Roman CYR" w:hAnsi="Times New Roman CYR"/>
          <w:spacing w:val="10"/>
          <w:szCs w:val="20"/>
        </w:rPr>
        <w:t xml:space="preserve"> и др. флорой.</w:t>
      </w:r>
    </w:p>
    <w:p w14:paraId="3717492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135E4C4A" w14:textId="77777777" w:rsidR="00594780" w:rsidRPr="00594780" w:rsidRDefault="00594780" w:rsidP="008B4056">
      <w:pPr>
        <w:overflowPunct w:val="0"/>
        <w:autoSpaceDE w:val="0"/>
        <w:autoSpaceDN w:val="0"/>
        <w:adjustRightInd w:val="0"/>
        <w:ind w:firstLine="709"/>
        <w:jc w:val="both"/>
        <w:rPr>
          <w:rFonts w:ascii="Times New Roman CYR" w:hAnsi="Times New Roman CYR"/>
          <w:b/>
          <w:spacing w:val="10"/>
          <w:szCs w:val="20"/>
          <w:u w:val="single"/>
        </w:rPr>
      </w:pPr>
      <w:r w:rsidRPr="00594780">
        <w:rPr>
          <w:rFonts w:ascii="Times New Roman CYR" w:hAnsi="Times New Roman CYR"/>
          <w:b/>
          <w:spacing w:val="10"/>
          <w:szCs w:val="20"/>
          <w:u w:val="single"/>
        </w:rPr>
        <w:t xml:space="preserve">Классификация </w:t>
      </w:r>
      <w:proofErr w:type="spellStart"/>
      <w:r w:rsidRPr="00594780">
        <w:rPr>
          <w:rFonts w:ascii="Times New Roman CYR" w:hAnsi="Times New Roman CYR"/>
          <w:b/>
          <w:spacing w:val="10"/>
          <w:szCs w:val="20"/>
          <w:u w:val="single"/>
        </w:rPr>
        <w:t>урогенитального</w:t>
      </w:r>
      <w:proofErr w:type="spellEnd"/>
      <w:r w:rsidRPr="00594780">
        <w:rPr>
          <w:rFonts w:ascii="Times New Roman CYR" w:hAnsi="Times New Roman CYR"/>
          <w:b/>
          <w:spacing w:val="10"/>
          <w:szCs w:val="20"/>
          <w:u w:val="single"/>
        </w:rPr>
        <w:t xml:space="preserve"> трихомониаза.</w:t>
      </w:r>
    </w:p>
    <w:p w14:paraId="23A174A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i/>
          <w:spacing w:val="10"/>
          <w:szCs w:val="20"/>
        </w:rPr>
        <w:t>По течению</w:t>
      </w:r>
      <w:r w:rsidRPr="00594780">
        <w:rPr>
          <w:rFonts w:ascii="Times New Roman CYR" w:hAnsi="Times New Roman CYR"/>
          <w:spacing w:val="10"/>
          <w:szCs w:val="20"/>
        </w:rPr>
        <w:t>:</w:t>
      </w:r>
    </w:p>
    <w:p w14:paraId="0405B065"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1. Свежий трихомониаз (давность заболевания до 2 мес.)</w:t>
      </w:r>
    </w:p>
    <w:p w14:paraId="694CD83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а) острый</w:t>
      </w:r>
    </w:p>
    <w:p w14:paraId="440FF220"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б) </w:t>
      </w:r>
      <w:proofErr w:type="spellStart"/>
      <w:r w:rsidRPr="00594780">
        <w:rPr>
          <w:rFonts w:ascii="Times New Roman CYR" w:hAnsi="Times New Roman CYR"/>
          <w:spacing w:val="10"/>
          <w:szCs w:val="20"/>
        </w:rPr>
        <w:t>подострый</w:t>
      </w:r>
      <w:proofErr w:type="spellEnd"/>
    </w:p>
    <w:p w14:paraId="32C8934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в) торпидный</w:t>
      </w:r>
    </w:p>
    <w:p w14:paraId="53C7334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2. Хронический трихомониаз (вялотекущие формы с давностью заболевания более 2 мес. или при неизвестном сроке начала заболевания.</w:t>
      </w:r>
    </w:p>
    <w:p w14:paraId="1C0824B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3. </w:t>
      </w:r>
      <w:proofErr w:type="spellStart"/>
      <w:r w:rsidRPr="00594780">
        <w:rPr>
          <w:rFonts w:ascii="Times New Roman CYR" w:hAnsi="Times New Roman CYR"/>
          <w:spacing w:val="10"/>
          <w:szCs w:val="20"/>
        </w:rPr>
        <w:t>Трихомонадонсительство</w:t>
      </w:r>
      <w:proofErr w:type="spellEnd"/>
      <w:r w:rsidRPr="00594780">
        <w:rPr>
          <w:rFonts w:ascii="Times New Roman CYR" w:hAnsi="Times New Roman CYR"/>
          <w:spacing w:val="10"/>
          <w:szCs w:val="20"/>
        </w:rPr>
        <w:t xml:space="preserve"> (случаи когда отсутствует воспалительная реакция, но при половой близости трихомонады предаются здоровым людям, вызывая у них типичную клиническую картину заболевания.</w:t>
      </w:r>
    </w:p>
    <w:p w14:paraId="7F75FB4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6C3537AB" w14:textId="77777777" w:rsidR="00594780" w:rsidRPr="00594780" w:rsidRDefault="00594780" w:rsidP="008B4056">
      <w:pPr>
        <w:overflowPunct w:val="0"/>
        <w:autoSpaceDE w:val="0"/>
        <w:autoSpaceDN w:val="0"/>
        <w:adjustRightInd w:val="0"/>
        <w:ind w:firstLine="709"/>
        <w:jc w:val="both"/>
        <w:rPr>
          <w:rFonts w:ascii="Times New Roman CYR" w:hAnsi="Times New Roman CYR"/>
          <w:i/>
          <w:spacing w:val="10"/>
          <w:szCs w:val="20"/>
        </w:rPr>
      </w:pPr>
      <w:r w:rsidRPr="00594780">
        <w:rPr>
          <w:rFonts w:ascii="Times New Roman CYR" w:hAnsi="Times New Roman CYR"/>
          <w:i/>
          <w:spacing w:val="10"/>
          <w:szCs w:val="20"/>
        </w:rPr>
        <w:t>По локализации.</w:t>
      </w:r>
    </w:p>
    <w:p w14:paraId="50A57E8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А. Трихомониаз женщин.</w:t>
      </w:r>
    </w:p>
    <w:p w14:paraId="77F4C28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 Трихомониаз нижнего отдела </w:t>
      </w:r>
      <w:proofErr w:type="spellStart"/>
      <w:r w:rsidRPr="00594780">
        <w:rPr>
          <w:rFonts w:ascii="Times New Roman CYR" w:hAnsi="Times New Roman CYR"/>
          <w:spacing w:val="10"/>
          <w:szCs w:val="20"/>
        </w:rPr>
        <w:t>урогенитального</w:t>
      </w:r>
      <w:proofErr w:type="spellEnd"/>
      <w:r w:rsidRPr="00594780">
        <w:rPr>
          <w:rFonts w:ascii="Times New Roman CYR" w:hAnsi="Times New Roman CYR"/>
          <w:spacing w:val="10"/>
          <w:szCs w:val="20"/>
        </w:rPr>
        <w:t xml:space="preserve"> тракта.</w:t>
      </w:r>
    </w:p>
    <w:p w14:paraId="03D8D1E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1.1 </w:t>
      </w:r>
      <w:proofErr w:type="spellStart"/>
      <w:r w:rsidRPr="00594780">
        <w:rPr>
          <w:rFonts w:ascii="Times New Roman CYR" w:hAnsi="Times New Roman CYR"/>
          <w:spacing w:val="10"/>
          <w:szCs w:val="20"/>
        </w:rPr>
        <w:t>Вульвит</w:t>
      </w:r>
      <w:proofErr w:type="spellEnd"/>
    </w:p>
    <w:p w14:paraId="2FF9386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1.2 </w:t>
      </w:r>
      <w:proofErr w:type="spellStart"/>
      <w:r w:rsidRPr="00594780">
        <w:rPr>
          <w:rFonts w:ascii="Times New Roman CYR" w:hAnsi="Times New Roman CYR"/>
          <w:spacing w:val="10"/>
          <w:szCs w:val="20"/>
        </w:rPr>
        <w:t>Кольпит</w:t>
      </w:r>
      <w:proofErr w:type="spellEnd"/>
    </w:p>
    <w:p w14:paraId="06F584B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1.3 </w:t>
      </w:r>
      <w:proofErr w:type="spellStart"/>
      <w:r w:rsidRPr="00594780">
        <w:rPr>
          <w:rFonts w:ascii="Times New Roman CYR" w:hAnsi="Times New Roman CYR"/>
          <w:spacing w:val="10"/>
          <w:szCs w:val="20"/>
        </w:rPr>
        <w:t>Вестибулит</w:t>
      </w:r>
      <w:proofErr w:type="spellEnd"/>
    </w:p>
    <w:p w14:paraId="13F103E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1.4 </w:t>
      </w:r>
      <w:proofErr w:type="spellStart"/>
      <w:r w:rsidRPr="00594780">
        <w:rPr>
          <w:rFonts w:ascii="Times New Roman CYR" w:hAnsi="Times New Roman CYR"/>
          <w:spacing w:val="10"/>
          <w:szCs w:val="20"/>
        </w:rPr>
        <w:t>Бартолинит</w:t>
      </w:r>
      <w:proofErr w:type="spellEnd"/>
    </w:p>
    <w:p w14:paraId="20304B5B"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1.5 </w:t>
      </w:r>
      <w:proofErr w:type="spellStart"/>
      <w:r w:rsidRPr="00594780">
        <w:rPr>
          <w:rFonts w:ascii="Times New Roman CYR" w:hAnsi="Times New Roman CYR"/>
          <w:spacing w:val="10"/>
          <w:szCs w:val="20"/>
        </w:rPr>
        <w:t>Эндоцервицит</w:t>
      </w:r>
      <w:proofErr w:type="spellEnd"/>
    </w:p>
    <w:p w14:paraId="77C794A2"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1.6 Уретрит и </w:t>
      </w:r>
      <w:proofErr w:type="spellStart"/>
      <w:r w:rsidRPr="00594780">
        <w:rPr>
          <w:rFonts w:ascii="Times New Roman CYR" w:hAnsi="Times New Roman CYR"/>
          <w:spacing w:val="10"/>
          <w:szCs w:val="20"/>
        </w:rPr>
        <w:t>парауретрит</w:t>
      </w:r>
      <w:proofErr w:type="spellEnd"/>
    </w:p>
    <w:p w14:paraId="3E9DFBF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2. Трихомониаз верхнего отдела </w:t>
      </w:r>
      <w:proofErr w:type="spellStart"/>
      <w:r w:rsidRPr="00594780">
        <w:rPr>
          <w:rFonts w:ascii="Times New Roman CYR" w:hAnsi="Times New Roman CYR"/>
          <w:spacing w:val="10"/>
          <w:szCs w:val="20"/>
        </w:rPr>
        <w:t>урогенитального</w:t>
      </w:r>
      <w:proofErr w:type="spellEnd"/>
      <w:r w:rsidRPr="00594780">
        <w:rPr>
          <w:rFonts w:ascii="Times New Roman CYR" w:hAnsi="Times New Roman CYR"/>
          <w:spacing w:val="10"/>
          <w:szCs w:val="20"/>
        </w:rPr>
        <w:t xml:space="preserve"> тракта</w:t>
      </w:r>
    </w:p>
    <w:p w14:paraId="4DD923E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2.1 Цервицит</w:t>
      </w:r>
    </w:p>
    <w:p w14:paraId="1E432C9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2.2 Сальпингит</w:t>
      </w:r>
    </w:p>
    <w:p w14:paraId="12123DE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2.3 Цистит</w:t>
      </w:r>
    </w:p>
    <w:p w14:paraId="60DD7E5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2C459F8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Б. Трихомониаз у мужчин</w:t>
      </w:r>
    </w:p>
    <w:p w14:paraId="06052362"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1.</w:t>
      </w:r>
      <w:r w:rsidRPr="00594780">
        <w:rPr>
          <w:spacing w:val="10"/>
          <w:sz w:val="14"/>
          <w:szCs w:val="14"/>
        </w:rPr>
        <w:t xml:space="preserve">  </w:t>
      </w:r>
      <w:proofErr w:type="spellStart"/>
      <w:r w:rsidRPr="00594780">
        <w:rPr>
          <w:rFonts w:ascii="Times New Roman CYR" w:hAnsi="Times New Roman CYR"/>
          <w:spacing w:val="10"/>
          <w:szCs w:val="20"/>
        </w:rPr>
        <w:t>Балантит</w:t>
      </w:r>
      <w:proofErr w:type="spellEnd"/>
      <w:r w:rsidRPr="00594780">
        <w:rPr>
          <w:rFonts w:ascii="Times New Roman CYR" w:hAnsi="Times New Roman CYR"/>
          <w:spacing w:val="10"/>
          <w:szCs w:val="20"/>
        </w:rPr>
        <w:t xml:space="preserve"> и </w:t>
      </w:r>
      <w:proofErr w:type="spellStart"/>
      <w:r w:rsidRPr="00594780">
        <w:rPr>
          <w:rFonts w:ascii="Times New Roman CYR" w:hAnsi="Times New Roman CYR"/>
          <w:spacing w:val="10"/>
          <w:szCs w:val="20"/>
        </w:rPr>
        <w:t>баланопастит</w:t>
      </w:r>
      <w:proofErr w:type="spellEnd"/>
    </w:p>
    <w:p w14:paraId="0E2B2253"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2.</w:t>
      </w:r>
      <w:r w:rsidRPr="00594780">
        <w:rPr>
          <w:spacing w:val="10"/>
          <w:sz w:val="14"/>
          <w:szCs w:val="14"/>
        </w:rPr>
        <w:t xml:space="preserve">  </w:t>
      </w:r>
      <w:r w:rsidRPr="00594780">
        <w:rPr>
          <w:rFonts w:ascii="Times New Roman CYR" w:hAnsi="Times New Roman CYR"/>
          <w:spacing w:val="10"/>
          <w:szCs w:val="20"/>
        </w:rPr>
        <w:t xml:space="preserve">Уретрит и </w:t>
      </w:r>
      <w:proofErr w:type="spellStart"/>
      <w:r w:rsidRPr="00594780">
        <w:rPr>
          <w:rFonts w:ascii="Times New Roman CYR" w:hAnsi="Times New Roman CYR"/>
          <w:spacing w:val="10"/>
          <w:szCs w:val="20"/>
        </w:rPr>
        <w:t>парауретрит</w:t>
      </w:r>
      <w:proofErr w:type="spellEnd"/>
    </w:p>
    <w:p w14:paraId="27D074B7"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3.</w:t>
      </w:r>
      <w:r w:rsidRPr="00594780">
        <w:rPr>
          <w:spacing w:val="10"/>
          <w:sz w:val="14"/>
          <w:szCs w:val="14"/>
        </w:rPr>
        <w:t xml:space="preserve">  </w:t>
      </w:r>
      <w:proofErr w:type="spellStart"/>
      <w:r w:rsidRPr="00594780">
        <w:rPr>
          <w:rFonts w:ascii="Times New Roman CYR" w:hAnsi="Times New Roman CYR"/>
          <w:spacing w:val="10"/>
          <w:szCs w:val="20"/>
        </w:rPr>
        <w:t>Куперит</w:t>
      </w:r>
      <w:proofErr w:type="spellEnd"/>
    </w:p>
    <w:p w14:paraId="031A4A8E"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4.</w:t>
      </w:r>
      <w:r w:rsidRPr="00594780">
        <w:rPr>
          <w:spacing w:val="10"/>
          <w:sz w:val="14"/>
          <w:szCs w:val="14"/>
        </w:rPr>
        <w:t xml:space="preserve">  </w:t>
      </w:r>
      <w:r w:rsidRPr="00594780">
        <w:rPr>
          <w:rFonts w:ascii="Times New Roman CYR" w:hAnsi="Times New Roman CYR"/>
          <w:spacing w:val="10"/>
          <w:szCs w:val="20"/>
        </w:rPr>
        <w:t>Эпидидимит</w:t>
      </w:r>
    </w:p>
    <w:p w14:paraId="22AAD44C"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5.</w:t>
      </w:r>
      <w:r w:rsidRPr="00594780">
        <w:rPr>
          <w:spacing w:val="10"/>
          <w:sz w:val="14"/>
          <w:szCs w:val="14"/>
        </w:rPr>
        <w:t xml:space="preserve">  </w:t>
      </w:r>
      <w:r w:rsidRPr="00594780">
        <w:rPr>
          <w:rFonts w:ascii="Times New Roman CYR" w:hAnsi="Times New Roman CYR"/>
          <w:spacing w:val="10"/>
          <w:szCs w:val="20"/>
        </w:rPr>
        <w:t>Простатит</w:t>
      </w:r>
    </w:p>
    <w:p w14:paraId="0E9F2F9F"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6.</w:t>
      </w:r>
      <w:r w:rsidRPr="00594780">
        <w:rPr>
          <w:spacing w:val="10"/>
          <w:sz w:val="14"/>
          <w:szCs w:val="14"/>
        </w:rPr>
        <w:t xml:space="preserve">  </w:t>
      </w:r>
      <w:r w:rsidRPr="00594780">
        <w:rPr>
          <w:rFonts w:ascii="Times New Roman CYR" w:hAnsi="Times New Roman CYR"/>
          <w:spacing w:val="10"/>
          <w:szCs w:val="20"/>
        </w:rPr>
        <w:t>Везикулит</w:t>
      </w:r>
    </w:p>
    <w:p w14:paraId="0BF2A03C" w14:textId="77777777" w:rsidR="00594780" w:rsidRPr="00594780" w:rsidRDefault="00594780" w:rsidP="008B4056">
      <w:pPr>
        <w:numPr>
          <w:ilvl w:val="0"/>
          <w:numId w:val="1"/>
        </w:numPr>
        <w:overflowPunct w:val="0"/>
        <w:autoSpaceDE w:val="0"/>
        <w:autoSpaceDN w:val="0"/>
        <w:adjustRightInd w:val="0"/>
        <w:ind w:left="0" w:firstLine="709"/>
        <w:jc w:val="both"/>
        <w:rPr>
          <w:rFonts w:ascii="Times New Roman CYR" w:hAnsi="Times New Roman CYR"/>
          <w:spacing w:val="10"/>
          <w:szCs w:val="20"/>
        </w:rPr>
      </w:pPr>
      <w:r w:rsidRPr="00594780">
        <w:rPr>
          <w:rFonts w:ascii="Times New Roman CYR" w:hAnsi="Times New Roman CYR"/>
          <w:spacing w:val="10"/>
          <w:szCs w:val="20"/>
        </w:rPr>
        <w:t>7.</w:t>
      </w:r>
      <w:r w:rsidRPr="00594780">
        <w:rPr>
          <w:spacing w:val="10"/>
          <w:sz w:val="14"/>
          <w:szCs w:val="14"/>
        </w:rPr>
        <w:t xml:space="preserve">  </w:t>
      </w:r>
      <w:r w:rsidRPr="00594780">
        <w:rPr>
          <w:rFonts w:ascii="Times New Roman CYR" w:hAnsi="Times New Roman CYR"/>
          <w:spacing w:val="10"/>
          <w:szCs w:val="20"/>
        </w:rPr>
        <w:t>Цистит</w:t>
      </w:r>
    </w:p>
    <w:p w14:paraId="75F9DD7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0DB2C706" w14:textId="77777777" w:rsidR="00594780" w:rsidRPr="00594780" w:rsidRDefault="00594780" w:rsidP="008B4056">
      <w:pPr>
        <w:overflowPunct w:val="0"/>
        <w:autoSpaceDE w:val="0"/>
        <w:autoSpaceDN w:val="0"/>
        <w:adjustRightInd w:val="0"/>
        <w:ind w:firstLine="709"/>
        <w:jc w:val="both"/>
        <w:rPr>
          <w:rFonts w:ascii="Times New Roman CYR" w:hAnsi="Times New Roman CYR"/>
          <w:b/>
          <w:spacing w:val="10"/>
          <w:szCs w:val="20"/>
          <w:u w:val="single"/>
        </w:rPr>
      </w:pPr>
      <w:r w:rsidRPr="00594780">
        <w:rPr>
          <w:rFonts w:ascii="Times New Roman CYR" w:hAnsi="Times New Roman CYR"/>
          <w:b/>
          <w:spacing w:val="10"/>
          <w:szCs w:val="20"/>
          <w:u w:val="single"/>
        </w:rPr>
        <w:t>Трихомониаз у мужчин.</w:t>
      </w:r>
    </w:p>
    <w:p w14:paraId="1E89F71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Первым проявления острого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 у мужчин является зуд, щекотание, жжение, иногда боль при мочеиспускании которые по своей интенсивности могут быть различными.</w:t>
      </w:r>
    </w:p>
    <w:p w14:paraId="2DD8F2E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обследовании наблюдаются выделения из уретры, которые могут быть прозрачными или серовато - белого цвета, а по характеру - водянистыми или слизисто - гнойными, очень редко - пенистыми. Губки уретры отёчны, </w:t>
      </w:r>
      <w:proofErr w:type="spellStart"/>
      <w:r w:rsidRPr="00594780">
        <w:rPr>
          <w:rFonts w:ascii="Times New Roman CYR" w:hAnsi="Times New Roman CYR"/>
          <w:spacing w:val="10"/>
          <w:szCs w:val="20"/>
        </w:rPr>
        <w:t>гиперимированы</w:t>
      </w:r>
      <w:proofErr w:type="spellEnd"/>
      <w:r w:rsidRPr="00594780">
        <w:rPr>
          <w:rFonts w:ascii="Times New Roman CYR" w:hAnsi="Times New Roman CYR"/>
          <w:spacing w:val="10"/>
          <w:szCs w:val="20"/>
        </w:rPr>
        <w:t xml:space="preserve">. Моча при </w:t>
      </w:r>
      <w:proofErr w:type="spellStart"/>
      <w:r w:rsidRPr="00594780">
        <w:rPr>
          <w:rFonts w:ascii="Times New Roman CYR" w:hAnsi="Times New Roman CYR"/>
          <w:spacing w:val="10"/>
          <w:szCs w:val="20"/>
        </w:rPr>
        <w:lastRenderedPageBreak/>
        <w:t>двухстаканной</w:t>
      </w:r>
      <w:proofErr w:type="spellEnd"/>
      <w:r w:rsidRPr="00594780">
        <w:rPr>
          <w:rFonts w:ascii="Times New Roman CYR" w:hAnsi="Times New Roman CYR"/>
          <w:spacing w:val="10"/>
          <w:szCs w:val="20"/>
        </w:rPr>
        <w:t xml:space="preserve"> пробе в 1 ой порции мутная, во 2 ой прозрачная. При распространении процесса на заднюю уретру 2 порция мочи становится мутной, присоединяются императивные позывы на мочеиспускание, в отдельных случаях - недержание мочи.</w:t>
      </w:r>
    </w:p>
    <w:p w14:paraId="76EADDE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При пальпации уретры определяется её инфильтрация, особенно в области полного сочленения. В выделениях из уретры обнаруживается большое количество лейкоцитов, эпителиальных клеток, трихомонады и различные виды микробов. В осадке мочи - роговые чешуйки и  эпителиальные пласты.</w:t>
      </w:r>
    </w:p>
    <w:p w14:paraId="2B4F04C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w:t>
      </w:r>
      <w:proofErr w:type="spellStart"/>
      <w:r w:rsidRPr="00594780">
        <w:rPr>
          <w:rFonts w:ascii="Times New Roman CYR" w:hAnsi="Times New Roman CYR"/>
          <w:spacing w:val="10"/>
          <w:szCs w:val="20"/>
        </w:rPr>
        <w:t>подострой</w:t>
      </w:r>
      <w:proofErr w:type="spellEnd"/>
      <w:r w:rsidRPr="00594780">
        <w:rPr>
          <w:rFonts w:ascii="Times New Roman CYR" w:hAnsi="Times New Roman CYR"/>
          <w:spacing w:val="10"/>
          <w:szCs w:val="20"/>
        </w:rPr>
        <w:t xml:space="preserve"> форме уретрита воспалительные явления выражены слабее. Отделяемое из уретры в небольших количествах и больше при надавливании на неё или при длительном воздержании от мочеиспускания.</w:t>
      </w:r>
    </w:p>
    <w:p w14:paraId="117688C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Инфильтрация уретры остаётся выраженной, при взятии мазка - кровоточивость слизистой оболочки. Моча в 1 ой порции мутновата, с примесью нитей. При переходе процесса на заднюю уретру 2 </w:t>
      </w:r>
      <w:proofErr w:type="spellStart"/>
      <w:r w:rsidRPr="00594780">
        <w:rPr>
          <w:rFonts w:ascii="Times New Roman CYR" w:hAnsi="Times New Roman CYR"/>
          <w:spacing w:val="10"/>
          <w:szCs w:val="20"/>
        </w:rPr>
        <w:t>ая</w:t>
      </w:r>
      <w:proofErr w:type="spellEnd"/>
      <w:r w:rsidRPr="00594780">
        <w:rPr>
          <w:rFonts w:ascii="Times New Roman CYR" w:hAnsi="Times New Roman CYR"/>
          <w:spacing w:val="10"/>
          <w:szCs w:val="20"/>
        </w:rPr>
        <w:t xml:space="preserve"> порция мочи мутная или </w:t>
      </w:r>
      <w:proofErr w:type="spellStart"/>
      <w:r w:rsidRPr="00594780">
        <w:rPr>
          <w:rFonts w:ascii="Times New Roman CYR" w:hAnsi="Times New Roman CYR"/>
          <w:spacing w:val="10"/>
          <w:szCs w:val="20"/>
        </w:rPr>
        <w:t>опалесцирует</w:t>
      </w:r>
      <w:proofErr w:type="spellEnd"/>
      <w:r w:rsidRPr="00594780">
        <w:rPr>
          <w:rFonts w:ascii="Times New Roman CYR" w:hAnsi="Times New Roman CYR"/>
          <w:spacing w:val="10"/>
          <w:szCs w:val="20"/>
        </w:rPr>
        <w:t>, в ней появляются нити.</w:t>
      </w:r>
    </w:p>
    <w:p w14:paraId="0B6A0F4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В мазках - трихомонады, умеренное число лейкоцитов и эпителиальных клеток.</w:t>
      </w:r>
    </w:p>
    <w:p w14:paraId="7ED8566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При торпидной форме уретрита больные иногда жалуются на скудные выделения из уретры по утрам, неприятные ощущения при мочеиспускании, скоропроходящие, но усиливающиеся при употреблении спиртных напитков, острых блюд. Губки уретры склеены, при поскабливании слизистой оболочки - кровоточивость из-за разрыхления и десквамации эпителия. При микроскопии мазков - лейкоциты, трихомонады.</w:t>
      </w:r>
    </w:p>
    <w:p w14:paraId="4C7892A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Нередко процесс принимает тотальный характер, но распространение на задний отдел уретры происходит незаметно и обнаруживается при осмотре 2 ой порции мочи, где появляются нити и хлопья. Отмечаются императивные позывы на мочеиспускание.</w:t>
      </w:r>
    </w:p>
    <w:p w14:paraId="489FD31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хроническом </w:t>
      </w:r>
      <w:proofErr w:type="spellStart"/>
      <w:r w:rsidRPr="00594780">
        <w:rPr>
          <w:rFonts w:ascii="Times New Roman CYR" w:hAnsi="Times New Roman CYR"/>
          <w:spacing w:val="10"/>
          <w:szCs w:val="20"/>
        </w:rPr>
        <w:t>трихомонадном</w:t>
      </w:r>
      <w:proofErr w:type="spellEnd"/>
      <w:r w:rsidRPr="00594780">
        <w:rPr>
          <w:rFonts w:ascii="Times New Roman CYR" w:hAnsi="Times New Roman CYR"/>
          <w:spacing w:val="10"/>
          <w:szCs w:val="20"/>
        </w:rPr>
        <w:t xml:space="preserve"> уретрите жалобы на постоянные скудные слизисто - гнойные выделения, больше по утрам в виде капли. Также больных беспокоит частое мочеиспускания, неприятные ощущения в уретре в виде жжения и зуда различной интенсивности. Моча в 2 стаканной пробе может иметь патологические примеси, в виде слизистых нитей при различной степени её мутности. Иногда моча может быть прозрачной, что связано с закупоркой желез уретры гнойными пробками.</w:t>
      </w:r>
    </w:p>
    <w:p w14:paraId="3671BD7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уретроскопии на фоне нормальной слизистой оболочки выявляются различной величины и локализации очаги гиперемии с отёчностью слизистой оболочки и деформацией центральной фигуры. В устьях желез и крипт - гнойные пробки, вокруг них - венчик гиперемии. Складки слизистой утолщены, набухшие, с разрыхлённым эпителием, легко кровоточат при </w:t>
      </w:r>
      <w:proofErr w:type="spellStart"/>
      <w:r w:rsidRPr="00594780">
        <w:rPr>
          <w:rFonts w:ascii="Times New Roman CYR" w:hAnsi="Times New Roman CYR"/>
          <w:spacing w:val="10"/>
          <w:szCs w:val="20"/>
        </w:rPr>
        <w:t>дотрагивании</w:t>
      </w:r>
      <w:proofErr w:type="spellEnd"/>
      <w:r w:rsidRPr="00594780">
        <w:rPr>
          <w:rFonts w:ascii="Times New Roman CYR" w:hAnsi="Times New Roman CYR"/>
          <w:spacing w:val="10"/>
          <w:szCs w:val="20"/>
        </w:rPr>
        <w:t>, видны эрозии. Типичные воспалительные очаги уретры (мягкий инфильтрат) могут сочетаться с переходом в твёрдый инфильтрат. При этом слизистая оболочка бледнеет, становится серой, теряет эластичность, центральная фигура зияет.</w:t>
      </w:r>
    </w:p>
    <w:p w14:paraId="447E9390"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Среди хронических уретритов различают </w:t>
      </w:r>
      <w:proofErr w:type="spellStart"/>
      <w:r w:rsidRPr="00594780">
        <w:rPr>
          <w:rFonts w:ascii="Times New Roman CYR" w:hAnsi="Times New Roman CYR"/>
          <w:spacing w:val="10"/>
          <w:szCs w:val="20"/>
        </w:rPr>
        <w:t>подостро</w:t>
      </w:r>
      <w:proofErr w:type="spellEnd"/>
      <w:r w:rsidRPr="00594780">
        <w:rPr>
          <w:rFonts w:ascii="Times New Roman CYR" w:hAnsi="Times New Roman CYR"/>
          <w:spacing w:val="10"/>
          <w:szCs w:val="20"/>
        </w:rPr>
        <w:t xml:space="preserve"> текущий воспалительный процесс и вялотекущий по типу торпидного.</w:t>
      </w:r>
    </w:p>
    <w:p w14:paraId="46EFD58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79DF6A3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b/>
          <w:spacing w:val="10"/>
          <w:szCs w:val="20"/>
          <w:u w:val="single"/>
        </w:rPr>
        <w:t>Балантит</w:t>
      </w:r>
      <w:proofErr w:type="spellEnd"/>
      <w:r w:rsidRPr="00594780">
        <w:rPr>
          <w:rFonts w:ascii="Times New Roman CYR" w:hAnsi="Times New Roman CYR"/>
          <w:b/>
          <w:spacing w:val="10"/>
          <w:szCs w:val="20"/>
          <w:u w:val="single"/>
        </w:rPr>
        <w:t xml:space="preserve"> и </w:t>
      </w:r>
      <w:proofErr w:type="spellStart"/>
      <w:r w:rsidRPr="00594780">
        <w:rPr>
          <w:rFonts w:ascii="Times New Roman CYR" w:hAnsi="Times New Roman CYR"/>
          <w:b/>
          <w:spacing w:val="10"/>
          <w:szCs w:val="20"/>
          <w:u w:val="single"/>
        </w:rPr>
        <w:t>баланопастит</w:t>
      </w:r>
      <w:proofErr w:type="spellEnd"/>
      <w:r w:rsidRPr="00594780">
        <w:rPr>
          <w:rFonts w:ascii="Times New Roman CYR" w:hAnsi="Times New Roman CYR"/>
          <w:b/>
          <w:spacing w:val="10"/>
          <w:szCs w:val="20"/>
          <w:u w:val="single"/>
        </w:rPr>
        <w:t>.</w:t>
      </w:r>
    </w:p>
    <w:p w14:paraId="0AF9C4F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Различают катаральные, </w:t>
      </w:r>
      <w:proofErr w:type="spellStart"/>
      <w:r w:rsidRPr="00594780">
        <w:rPr>
          <w:rFonts w:ascii="Times New Roman CYR" w:hAnsi="Times New Roman CYR"/>
          <w:spacing w:val="10"/>
          <w:szCs w:val="20"/>
        </w:rPr>
        <w:t>эрозивно</w:t>
      </w:r>
      <w:proofErr w:type="spellEnd"/>
      <w:r w:rsidRPr="00594780">
        <w:rPr>
          <w:rFonts w:ascii="Times New Roman CYR" w:hAnsi="Times New Roman CYR"/>
          <w:spacing w:val="10"/>
          <w:szCs w:val="20"/>
        </w:rPr>
        <w:t xml:space="preserve"> - катаральные и язвенные </w:t>
      </w:r>
      <w:proofErr w:type="spellStart"/>
      <w:r w:rsidRPr="00594780">
        <w:rPr>
          <w:rFonts w:ascii="Times New Roman CYR" w:hAnsi="Times New Roman CYR"/>
          <w:spacing w:val="10"/>
          <w:szCs w:val="20"/>
        </w:rPr>
        <w:t>баланопаститы</w:t>
      </w:r>
      <w:proofErr w:type="spellEnd"/>
      <w:r w:rsidRPr="00594780">
        <w:rPr>
          <w:rFonts w:ascii="Times New Roman CYR" w:hAnsi="Times New Roman CYR"/>
          <w:spacing w:val="10"/>
          <w:szCs w:val="20"/>
        </w:rPr>
        <w:t xml:space="preserve">. Предрасполагающие к их развитию факторы: понижение сопротивляемости организма, травматические процессы после половых актов, узкая крайняя плоть, изменение формы питания </w:t>
      </w:r>
      <w:proofErr w:type="spellStart"/>
      <w:r w:rsidRPr="00594780">
        <w:rPr>
          <w:rFonts w:ascii="Times New Roman CYR" w:hAnsi="Times New Roman CYR"/>
          <w:spacing w:val="10"/>
          <w:szCs w:val="20"/>
        </w:rPr>
        <w:t>тихомонад</w:t>
      </w:r>
      <w:proofErr w:type="spellEnd"/>
      <w:r w:rsidRPr="00594780">
        <w:rPr>
          <w:rFonts w:ascii="Times New Roman CYR" w:hAnsi="Times New Roman CYR"/>
          <w:spacing w:val="10"/>
          <w:szCs w:val="20"/>
        </w:rPr>
        <w:t xml:space="preserve">, когда они представляются как тканевые паразиты. Выделяют острые и хронические </w:t>
      </w:r>
      <w:proofErr w:type="spellStart"/>
      <w:r w:rsidRPr="00594780">
        <w:rPr>
          <w:rFonts w:ascii="Times New Roman CYR" w:hAnsi="Times New Roman CYR"/>
          <w:spacing w:val="10"/>
          <w:szCs w:val="20"/>
        </w:rPr>
        <w:t>баланопаститы</w:t>
      </w:r>
      <w:proofErr w:type="spellEnd"/>
      <w:r w:rsidRPr="00594780">
        <w:rPr>
          <w:rFonts w:ascii="Times New Roman CYR" w:hAnsi="Times New Roman CYR"/>
          <w:spacing w:val="10"/>
          <w:szCs w:val="20"/>
        </w:rPr>
        <w:t xml:space="preserve">. При остром процессе - жалобы на зуд кожи головки полового члена, умеренные боли в области крайней плоти, выделения из </w:t>
      </w:r>
      <w:proofErr w:type="spellStart"/>
      <w:r w:rsidRPr="00594780">
        <w:rPr>
          <w:rFonts w:ascii="Times New Roman CYR" w:hAnsi="Times New Roman CYR"/>
          <w:spacing w:val="10"/>
          <w:szCs w:val="20"/>
        </w:rPr>
        <w:t>препуциального</w:t>
      </w:r>
      <w:proofErr w:type="spellEnd"/>
      <w:r w:rsidRPr="00594780">
        <w:rPr>
          <w:rFonts w:ascii="Times New Roman CYR" w:hAnsi="Times New Roman CYR"/>
          <w:spacing w:val="10"/>
          <w:szCs w:val="20"/>
        </w:rPr>
        <w:t xml:space="preserve"> мешка с характерным запахом прелого сена или свалявшейся овчины, наличие дефектов кожи на головке и крайней плоти. При осмотре - интенсивная гиперемия кожи головки полового члена и крайней плоти с отёком и мацерацией эпидермиса, вплоть до образования эрозий, ссадин, язв (как правило округлых очертаний). Длительно существующий </w:t>
      </w:r>
      <w:proofErr w:type="spellStart"/>
      <w:r w:rsidRPr="00594780">
        <w:rPr>
          <w:rFonts w:ascii="Times New Roman CYR" w:hAnsi="Times New Roman CYR"/>
          <w:spacing w:val="10"/>
          <w:szCs w:val="20"/>
        </w:rPr>
        <w:t>баланопастит</w:t>
      </w:r>
      <w:proofErr w:type="spellEnd"/>
      <w:r w:rsidRPr="00594780">
        <w:rPr>
          <w:rFonts w:ascii="Times New Roman CYR" w:hAnsi="Times New Roman CYR"/>
          <w:spacing w:val="10"/>
          <w:szCs w:val="20"/>
        </w:rPr>
        <w:t xml:space="preserve"> нередко осложняется фимозом или </w:t>
      </w:r>
      <w:r w:rsidRPr="00594780">
        <w:rPr>
          <w:rFonts w:ascii="Times New Roman CYR" w:hAnsi="Times New Roman CYR"/>
          <w:spacing w:val="10"/>
          <w:szCs w:val="20"/>
        </w:rPr>
        <w:lastRenderedPageBreak/>
        <w:t>парафимозом. При узкой и длинной крайней плоти развивается фимоз - половой член увеличивается в размерах за счёт отёка крайней плоти приобретая форму груши, становится болезненным и покрасневшим.</w:t>
      </w:r>
    </w:p>
    <w:p w14:paraId="2B056E8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Вследствие отёка обнажение полового члена становится невозможным, из </w:t>
      </w:r>
      <w:proofErr w:type="spellStart"/>
      <w:r w:rsidRPr="00594780">
        <w:rPr>
          <w:rFonts w:ascii="Times New Roman CYR" w:hAnsi="Times New Roman CYR"/>
          <w:spacing w:val="10"/>
          <w:szCs w:val="20"/>
        </w:rPr>
        <w:t>препуциального</w:t>
      </w:r>
      <w:proofErr w:type="spellEnd"/>
      <w:r w:rsidRPr="00594780">
        <w:rPr>
          <w:rFonts w:ascii="Times New Roman CYR" w:hAnsi="Times New Roman CYR"/>
          <w:spacing w:val="10"/>
          <w:szCs w:val="20"/>
        </w:rPr>
        <w:t xml:space="preserve"> мешка выделяется </w:t>
      </w:r>
      <w:proofErr w:type="spellStart"/>
      <w:r w:rsidRPr="00594780">
        <w:rPr>
          <w:rFonts w:ascii="Times New Roman CYR" w:hAnsi="Times New Roman CYR"/>
          <w:spacing w:val="10"/>
          <w:szCs w:val="20"/>
        </w:rPr>
        <w:t>серозно</w:t>
      </w:r>
      <w:proofErr w:type="spellEnd"/>
      <w:r w:rsidRPr="00594780">
        <w:rPr>
          <w:rFonts w:ascii="Times New Roman CYR" w:hAnsi="Times New Roman CYR"/>
          <w:spacing w:val="10"/>
          <w:szCs w:val="20"/>
        </w:rPr>
        <w:t xml:space="preserve"> - гнойное отделяемое. Парафимоз возникает из-за того что длинная и узкая крайняя плоть насильственно отодвигается за венечную борозду, что при уже имеющейся болезненности и отёчности затрудняет обратное вправление головки. В результате ущемления головки возможен её некроз, этому способствует сочетание трихомониаза с другими инфекциями в т. ч. гонореей и сифилисом.</w:t>
      </w:r>
    </w:p>
    <w:p w14:paraId="0A6DF92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37FB106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b/>
          <w:spacing w:val="10"/>
          <w:szCs w:val="20"/>
          <w:u w:val="single"/>
        </w:rPr>
        <w:t>Парауретриты</w:t>
      </w:r>
      <w:proofErr w:type="spellEnd"/>
      <w:r w:rsidRPr="00594780">
        <w:rPr>
          <w:rFonts w:ascii="Times New Roman CYR" w:hAnsi="Times New Roman CYR"/>
          <w:b/>
          <w:spacing w:val="10"/>
          <w:szCs w:val="20"/>
          <w:u w:val="single"/>
        </w:rPr>
        <w:t>.</w:t>
      </w:r>
      <w:r w:rsidRPr="00594780">
        <w:rPr>
          <w:rFonts w:ascii="Times New Roman CYR" w:hAnsi="Times New Roman CYR"/>
          <w:spacing w:val="10"/>
          <w:szCs w:val="20"/>
        </w:rPr>
        <w:t xml:space="preserve"> </w:t>
      </w:r>
    </w:p>
    <w:p w14:paraId="35B1EA3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поражении </w:t>
      </w:r>
      <w:proofErr w:type="spellStart"/>
      <w:r w:rsidRPr="00594780">
        <w:rPr>
          <w:rFonts w:ascii="Times New Roman CYR" w:hAnsi="Times New Roman CYR"/>
          <w:spacing w:val="10"/>
          <w:szCs w:val="20"/>
        </w:rPr>
        <w:t>парауретральных</w:t>
      </w:r>
      <w:proofErr w:type="spellEnd"/>
      <w:r w:rsidRPr="00594780">
        <w:rPr>
          <w:rFonts w:ascii="Times New Roman CYR" w:hAnsi="Times New Roman CYR"/>
          <w:spacing w:val="10"/>
          <w:szCs w:val="20"/>
        </w:rPr>
        <w:t xml:space="preserve"> протоков достичь эффекта в лечении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 зачастую очень трудно, т. к. жизнеспособность простейших в этих условиях сохраняется длительное время.</w:t>
      </w:r>
    </w:p>
    <w:p w14:paraId="0573C1F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Парауретральные</w:t>
      </w:r>
      <w:proofErr w:type="spellEnd"/>
      <w:r w:rsidRPr="00594780">
        <w:rPr>
          <w:rFonts w:ascii="Times New Roman CYR" w:hAnsi="Times New Roman CYR"/>
          <w:spacing w:val="10"/>
          <w:szCs w:val="20"/>
        </w:rPr>
        <w:t xml:space="preserve"> протоки бывают поверхностными (располагаются под кожей) и глубокими (расположенные в толще полового члена). При поражении поверхностных </w:t>
      </w:r>
      <w:proofErr w:type="spellStart"/>
      <w:r w:rsidRPr="00594780">
        <w:rPr>
          <w:rFonts w:ascii="Times New Roman CYR" w:hAnsi="Times New Roman CYR"/>
          <w:spacing w:val="10"/>
          <w:szCs w:val="20"/>
        </w:rPr>
        <w:t>парауретральных</w:t>
      </w:r>
      <w:proofErr w:type="spellEnd"/>
      <w:r w:rsidRPr="00594780">
        <w:rPr>
          <w:rFonts w:ascii="Times New Roman CYR" w:hAnsi="Times New Roman CYR"/>
          <w:spacing w:val="10"/>
          <w:szCs w:val="20"/>
        </w:rPr>
        <w:t xml:space="preserve"> протоков они прощупываются в виде тяжей или прямых линий. Они могут самостоятельно освобождаться от продуктов воспаления и возможных абсцессов.</w:t>
      </w:r>
    </w:p>
    <w:p w14:paraId="44E4BCC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Исследование глубоких </w:t>
      </w:r>
      <w:proofErr w:type="spellStart"/>
      <w:r w:rsidRPr="00594780">
        <w:rPr>
          <w:rFonts w:ascii="Times New Roman CYR" w:hAnsi="Times New Roman CYR"/>
          <w:spacing w:val="10"/>
          <w:szCs w:val="20"/>
        </w:rPr>
        <w:t>парауретральных</w:t>
      </w:r>
      <w:proofErr w:type="spellEnd"/>
      <w:r w:rsidRPr="00594780">
        <w:rPr>
          <w:rFonts w:ascii="Times New Roman CYR" w:hAnsi="Times New Roman CYR"/>
          <w:spacing w:val="10"/>
          <w:szCs w:val="20"/>
        </w:rPr>
        <w:t xml:space="preserve"> протоков производится с помощью контрастного исследования. Из-за узости и закупорки устьев </w:t>
      </w:r>
      <w:proofErr w:type="spellStart"/>
      <w:r w:rsidRPr="00594780">
        <w:rPr>
          <w:rFonts w:ascii="Times New Roman CYR" w:hAnsi="Times New Roman CYR"/>
          <w:spacing w:val="10"/>
          <w:szCs w:val="20"/>
        </w:rPr>
        <w:t>парауретральных</w:t>
      </w:r>
      <w:proofErr w:type="spellEnd"/>
      <w:r w:rsidRPr="00594780">
        <w:rPr>
          <w:rFonts w:ascii="Times New Roman CYR" w:hAnsi="Times New Roman CYR"/>
          <w:spacing w:val="10"/>
          <w:szCs w:val="20"/>
        </w:rPr>
        <w:t xml:space="preserve"> протоков отток продуктов воспаления затруднён, ввиду чего общее противотрихомонадное лечение не эффективно.</w:t>
      </w:r>
    </w:p>
    <w:p w14:paraId="162A0F6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669DD3B5"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 xml:space="preserve">Воспаление </w:t>
      </w:r>
      <w:proofErr w:type="spellStart"/>
      <w:r w:rsidRPr="00594780">
        <w:rPr>
          <w:rFonts w:ascii="Times New Roman CYR" w:hAnsi="Times New Roman CYR"/>
          <w:b/>
          <w:spacing w:val="10"/>
          <w:szCs w:val="20"/>
          <w:u w:val="single"/>
        </w:rPr>
        <w:t>бульбоуретральных</w:t>
      </w:r>
      <w:proofErr w:type="spellEnd"/>
      <w:r w:rsidRPr="00594780">
        <w:rPr>
          <w:rFonts w:ascii="Times New Roman CYR" w:hAnsi="Times New Roman CYR"/>
          <w:b/>
          <w:spacing w:val="10"/>
          <w:szCs w:val="20"/>
          <w:u w:val="single"/>
        </w:rPr>
        <w:t xml:space="preserve"> (</w:t>
      </w:r>
      <w:proofErr w:type="spellStart"/>
      <w:r w:rsidRPr="00594780">
        <w:rPr>
          <w:rFonts w:ascii="Times New Roman CYR" w:hAnsi="Times New Roman CYR"/>
          <w:b/>
          <w:spacing w:val="10"/>
          <w:szCs w:val="20"/>
          <w:u w:val="single"/>
        </w:rPr>
        <w:t>куперовых</w:t>
      </w:r>
      <w:proofErr w:type="spellEnd"/>
      <w:r w:rsidRPr="00594780">
        <w:rPr>
          <w:rFonts w:ascii="Times New Roman CYR" w:hAnsi="Times New Roman CYR"/>
          <w:b/>
          <w:spacing w:val="10"/>
          <w:szCs w:val="20"/>
          <w:u w:val="single"/>
        </w:rPr>
        <w:t>) желез.</w:t>
      </w:r>
      <w:r w:rsidRPr="00594780">
        <w:rPr>
          <w:rFonts w:ascii="Times New Roman CYR" w:hAnsi="Times New Roman CYR"/>
          <w:spacing w:val="10"/>
          <w:szCs w:val="20"/>
        </w:rPr>
        <w:t xml:space="preserve">    </w:t>
      </w:r>
    </w:p>
    <w:p w14:paraId="4FCFB92B"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Воспаление на эти железы распространяется видимо через выводные протоки, которые открываются в </w:t>
      </w:r>
      <w:proofErr w:type="spellStart"/>
      <w:r w:rsidRPr="00594780">
        <w:rPr>
          <w:rFonts w:ascii="Times New Roman CYR" w:hAnsi="Times New Roman CYR"/>
          <w:spacing w:val="10"/>
          <w:szCs w:val="20"/>
        </w:rPr>
        <w:t>бульбарном</w:t>
      </w:r>
      <w:proofErr w:type="spellEnd"/>
      <w:r w:rsidRPr="00594780">
        <w:rPr>
          <w:rFonts w:ascii="Times New Roman CYR" w:hAnsi="Times New Roman CYR"/>
          <w:spacing w:val="10"/>
          <w:szCs w:val="20"/>
        </w:rPr>
        <w:t xml:space="preserve"> отделе уретры. Чаще всего </w:t>
      </w:r>
      <w:proofErr w:type="spellStart"/>
      <w:r w:rsidRPr="00594780">
        <w:rPr>
          <w:rFonts w:ascii="Times New Roman CYR" w:hAnsi="Times New Roman CYR"/>
          <w:spacing w:val="10"/>
          <w:szCs w:val="20"/>
        </w:rPr>
        <w:t>трихомонадный</w:t>
      </w:r>
      <w:proofErr w:type="spellEnd"/>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куперит</w:t>
      </w:r>
      <w:proofErr w:type="spellEnd"/>
      <w:r w:rsidRPr="00594780">
        <w:rPr>
          <w:rFonts w:ascii="Times New Roman CYR" w:hAnsi="Times New Roman CYR"/>
          <w:spacing w:val="10"/>
          <w:szCs w:val="20"/>
        </w:rPr>
        <w:t xml:space="preserve"> развивается спустя 20 - 30 дней после появления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w:t>
      </w:r>
    </w:p>
    <w:p w14:paraId="6EFF8E7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По клиническому течению различают острый и хронический </w:t>
      </w:r>
      <w:proofErr w:type="spellStart"/>
      <w:r w:rsidRPr="00594780">
        <w:rPr>
          <w:rFonts w:ascii="Times New Roman CYR" w:hAnsi="Times New Roman CYR"/>
          <w:spacing w:val="10"/>
          <w:szCs w:val="20"/>
        </w:rPr>
        <w:t>куперит</w:t>
      </w:r>
      <w:proofErr w:type="spellEnd"/>
      <w:r w:rsidRPr="00594780">
        <w:rPr>
          <w:rFonts w:ascii="Times New Roman CYR" w:hAnsi="Times New Roman CYR"/>
          <w:spacing w:val="10"/>
          <w:szCs w:val="20"/>
        </w:rPr>
        <w:t xml:space="preserve"> который имеет следующие формы: катаральную, фолликулярную, паренхиматозную и </w:t>
      </w:r>
      <w:proofErr w:type="spellStart"/>
      <w:r w:rsidRPr="00594780">
        <w:rPr>
          <w:rFonts w:ascii="Times New Roman CYR" w:hAnsi="Times New Roman CYR"/>
          <w:spacing w:val="10"/>
          <w:szCs w:val="20"/>
        </w:rPr>
        <w:t>парагландулярную</w:t>
      </w:r>
      <w:proofErr w:type="spellEnd"/>
      <w:r w:rsidRPr="00594780">
        <w:rPr>
          <w:rFonts w:ascii="Times New Roman CYR" w:hAnsi="Times New Roman CYR"/>
          <w:spacing w:val="10"/>
          <w:szCs w:val="20"/>
        </w:rPr>
        <w:t xml:space="preserve">. Катаральная форма встречается чаще, при ней воспалительный процесс развивается преимущественно в выводных протоках. Эта форма </w:t>
      </w:r>
      <w:proofErr w:type="spellStart"/>
      <w:r w:rsidRPr="00594780">
        <w:rPr>
          <w:rFonts w:ascii="Times New Roman CYR" w:hAnsi="Times New Roman CYR"/>
          <w:spacing w:val="10"/>
          <w:szCs w:val="20"/>
        </w:rPr>
        <w:t>куперита</w:t>
      </w:r>
      <w:proofErr w:type="spellEnd"/>
      <w:r w:rsidRPr="00594780">
        <w:rPr>
          <w:rFonts w:ascii="Times New Roman CYR" w:hAnsi="Times New Roman CYR"/>
          <w:spacing w:val="10"/>
          <w:szCs w:val="20"/>
        </w:rPr>
        <w:t xml:space="preserve"> может переходить в капиллярную при закупорке отдельных выводных протоков альвеол желез. При распространении воспалительного процесса в ткани </w:t>
      </w:r>
      <w:proofErr w:type="spellStart"/>
      <w:r w:rsidRPr="00594780">
        <w:rPr>
          <w:rFonts w:ascii="Times New Roman CYR" w:hAnsi="Times New Roman CYR"/>
          <w:spacing w:val="10"/>
          <w:szCs w:val="20"/>
        </w:rPr>
        <w:t>бульбоуретральной</w:t>
      </w:r>
      <w:proofErr w:type="spellEnd"/>
      <w:r w:rsidRPr="00594780">
        <w:rPr>
          <w:rFonts w:ascii="Times New Roman CYR" w:hAnsi="Times New Roman CYR"/>
          <w:spacing w:val="10"/>
          <w:szCs w:val="20"/>
        </w:rPr>
        <w:t xml:space="preserve"> железы, где до этого воспаление имело фолликулярную форму, процесс переходит в паренхиматозную стадию, при которой наряду с паренхимой железы в воспаление вовлекается межуточная ткань. При вовлечении в процесс окружающей железу клетчатки развивается </w:t>
      </w:r>
      <w:proofErr w:type="spellStart"/>
      <w:r w:rsidRPr="00594780">
        <w:rPr>
          <w:rFonts w:ascii="Times New Roman CYR" w:hAnsi="Times New Roman CYR"/>
          <w:spacing w:val="10"/>
          <w:szCs w:val="20"/>
        </w:rPr>
        <w:t>парагландулярная</w:t>
      </w:r>
      <w:proofErr w:type="spellEnd"/>
      <w:r w:rsidRPr="00594780">
        <w:rPr>
          <w:rFonts w:ascii="Times New Roman CYR" w:hAnsi="Times New Roman CYR"/>
          <w:spacing w:val="10"/>
          <w:szCs w:val="20"/>
        </w:rPr>
        <w:t xml:space="preserve"> форма </w:t>
      </w:r>
      <w:proofErr w:type="spellStart"/>
      <w:r w:rsidRPr="00594780">
        <w:rPr>
          <w:rFonts w:ascii="Times New Roman CYR" w:hAnsi="Times New Roman CYR"/>
          <w:spacing w:val="10"/>
          <w:szCs w:val="20"/>
        </w:rPr>
        <w:t>куперита</w:t>
      </w:r>
      <w:proofErr w:type="spellEnd"/>
      <w:r w:rsidRPr="00594780">
        <w:rPr>
          <w:rFonts w:ascii="Times New Roman CYR" w:hAnsi="Times New Roman CYR"/>
          <w:spacing w:val="10"/>
          <w:szCs w:val="20"/>
        </w:rPr>
        <w:t>. При нагноении железы образуется абсцесс который может вскрываться самостоятельно в уретру, или, как исключение - в промежность.</w:t>
      </w:r>
    </w:p>
    <w:p w14:paraId="5D09885B"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катаральных и фолликулярных формах больные жалоб не предъявляют, железы не пальпируются. При паренхиматозных формах появляются боли в промежности во время ходьбы или сидения, распространяющиеся на заднюю поверхность бедра; железы пальпируются в виде узелка, чаще слева и сбоку от срединного шва (в треугольнике образованном срединной линией промежности, нисходящей ветвью лобковой кости, и линией проведённой через корень мошонки). Абсцесс развивается за счёт закупорки устьев желез </w:t>
      </w:r>
      <w:proofErr w:type="spellStart"/>
      <w:r w:rsidRPr="00594780">
        <w:rPr>
          <w:rFonts w:ascii="Times New Roman CYR" w:hAnsi="Times New Roman CYR"/>
          <w:spacing w:val="10"/>
          <w:szCs w:val="20"/>
        </w:rPr>
        <w:t>десквамированным</w:t>
      </w:r>
      <w:proofErr w:type="spellEnd"/>
      <w:r w:rsidRPr="00594780">
        <w:rPr>
          <w:rFonts w:ascii="Times New Roman CYR" w:hAnsi="Times New Roman CYR"/>
          <w:spacing w:val="10"/>
          <w:szCs w:val="20"/>
        </w:rPr>
        <w:t xml:space="preserve"> эпителием выводных протоков. При осмотре выявляется деформация промежности, припухлость и покраснение над воспалённой железой.</w:t>
      </w:r>
    </w:p>
    <w:p w14:paraId="51C0E12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острых </w:t>
      </w:r>
      <w:proofErr w:type="spellStart"/>
      <w:r w:rsidRPr="00594780">
        <w:rPr>
          <w:rFonts w:ascii="Times New Roman CYR" w:hAnsi="Times New Roman CYR"/>
          <w:spacing w:val="10"/>
          <w:szCs w:val="20"/>
        </w:rPr>
        <w:t>куперитах</w:t>
      </w:r>
      <w:proofErr w:type="spellEnd"/>
      <w:r w:rsidRPr="00594780">
        <w:rPr>
          <w:rFonts w:ascii="Times New Roman CYR" w:hAnsi="Times New Roman CYR"/>
          <w:spacing w:val="10"/>
          <w:szCs w:val="20"/>
        </w:rPr>
        <w:t xml:space="preserve"> выводной проток зияет, что даёт возможность содержимому не задерживаясь изливаться в уретру. При хроническом процессе воспалительный секрет задерживается в железе, что позволяет её пальпировать. Чаще </w:t>
      </w:r>
      <w:r w:rsidRPr="00594780">
        <w:rPr>
          <w:rFonts w:ascii="Times New Roman CYR" w:hAnsi="Times New Roman CYR"/>
          <w:spacing w:val="10"/>
          <w:szCs w:val="20"/>
        </w:rPr>
        <w:lastRenderedPageBreak/>
        <w:t xml:space="preserve">развивается левосторонний </w:t>
      </w:r>
      <w:proofErr w:type="spellStart"/>
      <w:r w:rsidRPr="00594780">
        <w:rPr>
          <w:rFonts w:ascii="Times New Roman CYR" w:hAnsi="Times New Roman CYR"/>
          <w:spacing w:val="10"/>
          <w:szCs w:val="20"/>
        </w:rPr>
        <w:t>куперит</w:t>
      </w:r>
      <w:proofErr w:type="spellEnd"/>
      <w:r w:rsidRPr="00594780">
        <w:rPr>
          <w:rFonts w:ascii="Times New Roman CYR" w:hAnsi="Times New Roman CYR"/>
          <w:spacing w:val="10"/>
          <w:szCs w:val="20"/>
        </w:rPr>
        <w:t xml:space="preserve"> за счёт более близкого расположения выводного протока левой железы к уретре.</w:t>
      </w:r>
    </w:p>
    <w:p w14:paraId="6F8A63B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w:t>
      </w:r>
      <w:proofErr w:type="spellStart"/>
      <w:r w:rsidRPr="00594780">
        <w:rPr>
          <w:rFonts w:ascii="Times New Roman CYR" w:hAnsi="Times New Roman CYR"/>
          <w:spacing w:val="10"/>
          <w:szCs w:val="20"/>
        </w:rPr>
        <w:t>трихомонадном</w:t>
      </w:r>
      <w:proofErr w:type="spellEnd"/>
      <w:r w:rsidRPr="00594780">
        <w:rPr>
          <w:rFonts w:ascii="Times New Roman CYR" w:hAnsi="Times New Roman CYR"/>
          <w:spacing w:val="10"/>
          <w:szCs w:val="20"/>
        </w:rPr>
        <w:t xml:space="preserve"> уретрите в секрете железы взятый у больного задержавшего мочеиспускание, содержатся лейкоциты, повышенное количество эпителиальный клеток, в нём могут выявляться </w:t>
      </w:r>
      <w:proofErr w:type="spellStart"/>
      <w:r w:rsidRPr="00594780">
        <w:rPr>
          <w:rFonts w:ascii="Times New Roman CYR" w:hAnsi="Times New Roman CYR"/>
          <w:spacing w:val="10"/>
          <w:szCs w:val="20"/>
        </w:rPr>
        <w:t>урогенитальные</w:t>
      </w:r>
      <w:proofErr w:type="spellEnd"/>
      <w:r w:rsidRPr="00594780">
        <w:rPr>
          <w:rFonts w:ascii="Times New Roman CYR" w:hAnsi="Times New Roman CYR"/>
          <w:spacing w:val="10"/>
          <w:szCs w:val="20"/>
        </w:rPr>
        <w:t xml:space="preserve"> трихомонады и бактерии.</w:t>
      </w:r>
    </w:p>
    <w:p w14:paraId="2B1F64E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6E6FBA0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Поражение желез и лакун уретры.</w:t>
      </w:r>
    </w:p>
    <w:p w14:paraId="4F4087E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плохой сопротивляемости организма, недостаточном лечении, </w:t>
      </w:r>
      <w:proofErr w:type="spellStart"/>
      <w:r w:rsidRPr="00594780">
        <w:rPr>
          <w:rFonts w:ascii="Times New Roman CYR" w:hAnsi="Times New Roman CYR"/>
          <w:spacing w:val="10"/>
          <w:szCs w:val="20"/>
        </w:rPr>
        <w:t>урогенитальные</w:t>
      </w:r>
      <w:proofErr w:type="spellEnd"/>
      <w:r w:rsidRPr="00594780">
        <w:rPr>
          <w:rFonts w:ascii="Times New Roman CYR" w:hAnsi="Times New Roman CYR"/>
          <w:spacing w:val="10"/>
          <w:szCs w:val="20"/>
        </w:rPr>
        <w:t xml:space="preserve"> трихомонады могут длительное время оставаться жизнеспособными в лакунах и железах уретры, поддерживая воспалительный процесс.</w:t>
      </w:r>
    </w:p>
    <w:p w14:paraId="79AA1EA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За счёт отёка который развивается вокруг выводных протоков поражённых желез, содержимое лакун и желез скапливается внутри них не имея возможности выделяться в уретру. В результате этого образуются милиарные кисты расположенные большей частью на боковых и верхней поверхности слизистой оболочки уретры.</w:t>
      </w:r>
    </w:p>
    <w:p w14:paraId="0E66CAE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Больные жалуются на зуд в уретре, скудные выделения по утрам или много часов спустя после очередного мочеиспускания. Ощупывание поражённых желез на буже помогает в постановке диагноза. Пораженные железы и лакуны постепенно выделяют продукты распада которые обнаруживаются в моче, обуславливая её помутнение, примесь хлопьев. Иногда в моче можно видеть нити которые являются отпечатками поражённой железы или лакуны. При более глубоких поражениях желез могут развиваться явления кавернита. Одним из неблагоприятных исходов кавернита может явиться пластическое уплотнение полового члена </w:t>
      </w:r>
      <w:r w:rsidRPr="008B4056">
        <w:rPr>
          <w:spacing w:val="10"/>
          <w:szCs w:val="20"/>
        </w:rPr>
        <w:t>(</w:t>
      </w:r>
      <w:proofErr w:type="spellStart"/>
      <w:r w:rsidRPr="00594780">
        <w:rPr>
          <w:spacing w:val="10"/>
          <w:szCs w:val="20"/>
          <w:lang w:val="en-US"/>
        </w:rPr>
        <w:t>induratio</w:t>
      </w:r>
      <w:proofErr w:type="spellEnd"/>
      <w:r w:rsidRPr="008B4056">
        <w:rPr>
          <w:spacing w:val="10"/>
          <w:szCs w:val="20"/>
        </w:rPr>
        <w:t xml:space="preserve"> </w:t>
      </w:r>
      <w:r w:rsidRPr="00594780">
        <w:rPr>
          <w:spacing w:val="10"/>
          <w:szCs w:val="20"/>
          <w:lang w:val="en-US"/>
        </w:rPr>
        <w:t>penis</w:t>
      </w:r>
      <w:r w:rsidRPr="008B4056">
        <w:rPr>
          <w:spacing w:val="10"/>
          <w:szCs w:val="20"/>
        </w:rPr>
        <w:t xml:space="preserve"> </w:t>
      </w:r>
      <w:proofErr w:type="spellStart"/>
      <w:r w:rsidRPr="00594780">
        <w:rPr>
          <w:spacing w:val="10"/>
          <w:szCs w:val="20"/>
          <w:lang w:val="en-US"/>
        </w:rPr>
        <w:t>plastica</w:t>
      </w:r>
      <w:proofErr w:type="spellEnd"/>
      <w:r w:rsidRPr="008B4056">
        <w:rPr>
          <w:spacing w:val="10"/>
          <w:szCs w:val="20"/>
        </w:rPr>
        <w:t>)</w:t>
      </w:r>
      <w:r w:rsidRPr="00594780">
        <w:rPr>
          <w:rFonts w:ascii="Times New Roman CYR" w:hAnsi="Times New Roman CYR"/>
          <w:spacing w:val="10"/>
          <w:szCs w:val="20"/>
        </w:rPr>
        <w:t>.</w:t>
      </w:r>
    </w:p>
    <w:p w14:paraId="1883D36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14528A3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Поражение органов мошонки.</w:t>
      </w:r>
    </w:p>
    <w:p w14:paraId="3D8DFBE2"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развитии тотального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 трихомонады способны через семявыводящий проток попадать в придатки яичка, вызывая в них воспалительный процесс.</w:t>
      </w:r>
    </w:p>
    <w:p w14:paraId="0B04F00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Трихомонадный</w:t>
      </w:r>
      <w:proofErr w:type="spellEnd"/>
      <w:r w:rsidRPr="00594780">
        <w:rPr>
          <w:rFonts w:ascii="Times New Roman CYR" w:hAnsi="Times New Roman CYR"/>
          <w:spacing w:val="10"/>
          <w:szCs w:val="20"/>
        </w:rPr>
        <w:t xml:space="preserve"> эпидидимит встречается у 7 - 15 % больных трихомониазом. Как правило, эпидидимит сопровождается поражением семенного канатика, когда в нём прощупывается болезненный инфильтрированный тяж. Вовлечение в процесс оболочек яичка и самого яичка наблюдается редко.</w:t>
      </w:r>
    </w:p>
    <w:p w14:paraId="57784D9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Трихомонадный</w:t>
      </w:r>
      <w:proofErr w:type="spellEnd"/>
      <w:r w:rsidRPr="00594780">
        <w:rPr>
          <w:rFonts w:ascii="Times New Roman CYR" w:hAnsi="Times New Roman CYR"/>
          <w:spacing w:val="10"/>
          <w:szCs w:val="20"/>
        </w:rPr>
        <w:t xml:space="preserve"> эпидидимит в редких случаях может протекать остро - появляются боли по ходу семенного канатика и придатка яичка, повышается температура тела, больной не может самостоятельно передвигаться из - за резких болей в яичке. При пальпации придаток резко болезнен, кожа мошонки отёчна, </w:t>
      </w:r>
      <w:proofErr w:type="spellStart"/>
      <w:r w:rsidRPr="00594780">
        <w:rPr>
          <w:rFonts w:ascii="Times New Roman CYR" w:hAnsi="Times New Roman CYR"/>
          <w:spacing w:val="10"/>
          <w:szCs w:val="20"/>
        </w:rPr>
        <w:t>гиперемирована</w:t>
      </w:r>
      <w:proofErr w:type="spellEnd"/>
      <w:r w:rsidRPr="00594780">
        <w:rPr>
          <w:rFonts w:ascii="Times New Roman CYR" w:hAnsi="Times New Roman CYR"/>
          <w:spacing w:val="10"/>
          <w:szCs w:val="20"/>
        </w:rPr>
        <w:t>, горячая на ощупь. Чаще возникает вялотекущее воспаление. Начинается такой эпидидимит с общего недомогания, появления тянущих болей в паховой области. Через 2 - 3 дня воспалённый придаток увеличен в размере, умеренно болезненный при пальпации. В дальнейшем в процесс может вовлекаться яичко, которое увеличивается в размерах, появляется выпот в его оболочках, яичко и придаток сливаются в общий конгломерат, умерено болезненный.</w:t>
      </w:r>
    </w:p>
    <w:p w14:paraId="3D44D9D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Диагноз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эпидидимита ставиться на основании обнаружения </w:t>
      </w:r>
      <w:proofErr w:type="spellStart"/>
      <w:r w:rsidRPr="00594780">
        <w:rPr>
          <w:rFonts w:ascii="Times New Roman CYR" w:hAnsi="Times New Roman CYR"/>
          <w:spacing w:val="10"/>
          <w:szCs w:val="20"/>
        </w:rPr>
        <w:t>урогенитальных</w:t>
      </w:r>
      <w:proofErr w:type="spellEnd"/>
      <w:r w:rsidRPr="00594780">
        <w:rPr>
          <w:rFonts w:ascii="Times New Roman CYR" w:hAnsi="Times New Roman CYR"/>
          <w:spacing w:val="10"/>
          <w:szCs w:val="20"/>
        </w:rPr>
        <w:t xml:space="preserve"> трихомонад в уретре при наличии тотального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 с последующим присоединением </w:t>
      </w:r>
      <w:proofErr w:type="spellStart"/>
      <w:r w:rsidRPr="00594780">
        <w:rPr>
          <w:rFonts w:ascii="Times New Roman CYR" w:hAnsi="Times New Roman CYR"/>
          <w:spacing w:val="10"/>
          <w:szCs w:val="20"/>
        </w:rPr>
        <w:t>орхоэпидидимита</w:t>
      </w:r>
      <w:proofErr w:type="spellEnd"/>
      <w:r w:rsidRPr="00594780">
        <w:rPr>
          <w:rFonts w:ascii="Times New Roman CYR" w:hAnsi="Times New Roman CYR"/>
          <w:spacing w:val="10"/>
          <w:szCs w:val="20"/>
        </w:rPr>
        <w:t xml:space="preserve"> и </w:t>
      </w:r>
      <w:proofErr w:type="spellStart"/>
      <w:r w:rsidRPr="00594780">
        <w:rPr>
          <w:rFonts w:ascii="Times New Roman CYR" w:hAnsi="Times New Roman CYR"/>
          <w:spacing w:val="10"/>
          <w:szCs w:val="20"/>
        </w:rPr>
        <w:t>фуникулита</w:t>
      </w:r>
      <w:proofErr w:type="spellEnd"/>
      <w:r w:rsidRPr="00594780">
        <w:rPr>
          <w:rFonts w:ascii="Times New Roman CYR" w:hAnsi="Times New Roman CYR"/>
          <w:spacing w:val="10"/>
          <w:szCs w:val="20"/>
        </w:rPr>
        <w:t xml:space="preserve">. Воспаление в придатке яичка рассасывается очень медленно. Исходом </w:t>
      </w:r>
      <w:proofErr w:type="spellStart"/>
      <w:r w:rsidRPr="00594780">
        <w:rPr>
          <w:rFonts w:ascii="Times New Roman CYR" w:hAnsi="Times New Roman CYR"/>
          <w:spacing w:val="10"/>
          <w:szCs w:val="20"/>
        </w:rPr>
        <w:t>орхоэпидидимита</w:t>
      </w:r>
      <w:proofErr w:type="spellEnd"/>
      <w:r w:rsidRPr="00594780">
        <w:rPr>
          <w:rFonts w:ascii="Times New Roman CYR" w:hAnsi="Times New Roman CYR"/>
          <w:spacing w:val="10"/>
          <w:szCs w:val="20"/>
        </w:rPr>
        <w:t xml:space="preserve"> может явиться облитерация семявыводящего протока и мужская стерильность.</w:t>
      </w:r>
    </w:p>
    <w:p w14:paraId="1566EED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28E59C1A"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u w:val="single"/>
        </w:rPr>
        <w:t>Лечение.</w:t>
      </w:r>
    </w:p>
    <w:p w14:paraId="0BA25DC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острых эпидидимитах делают новокаиновую блокаду поражённого семенного канатика, которую сочетают с аутогемотерапией. Лечение проводят одновременно с применением </w:t>
      </w:r>
      <w:proofErr w:type="spellStart"/>
      <w:r w:rsidRPr="00594780">
        <w:rPr>
          <w:rFonts w:ascii="Times New Roman CYR" w:hAnsi="Times New Roman CYR"/>
          <w:spacing w:val="10"/>
          <w:szCs w:val="20"/>
        </w:rPr>
        <w:t>противоцистодных</w:t>
      </w:r>
      <w:proofErr w:type="spellEnd"/>
      <w:r w:rsidRPr="00594780">
        <w:rPr>
          <w:rFonts w:ascii="Times New Roman CYR" w:hAnsi="Times New Roman CYR"/>
          <w:spacing w:val="10"/>
          <w:szCs w:val="20"/>
        </w:rPr>
        <w:t xml:space="preserve"> средств, а в последующем - с </w:t>
      </w:r>
      <w:r w:rsidRPr="00594780">
        <w:rPr>
          <w:rFonts w:ascii="Times New Roman CYR" w:hAnsi="Times New Roman CYR"/>
          <w:spacing w:val="10"/>
          <w:szCs w:val="20"/>
        </w:rPr>
        <w:lastRenderedPageBreak/>
        <w:t>иммунотерапией и физиотерапевтическими процедурами, применением суспензориев и согревающих компрессов.</w:t>
      </w:r>
    </w:p>
    <w:p w14:paraId="6EF53878"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508439D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Поражение предстательной железы и семенных пузырьков</w:t>
      </w:r>
      <w:r w:rsidRPr="00594780">
        <w:rPr>
          <w:rFonts w:ascii="Times New Roman CYR" w:hAnsi="Times New Roman CYR"/>
          <w:spacing w:val="10"/>
          <w:szCs w:val="20"/>
        </w:rPr>
        <w:t xml:space="preserve"> возникает вторично, за счёт распространения простейших из инфицированной уретры, через выводные протоки предстательной железы.</w:t>
      </w:r>
    </w:p>
    <w:p w14:paraId="7BACF79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Трихомонадный</w:t>
      </w:r>
      <w:proofErr w:type="spellEnd"/>
      <w:r w:rsidRPr="00594780">
        <w:rPr>
          <w:rFonts w:ascii="Times New Roman CYR" w:hAnsi="Times New Roman CYR"/>
          <w:spacing w:val="10"/>
          <w:szCs w:val="20"/>
        </w:rPr>
        <w:t xml:space="preserve"> простатит отличается </w:t>
      </w:r>
      <w:proofErr w:type="spellStart"/>
      <w:r w:rsidRPr="00594780">
        <w:rPr>
          <w:rFonts w:ascii="Times New Roman CYR" w:hAnsi="Times New Roman CYR"/>
          <w:spacing w:val="10"/>
          <w:szCs w:val="20"/>
        </w:rPr>
        <w:t>малосимптомностью</w:t>
      </w:r>
      <w:proofErr w:type="spellEnd"/>
      <w:r w:rsidRPr="00594780">
        <w:rPr>
          <w:rFonts w:ascii="Times New Roman CYR" w:hAnsi="Times New Roman CYR"/>
          <w:spacing w:val="10"/>
          <w:szCs w:val="20"/>
        </w:rPr>
        <w:t xml:space="preserve"> вследствие чего поражение простаты находят у 53,1 % больных, которые считают себя здоровыми. Благодаря бессимптомному течению простатита периодически возникает воспаление уретры кажущееся необъяснимым и неожиданным.</w:t>
      </w:r>
    </w:p>
    <w:p w14:paraId="35A3B5B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По характеру клинического течения различают острые, </w:t>
      </w:r>
      <w:proofErr w:type="spellStart"/>
      <w:r w:rsidRPr="00594780">
        <w:rPr>
          <w:rFonts w:ascii="Times New Roman CYR" w:hAnsi="Times New Roman CYR"/>
          <w:spacing w:val="10"/>
          <w:szCs w:val="20"/>
        </w:rPr>
        <w:t>подострые</w:t>
      </w:r>
      <w:proofErr w:type="spellEnd"/>
      <w:r w:rsidRPr="00594780">
        <w:rPr>
          <w:rFonts w:ascii="Times New Roman CYR" w:hAnsi="Times New Roman CYR"/>
          <w:spacing w:val="10"/>
          <w:szCs w:val="20"/>
        </w:rPr>
        <w:t xml:space="preserve"> и хронические простатиты. </w:t>
      </w:r>
      <w:proofErr w:type="spellStart"/>
      <w:r w:rsidRPr="00594780">
        <w:rPr>
          <w:rFonts w:ascii="Times New Roman CYR" w:hAnsi="Times New Roman CYR"/>
          <w:spacing w:val="10"/>
          <w:szCs w:val="20"/>
        </w:rPr>
        <w:t>Паталогоанатомически</w:t>
      </w:r>
      <w:proofErr w:type="spellEnd"/>
      <w:r w:rsidRPr="00594780">
        <w:rPr>
          <w:rFonts w:ascii="Times New Roman CYR" w:hAnsi="Times New Roman CYR"/>
          <w:spacing w:val="10"/>
          <w:szCs w:val="20"/>
        </w:rPr>
        <w:t xml:space="preserve"> выделяют катаральный, фолликулярный и паренхиматозный простатит. Сложное анатомическое строение железы с богатым кровоснабжением, обилием венозных сплетений и анастомозов способствует застойным явлениям в простате, плохому оттоку продуктов воспаления и поддержанию её инфицированности. В мазке выявляется большое количество лейкоцитов, резко снижается число лецитиновых зёрен.</w:t>
      </w:r>
    </w:p>
    <w:p w14:paraId="6480425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Острый простатит характеризуется болями, самостоятельными или при акте дефекации с иррадиацией в бедро и копчик, учащёнными императивными позывами на мочеиспускание, наличием мутной, </w:t>
      </w:r>
      <w:proofErr w:type="spellStart"/>
      <w:r w:rsidRPr="00594780">
        <w:rPr>
          <w:rFonts w:ascii="Times New Roman CYR" w:hAnsi="Times New Roman CYR"/>
          <w:spacing w:val="10"/>
          <w:szCs w:val="20"/>
        </w:rPr>
        <w:t>опалесцирующей</w:t>
      </w:r>
      <w:proofErr w:type="spellEnd"/>
      <w:r w:rsidRPr="00594780">
        <w:rPr>
          <w:rFonts w:ascii="Times New Roman CYR" w:hAnsi="Times New Roman CYR"/>
          <w:spacing w:val="10"/>
          <w:szCs w:val="20"/>
        </w:rPr>
        <w:t xml:space="preserve"> мочи в обеих порциях. При катаральном простатите при пальпации не выявляется изменение размера, конфигурации и консистенции железы. При фолликулярной форме </w:t>
      </w:r>
      <w:proofErr w:type="spellStart"/>
      <w:r w:rsidRPr="00594780">
        <w:rPr>
          <w:rFonts w:ascii="Times New Roman CYR" w:hAnsi="Times New Roman CYR"/>
          <w:spacing w:val="10"/>
          <w:szCs w:val="20"/>
        </w:rPr>
        <w:t>пальпаторно</w:t>
      </w:r>
      <w:proofErr w:type="spellEnd"/>
      <w:r w:rsidRPr="00594780">
        <w:rPr>
          <w:rFonts w:ascii="Times New Roman CYR" w:hAnsi="Times New Roman CYR"/>
          <w:spacing w:val="10"/>
          <w:szCs w:val="20"/>
        </w:rPr>
        <w:t xml:space="preserve"> определяются отдельные чувствительные к давлению, выступающие узелки в не увеличенной или слабо увеличенной железе. При паренхиматозной форме (процесс захватывает орган или долю) выявляется значительное увеличение железы, из - за чего не всегда удаётся пальпировать верхнюю её границу, поверхность железы напряжена, гладкая или бугристая, консистенция твёрдая, доли неравномерные, срединная борозда не определяется.</w:t>
      </w:r>
    </w:p>
    <w:p w14:paraId="277D06C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w:t>
      </w:r>
      <w:proofErr w:type="spellStart"/>
      <w:r w:rsidRPr="00594780">
        <w:rPr>
          <w:rFonts w:ascii="Times New Roman CYR" w:hAnsi="Times New Roman CYR"/>
          <w:spacing w:val="10"/>
          <w:szCs w:val="20"/>
        </w:rPr>
        <w:t>подостром</w:t>
      </w:r>
      <w:proofErr w:type="spellEnd"/>
      <w:r w:rsidRPr="00594780">
        <w:rPr>
          <w:rFonts w:ascii="Times New Roman CYR" w:hAnsi="Times New Roman CYR"/>
          <w:spacing w:val="10"/>
          <w:szCs w:val="20"/>
        </w:rPr>
        <w:t xml:space="preserve"> простатите боли, расстройства мочеиспускания, и изменения определяемые </w:t>
      </w:r>
      <w:proofErr w:type="spellStart"/>
      <w:r w:rsidRPr="00594780">
        <w:rPr>
          <w:rFonts w:ascii="Times New Roman CYR" w:hAnsi="Times New Roman CYR"/>
          <w:spacing w:val="10"/>
          <w:szCs w:val="20"/>
        </w:rPr>
        <w:t>пальпаторно</w:t>
      </w:r>
      <w:proofErr w:type="spellEnd"/>
      <w:r w:rsidRPr="00594780">
        <w:rPr>
          <w:rFonts w:ascii="Times New Roman CYR" w:hAnsi="Times New Roman CYR"/>
          <w:spacing w:val="10"/>
          <w:szCs w:val="20"/>
        </w:rPr>
        <w:t xml:space="preserve"> менее выражены. При хроническом простатите клиника полиморфна: от полного отсутствия жалоб до предъявления значительных. Отмечается чувство тяжести и тупого давления в </w:t>
      </w:r>
      <w:proofErr w:type="spellStart"/>
      <w:r w:rsidRPr="00594780">
        <w:rPr>
          <w:rFonts w:ascii="Times New Roman CYR" w:hAnsi="Times New Roman CYR"/>
          <w:spacing w:val="10"/>
          <w:szCs w:val="20"/>
        </w:rPr>
        <w:t>анусе</w:t>
      </w:r>
      <w:proofErr w:type="spellEnd"/>
      <w:r w:rsidRPr="00594780">
        <w:rPr>
          <w:rFonts w:ascii="Times New Roman CYR" w:hAnsi="Times New Roman CYR"/>
          <w:spacing w:val="10"/>
          <w:szCs w:val="20"/>
        </w:rPr>
        <w:t xml:space="preserve">, зуд в уретре, заднем проходе, боли в задней части уретры с иррадиацией в бёдра, поясницу. Моча прозрачная с примесью гнойных нитей и хлопьев, иногда мутная во второй порции. Нередко ослабляется эрекция, наступает преждевременное </w:t>
      </w:r>
      <w:proofErr w:type="spellStart"/>
      <w:r w:rsidRPr="00594780">
        <w:rPr>
          <w:rFonts w:ascii="Times New Roman CYR" w:hAnsi="Times New Roman CYR"/>
          <w:spacing w:val="10"/>
          <w:szCs w:val="20"/>
        </w:rPr>
        <w:t>сямяизвержение</w:t>
      </w:r>
      <w:proofErr w:type="spellEnd"/>
      <w:r w:rsidRPr="00594780">
        <w:rPr>
          <w:rFonts w:ascii="Times New Roman CYR" w:hAnsi="Times New Roman CYR"/>
          <w:spacing w:val="10"/>
          <w:szCs w:val="20"/>
        </w:rPr>
        <w:t xml:space="preserve">, ослабляется чувство оргазма. </w:t>
      </w:r>
      <w:proofErr w:type="spellStart"/>
      <w:r w:rsidRPr="00594780">
        <w:rPr>
          <w:rFonts w:ascii="Times New Roman CYR" w:hAnsi="Times New Roman CYR"/>
          <w:spacing w:val="10"/>
          <w:szCs w:val="20"/>
        </w:rPr>
        <w:t>Пальпаторные</w:t>
      </w:r>
      <w:proofErr w:type="spellEnd"/>
      <w:r w:rsidRPr="00594780">
        <w:rPr>
          <w:rFonts w:ascii="Times New Roman CYR" w:hAnsi="Times New Roman CYR"/>
          <w:spacing w:val="10"/>
          <w:szCs w:val="20"/>
        </w:rPr>
        <w:t xml:space="preserve"> данные аналогичны вышеописанным.</w:t>
      </w:r>
    </w:p>
    <w:p w14:paraId="0279C29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142B84A2"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Везикулит.</w:t>
      </w:r>
    </w:p>
    <w:p w14:paraId="648C09E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Урогенитальные</w:t>
      </w:r>
      <w:proofErr w:type="spellEnd"/>
      <w:r w:rsidRPr="00594780">
        <w:rPr>
          <w:rFonts w:ascii="Times New Roman CYR" w:hAnsi="Times New Roman CYR"/>
          <w:spacing w:val="10"/>
          <w:szCs w:val="20"/>
        </w:rPr>
        <w:t xml:space="preserve"> трихомонады проникают через устья семявыбрасывающих протоков из задней уретры в один или оба семенных пузырька вызывая в них острый или хронический воспалительный процесс путём инфильтрации только слизистой оболочки, что наблюдается чаще всего - это катаральная форма везикулита. Реже, в более тяжёлых случаях воспаление охватывает всю стенку семенного пузырька, распространяясь на </w:t>
      </w:r>
      <w:proofErr w:type="spellStart"/>
      <w:r w:rsidRPr="00594780">
        <w:rPr>
          <w:rFonts w:ascii="Times New Roman CYR" w:hAnsi="Times New Roman CYR"/>
          <w:spacing w:val="10"/>
          <w:szCs w:val="20"/>
        </w:rPr>
        <w:t>подслизистый</w:t>
      </w:r>
      <w:proofErr w:type="spellEnd"/>
      <w:r w:rsidRPr="00594780">
        <w:rPr>
          <w:rFonts w:ascii="Times New Roman CYR" w:hAnsi="Times New Roman CYR"/>
          <w:spacing w:val="10"/>
          <w:szCs w:val="20"/>
        </w:rPr>
        <w:t xml:space="preserve"> и мышечный слои - это глубокая форма.</w:t>
      </w:r>
    </w:p>
    <w:p w14:paraId="6B64C59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субъективно </w:t>
      </w:r>
      <w:proofErr w:type="spellStart"/>
      <w:r w:rsidRPr="00594780">
        <w:rPr>
          <w:rFonts w:ascii="Times New Roman CYR" w:hAnsi="Times New Roman CYR"/>
          <w:spacing w:val="10"/>
          <w:szCs w:val="20"/>
        </w:rPr>
        <w:t>асимптомной</w:t>
      </w:r>
      <w:proofErr w:type="spellEnd"/>
      <w:r w:rsidRPr="00594780">
        <w:rPr>
          <w:rFonts w:ascii="Times New Roman CYR" w:hAnsi="Times New Roman CYR"/>
          <w:spacing w:val="10"/>
          <w:szCs w:val="20"/>
        </w:rPr>
        <w:t xml:space="preserve"> форме жалобы отсутствуют, однако при катаральной форме в секрете семенного пузырька обнаруживается большое количество лейкоцитов и трихомонад. При глубоком везикулите находят семенной пузырёк с одной или двух сторон в виде продолговатого образования расположенного на верхнем полюсе простаты. При острой форме наблюдается повышение температуры, общая слабость, боль в области промежности и прямой кишки распространяющаяся на поясницу и головку полового члена. Отмечается учащённое мочеиспускание, терминальная гематурия, повышение половой возбудимости. При хронической форме </w:t>
      </w:r>
      <w:r w:rsidRPr="00594780">
        <w:rPr>
          <w:rFonts w:ascii="Times New Roman CYR" w:hAnsi="Times New Roman CYR"/>
          <w:spacing w:val="10"/>
          <w:szCs w:val="20"/>
        </w:rPr>
        <w:lastRenderedPageBreak/>
        <w:t xml:space="preserve">наиболее часто возникает </w:t>
      </w:r>
      <w:proofErr w:type="spellStart"/>
      <w:r w:rsidRPr="00594780">
        <w:rPr>
          <w:rFonts w:ascii="Times New Roman CYR" w:hAnsi="Times New Roman CYR"/>
          <w:spacing w:val="10"/>
          <w:szCs w:val="20"/>
        </w:rPr>
        <w:t>пиоспермия</w:t>
      </w:r>
      <w:proofErr w:type="spellEnd"/>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гемоспермия</w:t>
      </w:r>
      <w:proofErr w:type="spellEnd"/>
      <w:r w:rsidRPr="00594780">
        <w:rPr>
          <w:rFonts w:ascii="Times New Roman CYR" w:hAnsi="Times New Roman CYR"/>
          <w:spacing w:val="10"/>
          <w:szCs w:val="20"/>
        </w:rPr>
        <w:t xml:space="preserve">, половые расстройства, </w:t>
      </w:r>
      <w:proofErr w:type="spellStart"/>
      <w:r w:rsidRPr="00594780">
        <w:rPr>
          <w:rFonts w:ascii="Times New Roman CYR" w:hAnsi="Times New Roman CYR"/>
          <w:spacing w:val="10"/>
          <w:szCs w:val="20"/>
        </w:rPr>
        <w:t>коликообразные</w:t>
      </w:r>
      <w:proofErr w:type="spellEnd"/>
      <w:r w:rsidRPr="00594780">
        <w:rPr>
          <w:rFonts w:ascii="Times New Roman CYR" w:hAnsi="Times New Roman CYR"/>
          <w:spacing w:val="10"/>
          <w:szCs w:val="20"/>
        </w:rPr>
        <w:t xml:space="preserve"> боли в тазу при половом возбуждении.</w:t>
      </w:r>
    </w:p>
    <w:p w14:paraId="13FD60E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Диагноз ставиться на основании жалоб, результатов микроскопического или бактериологического исследования секрета пузырьков и их пальпации.</w:t>
      </w:r>
    </w:p>
    <w:p w14:paraId="7A7ACA4A"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w:t>
      </w:r>
    </w:p>
    <w:p w14:paraId="53AF735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Циститы</w:t>
      </w:r>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трихомонадной</w:t>
      </w:r>
      <w:proofErr w:type="spellEnd"/>
      <w:r w:rsidRPr="00594780">
        <w:rPr>
          <w:rFonts w:ascii="Times New Roman CYR" w:hAnsi="Times New Roman CYR"/>
          <w:spacing w:val="10"/>
          <w:szCs w:val="20"/>
        </w:rPr>
        <w:t xml:space="preserve"> этиологии всегда вторичны, являясь осложнением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w:t>
      </w:r>
    </w:p>
    <w:p w14:paraId="0CE7BCC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остром цистите больные вынуждены мочиться каждые 20 - 30 минут. Мочеиспускание сопровождается сильной болью и выделением нескольких капель крови в конце акта мочеиспускания. Постоянные болевые импульсы с воспалённой слизистой оболочки мочевого пузыря вызывают тоническое сокращение </w:t>
      </w:r>
      <w:proofErr w:type="spellStart"/>
      <w:r w:rsidRPr="00594780">
        <w:rPr>
          <w:rFonts w:ascii="Times New Roman CYR" w:hAnsi="Times New Roman CYR"/>
          <w:spacing w:val="10"/>
          <w:szCs w:val="20"/>
        </w:rPr>
        <w:t>детрузора</w:t>
      </w:r>
      <w:proofErr w:type="spellEnd"/>
      <w:r w:rsidRPr="00594780">
        <w:rPr>
          <w:rFonts w:ascii="Times New Roman CYR" w:hAnsi="Times New Roman CYR"/>
          <w:spacing w:val="10"/>
          <w:szCs w:val="20"/>
        </w:rPr>
        <w:t xml:space="preserve"> и повышение внутрипузырного давления, поэтому даже небольшое скопление мочи в мочевом пузыре приводит к императивному позыву. Терминальная гематурия - за счёт поражения шейки мочевого пузыря. Хронический цистит как самостоятельное заболевание не существует, являясь осложнением </w:t>
      </w:r>
      <w:proofErr w:type="spellStart"/>
      <w:r w:rsidRPr="00594780">
        <w:rPr>
          <w:rFonts w:ascii="Times New Roman CYR" w:hAnsi="Times New Roman CYR"/>
          <w:spacing w:val="10"/>
          <w:szCs w:val="20"/>
        </w:rPr>
        <w:t>трихомонадного</w:t>
      </w:r>
      <w:proofErr w:type="spellEnd"/>
      <w:r w:rsidRPr="00594780">
        <w:rPr>
          <w:rFonts w:ascii="Times New Roman CYR" w:hAnsi="Times New Roman CYR"/>
          <w:spacing w:val="10"/>
          <w:szCs w:val="20"/>
        </w:rPr>
        <w:t xml:space="preserve"> уретрита и разрешается вместе с излечением последнего.</w:t>
      </w:r>
    </w:p>
    <w:p w14:paraId="3141C34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42EE7D33" w14:textId="77777777" w:rsidR="00594780" w:rsidRPr="00594780" w:rsidRDefault="00594780" w:rsidP="008B4056">
      <w:pPr>
        <w:overflowPunct w:val="0"/>
        <w:autoSpaceDE w:val="0"/>
        <w:autoSpaceDN w:val="0"/>
        <w:adjustRightInd w:val="0"/>
        <w:ind w:firstLine="709"/>
        <w:jc w:val="both"/>
        <w:rPr>
          <w:rFonts w:ascii="Times New Roman CYR" w:hAnsi="Times New Roman CYR"/>
          <w:b/>
          <w:spacing w:val="10"/>
          <w:szCs w:val="20"/>
          <w:u w:val="single"/>
        </w:rPr>
      </w:pPr>
      <w:r w:rsidRPr="00594780">
        <w:rPr>
          <w:rFonts w:ascii="Times New Roman CYR" w:hAnsi="Times New Roman CYR"/>
          <w:b/>
          <w:spacing w:val="10"/>
          <w:szCs w:val="20"/>
          <w:u w:val="single"/>
        </w:rPr>
        <w:t>Лечение трихомониаза у мужчин.</w:t>
      </w:r>
    </w:p>
    <w:p w14:paraId="5245DCA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Лечение </w:t>
      </w:r>
      <w:r w:rsidRPr="00594780">
        <w:rPr>
          <w:rFonts w:ascii="Times New Roman CYR" w:hAnsi="Times New Roman CYR"/>
          <w:b/>
          <w:spacing w:val="10"/>
          <w:szCs w:val="20"/>
          <w:u w:val="single"/>
        </w:rPr>
        <w:t>острого</w:t>
      </w:r>
      <w:r w:rsidRPr="00594780">
        <w:rPr>
          <w:rFonts w:ascii="Times New Roman CYR" w:hAnsi="Times New Roman CYR"/>
          <w:spacing w:val="10"/>
          <w:szCs w:val="20"/>
        </w:rPr>
        <w:t xml:space="preserve"> трихомониаза.</w:t>
      </w:r>
    </w:p>
    <w:p w14:paraId="5D2EC550"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i/>
          <w:spacing w:val="10"/>
          <w:szCs w:val="20"/>
        </w:rPr>
        <w:t>Схема 1.</w:t>
      </w:r>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Метронидазол</w:t>
      </w:r>
      <w:proofErr w:type="spellEnd"/>
      <w:r w:rsidRPr="00594780">
        <w:rPr>
          <w:rFonts w:ascii="Times New Roman CYR" w:hAnsi="Times New Roman CYR"/>
          <w:spacing w:val="10"/>
          <w:szCs w:val="20"/>
        </w:rPr>
        <w:t xml:space="preserve"> </w:t>
      </w:r>
      <w:smartTag w:uri="urn:schemas-microsoft-com:office:smarttags" w:element="metricconverter">
        <w:smartTagPr>
          <w:attr w:name="ProductID" w:val="0,5 г"/>
        </w:smartTagPr>
        <w:r w:rsidRPr="00594780">
          <w:rPr>
            <w:rFonts w:ascii="Times New Roman CYR" w:hAnsi="Times New Roman CYR"/>
            <w:spacing w:val="10"/>
            <w:szCs w:val="20"/>
          </w:rPr>
          <w:t>0,5 г</w:t>
        </w:r>
      </w:smartTag>
      <w:r w:rsidRPr="00594780">
        <w:rPr>
          <w:rFonts w:ascii="Times New Roman CYR" w:hAnsi="Times New Roman CYR"/>
          <w:spacing w:val="10"/>
          <w:szCs w:val="20"/>
        </w:rPr>
        <w:t xml:space="preserve"> 3 раза в день через 20 мин после еды в первый день, затем по </w:t>
      </w:r>
      <w:smartTag w:uri="urn:schemas-microsoft-com:office:smarttags" w:element="metricconverter">
        <w:smartTagPr>
          <w:attr w:name="ProductID" w:val="0,25 г"/>
        </w:smartTagPr>
        <w:r w:rsidRPr="00594780">
          <w:rPr>
            <w:rFonts w:ascii="Times New Roman CYR" w:hAnsi="Times New Roman CYR"/>
            <w:spacing w:val="10"/>
            <w:szCs w:val="20"/>
          </w:rPr>
          <w:t>0,25 г</w:t>
        </w:r>
      </w:smartTag>
      <w:r w:rsidRPr="00594780">
        <w:rPr>
          <w:rFonts w:ascii="Times New Roman CYR" w:hAnsi="Times New Roman CYR"/>
          <w:spacing w:val="10"/>
          <w:szCs w:val="20"/>
        </w:rPr>
        <w:t xml:space="preserve"> 4 раза в день, курс 7 дней.</w:t>
      </w:r>
    </w:p>
    <w:p w14:paraId="66547550"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i/>
          <w:spacing w:val="10"/>
          <w:szCs w:val="20"/>
        </w:rPr>
        <w:t>Схема 2.</w:t>
      </w:r>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Тинидазол</w:t>
      </w:r>
      <w:proofErr w:type="spellEnd"/>
      <w:r w:rsidRPr="00594780">
        <w:rPr>
          <w:rFonts w:ascii="Times New Roman CYR" w:hAnsi="Times New Roman CYR"/>
          <w:spacing w:val="10"/>
          <w:szCs w:val="20"/>
        </w:rPr>
        <w:t xml:space="preserve"> по </w:t>
      </w:r>
      <w:smartTag w:uri="urn:schemas-microsoft-com:office:smarttags" w:element="metricconverter">
        <w:smartTagPr>
          <w:attr w:name="ProductID" w:val="2 г"/>
        </w:smartTagPr>
        <w:r w:rsidRPr="00594780">
          <w:rPr>
            <w:rFonts w:ascii="Times New Roman CYR" w:hAnsi="Times New Roman CYR"/>
            <w:spacing w:val="10"/>
            <w:szCs w:val="20"/>
          </w:rPr>
          <w:t>2 г</w:t>
        </w:r>
      </w:smartTag>
      <w:r w:rsidRPr="00594780">
        <w:rPr>
          <w:rFonts w:ascii="Times New Roman CYR" w:hAnsi="Times New Roman CYR"/>
          <w:spacing w:val="10"/>
          <w:szCs w:val="20"/>
        </w:rPr>
        <w:t xml:space="preserve"> 1 раз в день через 20 мин после еды, курс 3 дня.</w:t>
      </w:r>
    </w:p>
    <w:p w14:paraId="5125637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i/>
          <w:spacing w:val="10"/>
          <w:szCs w:val="20"/>
        </w:rPr>
        <w:t>Схема 3</w:t>
      </w:r>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Орнидазол</w:t>
      </w:r>
      <w:proofErr w:type="spellEnd"/>
      <w:r w:rsidRPr="00594780">
        <w:rPr>
          <w:rFonts w:ascii="Times New Roman CYR" w:hAnsi="Times New Roman CYR"/>
          <w:spacing w:val="10"/>
          <w:szCs w:val="20"/>
        </w:rPr>
        <w:t xml:space="preserve"> - </w:t>
      </w:r>
      <w:smartTag w:uri="urn:schemas-microsoft-com:office:smarttags" w:element="metricconverter">
        <w:smartTagPr>
          <w:attr w:name="ProductID" w:val="0,2 г"/>
        </w:smartTagPr>
        <w:r w:rsidRPr="00594780">
          <w:rPr>
            <w:rFonts w:ascii="Times New Roman CYR" w:hAnsi="Times New Roman CYR"/>
            <w:spacing w:val="10"/>
            <w:szCs w:val="20"/>
          </w:rPr>
          <w:t>0,2 г</w:t>
        </w:r>
      </w:smartTag>
      <w:r w:rsidRPr="00594780">
        <w:rPr>
          <w:rFonts w:ascii="Times New Roman CYR" w:hAnsi="Times New Roman CYR"/>
          <w:spacing w:val="10"/>
          <w:szCs w:val="20"/>
        </w:rPr>
        <w:t xml:space="preserve"> 2 раза в день после еды, курс 7 дней.</w:t>
      </w:r>
    </w:p>
    <w:p w14:paraId="2264B6A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i/>
          <w:spacing w:val="10"/>
          <w:szCs w:val="20"/>
        </w:rPr>
        <w:t>Схема 4</w:t>
      </w:r>
      <w:r w:rsidRPr="00594780">
        <w:rPr>
          <w:rFonts w:ascii="Times New Roman CYR" w:hAnsi="Times New Roman CYR"/>
          <w:spacing w:val="10"/>
          <w:szCs w:val="20"/>
        </w:rPr>
        <w:t xml:space="preserve">. Показания: непереносимость </w:t>
      </w:r>
      <w:proofErr w:type="spellStart"/>
      <w:r w:rsidRPr="00594780">
        <w:rPr>
          <w:rFonts w:ascii="Times New Roman CYR" w:hAnsi="Times New Roman CYR"/>
          <w:spacing w:val="10"/>
          <w:szCs w:val="20"/>
        </w:rPr>
        <w:t>пероральных</w:t>
      </w:r>
      <w:proofErr w:type="spellEnd"/>
      <w:r w:rsidRPr="00594780">
        <w:rPr>
          <w:rFonts w:ascii="Times New Roman CYR" w:hAnsi="Times New Roman CYR"/>
          <w:spacing w:val="10"/>
          <w:szCs w:val="20"/>
        </w:rPr>
        <w:t xml:space="preserve"> препаратов, нарушение их всасывания.</w:t>
      </w:r>
    </w:p>
    <w:p w14:paraId="0CC0CF6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Метронидазол</w:t>
      </w:r>
      <w:proofErr w:type="spellEnd"/>
      <w:r w:rsidRPr="00594780">
        <w:rPr>
          <w:rFonts w:ascii="Times New Roman CYR" w:hAnsi="Times New Roman CYR"/>
          <w:spacing w:val="10"/>
          <w:szCs w:val="20"/>
        </w:rPr>
        <w:t xml:space="preserve"> 0,5% 100,0 внутривенно </w:t>
      </w:r>
      <w:proofErr w:type="spellStart"/>
      <w:r w:rsidRPr="00594780">
        <w:rPr>
          <w:rFonts w:ascii="Times New Roman CYR" w:hAnsi="Times New Roman CYR"/>
          <w:spacing w:val="10"/>
          <w:szCs w:val="20"/>
        </w:rPr>
        <w:t>капельно</w:t>
      </w:r>
      <w:proofErr w:type="spellEnd"/>
      <w:r w:rsidRPr="00594780">
        <w:rPr>
          <w:rFonts w:ascii="Times New Roman CYR" w:hAnsi="Times New Roman CYR"/>
          <w:spacing w:val="10"/>
          <w:szCs w:val="20"/>
        </w:rPr>
        <w:t xml:space="preserve"> через каждые 8 часов в течение 5 дней.</w:t>
      </w:r>
    </w:p>
    <w:p w14:paraId="5BE1AA5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i/>
          <w:spacing w:val="10"/>
          <w:szCs w:val="20"/>
        </w:rPr>
        <w:t>Схема 5.</w:t>
      </w:r>
      <w:r w:rsidRPr="00594780">
        <w:rPr>
          <w:rFonts w:ascii="Times New Roman CYR" w:hAnsi="Times New Roman CYR"/>
          <w:spacing w:val="10"/>
          <w:szCs w:val="20"/>
        </w:rPr>
        <w:t xml:space="preserve"> Показания: непереносимость производных имидазола</w:t>
      </w:r>
    </w:p>
    <w:p w14:paraId="7B50921C"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Нифурател</w:t>
      </w:r>
      <w:proofErr w:type="spellEnd"/>
      <w:r w:rsidRPr="00594780">
        <w:rPr>
          <w:rFonts w:ascii="Times New Roman CYR" w:hAnsi="Times New Roman CYR"/>
          <w:spacing w:val="10"/>
          <w:szCs w:val="20"/>
        </w:rPr>
        <w:t xml:space="preserve"> внутрь по </w:t>
      </w:r>
      <w:smartTag w:uri="urn:schemas-microsoft-com:office:smarttags" w:element="metricconverter">
        <w:smartTagPr>
          <w:attr w:name="ProductID" w:val="0,4 г"/>
        </w:smartTagPr>
        <w:r w:rsidRPr="00594780">
          <w:rPr>
            <w:rFonts w:ascii="Times New Roman CYR" w:hAnsi="Times New Roman CYR"/>
            <w:spacing w:val="10"/>
            <w:szCs w:val="20"/>
          </w:rPr>
          <w:t>0,4 г</w:t>
        </w:r>
      </w:smartTag>
      <w:r w:rsidRPr="00594780">
        <w:rPr>
          <w:rFonts w:ascii="Times New Roman CYR" w:hAnsi="Times New Roman CYR"/>
          <w:spacing w:val="10"/>
          <w:szCs w:val="20"/>
        </w:rPr>
        <w:t xml:space="preserve"> 3 раза в день через 20 мин после еды, курс 7 - 14 дней.</w:t>
      </w:r>
    </w:p>
    <w:p w14:paraId="5D023973"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3962E59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w:t>
      </w:r>
      <w:r w:rsidRPr="00594780">
        <w:rPr>
          <w:rFonts w:ascii="Times New Roman CYR" w:hAnsi="Times New Roman CYR"/>
          <w:b/>
          <w:spacing w:val="10"/>
          <w:szCs w:val="20"/>
          <w:u w:val="single"/>
        </w:rPr>
        <w:t>хроническом и торпидном</w:t>
      </w:r>
      <w:r w:rsidRPr="00594780">
        <w:rPr>
          <w:rFonts w:ascii="Times New Roman CYR" w:hAnsi="Times New Roman CYR"/>
          <w:spacing w:val="10"/>
          <w:szCs w:val="20"/>
        </w:rPr>
        <w:t xml:space="preserve"> трихомониазе из-за нарушения </w:t>
      </w:r>
      <w:proofErr w:type="spellStart"/>
      <w:r w:rsidRPr="00594780">
        <w:rPr>
          <w:rFonts w:ascii="Times New Roman CYR" w:hAnsi="Times New Roman CYR"/>
          <w:spacing w:val="10"/>
          <w:szCs w:val="20"/>
        </w:rPr>
        <w:t>васкуляризации</w:t>
      </w:r>
      <w:proofErr w:type="spellEnd"/>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противоцистодные</w:t>
      </w:r>
      <w:proofErr w:type="spellEnd"/>
      <w:r w:rsidRPr="00594780">
        <w:rPr>
          <w:rFonts w:ascii="Times New Roman CYR" w:hAnsi="Times New Roman CYR"/>
          <w:spacing w:val="10"/>
          <w:szCs w:val="20"/>
        </w:rPr>
        <w:t xml:space="preserve"> препараты проникают в очаги поражения в меньшей концентрации, поэтому при этих формах заболевания нельзя ограничиваться назначением только противотрихомонадных средств. Лечение необходимо производить комплексно с добавлением средств стимулирующих реактивность организма, которые усиливают также действие противотрихомонадных средств, способствуют рассасыванию инфильтратов и рубцов.</w:t>
      </w:r>
    </w:p>
    <w:p w14:paraId="220EB284"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До начала </w:t>
      </w:r>
      <w:proofErr w:type="spellStart"/>
      <w:r w:rsidRPr="00594780">
        <w:rPr>
          <w:rFonts w:ascii="Times New Roman CYR" w:hAnsi="Times New Roman CYR"/>
          <w:spacing w:val="10"/>
          <w:szCs w:val="20"/>
        </w:rPr>
        <w:t>противоцистодной</w:t>
      </w:r>
      <w:proofErr w:type="spellEnd"/>
      <w:r w:rsidRPr="00594780">
        <w:rPr>
          <w:rFonts w:ascii="Times New Roman CYR" w:hAnsi="Times New Roman CYR"/>
          <w:spacing w:val="10"/>
          <w:szCs w:val="20"/>
        </w:rPr>
        <w:t xml:space="preserve"> терапии больным назначается </w:t>
      </w:r>
      <w:proofErr w:type="spellStart"/>
      <w:r w:rsidRPr="00594780">
        <w:rPr>
          <w:rFonts w:ascii="Times New Roman CYR" w:hAnsi="Times New Roman CYR"/>
          <w:spacing w:val="10"/>
          <w:szCs w:val="20"/>
        </w:rPr>
        <w:t>гоновакцина</w:t>
      </w:r>
      <w:proofErr w:type="spellEnd"/>
      <w:r w:rsidRPr="00594780">
        <w:rPr>
          <w:rFonts w:ascii="Times New Roman CYR" w:hAnsi="Times New Roman CYR"/>
          <w:spacing w:val="10"/>
          <w:szCs w:val="20"/>
        </w:rPr>
        <w:t xml:space="preserve"> в дозе 500 млн. микробных тел на первую инъекцию. Введение </w:t>
      </w:r>
      <w:proofErr w:type="spellStart"/>
      <w:r w:rsidRPr="00594780">
        <w:rPr>
          <w:rFonts w:ascii="Times New Roman CYR" w:hAnsi="Times New Roman CYR"/>
          <w:spacing w:val="10"/>
          <w:szCs w:val="20"/>
        </w:rPr>
        <w:t>гоновакцины</w:t>
      </w:r>
      <w:proofErr w:type="spellEnd"/>
      <w:r w:rsidRPr="00594780">
        <w:rPr>
          <w:rFonts w:ascii="Times New Roman CYR" w:hAnsi="Times New Roman CYR"/>
          <w:spacing w:val="10"/>
          <w:szCs w:val="20"/>
        </w:rPr>
        <w:t xml:space="preserve"> продолжают через день с каждой последующей инъекцией повышая дозу на 250 млн. микробных тел доводя её до 2 миллиардов микробных тел. Химиотерапию по схемам начинают на следующий день после 3-й инъекции т. е. с 6-го дня от начала лечения.</w:t>
      </w:r>
    </w:p>
    <w:p w14:paraId="28E33192"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2EF169AF"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b/>
          <w:spacing w:val="10"/>
          <w:szCs w:val="20"/>
          <w:u w:val="single"/>
        </w:rPr>
        <w:t xml:space="preserve">Местная неспецифическая терапия </w:t>
      </w:r>
      <w:proofErr w:type="spellStart"/>
      <w:r w:rsidRPr="00594780">
        <w:rPr>
          <w:rFonts w:ascii="Times New Roman CYR" w:hAnsi="Times New Roman CYR"/>
          <w:b/>
          <w:spacing w:val="10"/>
          <w:szCs w:val="20"/>
          <w:u w:val="single"/>
        </w:rPr>
        <w:t>урогенитального</w:t>
      </w:r>
      <w:proofErr w:type="spellEnd"/>
      <w:r w:rsidRPr="00594780">
        <w:rPr>
          <w:rFonts w:ascii="Times New Roman CYR" w:hAnsi="Times New Roman CYR"/>
          <w:b/>
          <w:spacing w:val="10"/>
          <w:szCs w:val="20"/>
          <w:u w:val="single"/>
        </w:rPr>
        <w:t xml:space="preserve"> трихомониаза.</w:t>
      </w:r>
    </w:p>
    <w:p w14:paraId="7E702886"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остром процессе местное лечения противопоказано. При </w:t>
      </w:r>
      <w:proofErr w:type="spellStart"/>
      <w:r w:rsidRPr="00594780">
        <w:rPr>
          <w:rFonts w:ascii="Times New Roman CYR" w:hAnsi="Times New Roman CYR"/>
          <w:spacing w:val="10"/>
          <w:szCs w:val="20"/>
        </w:rPr>
        <w:t>подостром</w:t>
      </w:r>
      <w:proofErr w:type="spellEnd"/>
      <w:r w:rsidRPr="00594780">
        <w:rPr>
          <w:rFonts w:ascii="Times New Roman CYR" w:hAnsi="Times New Roman CYR"/>
          <w:spacing w:val="10"/>
          <w:szCs w:val="20"/>
        </w:rPr>
        <w:t xml:space="preserve"> воспалительном процессе - промывание уретры раствором перманганата калия 1:10000, раствором акридина </w:t>
      </w:r>
      <w:proofErr w:type="spellStart"/>
      <w:r w:rsidRPr="00594780">
        <w:rPr>
          <w:rFonts w:ascii="Times New Roman CYR" w:hAnsi="Times New Roman CYR"/>
          <w:spacing w:val="10"/>
          <w:szCs w:val="20"/>
        </w:rPr>
        <w:t>лактата</w:t>
      </w:r>
      <w:proofErr w:type="spellEnd"/>
      <w:r w:rsidRPr="00594780">
        <w:rPr>
          <w:rFonts w:ascii="Times New Roman CYR" w:hAnsi="Times New Roman CYR"/>
          <w:spacing w:val="10"/>
          <w:szCs w:val="20"/>
        </w:rPr>
        <w:t xml:space="preserve"> 1:10000, </w:t>
      </w:r>
      <w:proofErr w:type="spellStart"/>
      <w:r w:rsidRPr="00594780">
        <w:rPr>
          <w:rFonts w:ascii="Times New Roman CYR" w:hAnsi="Times New Roman CYR"/>
          <w:spacing w:val="10"/>
          <w:szCs w:val="20"/>
        </w:rPr>
        <w:t>фурацилина</w:t>
      </w:r>
      <w:proofErr w:type="spellEnd"/>
      <w:r w:rsidRPr="00594780">
        <w:rPr>
          <w:rFonts w:ascii="Times New Roman CYR" w:hAnsi="Times New Roman CYR"/>
          <w:spacing w:val="10"/>
          <w:szCs w:val="20"/>
        </w:rPr>
        <w:t xml:space="preserve"> 1:5000, </w:t>
      </w:r>
      <w:proofErr w:type="spellStart"/>
      <w:r w:rsidRPr="00594780">
        <w:rPr>
          <w:rFonts w:ascii="Times New Roman CYR" w:hAnsi="Times New Roman CYR"/>
          <w:spacing w:val="10"/>
          <w:szCs w:val="20"/>
        </w:rPr>
        <w:t>хлоргексидина</w:t>
      </w:r>
      <w:proofErr w:type="spellEnd"/>
      <w:r w:rsidRPr="00594780">
        <w:rPr>
          <w:rFonts w:ascii="Times New Roman CYR" w:hAnsi="Times New Roman CYR"/>
          <w:spacing w:val="10"/>
          <w:szCs w:val="20"/>
        </w:rPr>
        <w:t xml:space="preserve"> </w:t>
      </w:r>
      <w:proofErr w:type="spellStart"/>
      <w:r w:rsidRPr="00594780">
        <w:rPr>
          <w:rFonts w:ascii="Times New Roman CYR" w:hAnsi="Times New Roman CYR"/>
          <w:spacing w:val="10"/>
          <w:szCs w:val="20"/>
        </w:rPr>
        <w:t>глюконата</w:t>
      </w:r>
      <w:proofErr w:type="spellEnd"/>
      <w:r w:rsidRPr="00594780">
        <w:rPr>
          <w:rFonts w:ascii="Times New Roman CYR" w:hAnsi="Times New Roman CYR"/>
          <w:spacing w:val="10"/>
          <w:szCs w:val="20"/>
        </w:rPr>
        <w:t xml:space="preserve"> 1:5000, </w:t>
      </w:r>
      <w:proofErr w:type="spellStart"/>
      <w:r w:rsidRPr="00594780">
        <w:rPr>
          <w:rFonts w:ascii="Times New Roman CYR" w:hAnsi="Times New Roman CYR"/>
          <w:spacing w:val="10"/>
          <w:szCs w:val="20"/>
        </w:rPr>
        <w:t>миромистина</w:t>
      </w:r>
      <w:proofErr w:type="spellEnd"/>
      <w:r w:rsidRPr="00594780">
        <w:rPr>
          <w:rFonts w:ascii="Times New Roman CYR" w:hAnsi="Times New Roman CYR"/>
          <w:spacing w:val="10"/>
          <w:szCs w:val="20"/>
        </w:rPr>
        <w:t xml:space="preserve"> 1:10000 1 раз в день из кружки </w:t>
      </w:r>
      <w:proofErr w:type="spellStart"/>
      <w:r w:rsidRPr="00594780">
        <w:rPr>
          <w:rFonts w:ascii="Times New Roman CYR" w:hAnsi="Times New Roman CYR"/>
          <w:spacing w:val="10"/>
          <w:szCs w:val="20"/>
        </w:rPr>
        <w:t>Эсмарха</w:t>
      </w:r>
      <w:proofErr w:type="spellEnd"/>
      <w:r w:rsidRPr="00594780">
        <w:rPr>
          <w:rFonts w:ascii="Times New Roman CYR" w:hAnsi="Times New Roman CYR"/>
          <w:spacing w:val="10"/>
          <w:szCs w:val="20"/>
        </w:rPr>
        <w:t xml:space="preserve"> подвешенной на высоте </w:t>
      </w:r>
      <w:smartTag w:uri="urn:schemas-microsoft-com:office:smarttags" w:element="metricconverter">
        <w:smartTagPr>
          <w:attr w:name="ProductID" w:val="1,5 м"/>
        </w:smartTagPr>
        <w:r w:rsidRPr="00594780">
          <w:rPr>
            <w:rFonts w:ascii="Times New Roman CYR" w:hAnsi="Times New Roman CYR"/>
            <w:spacing w:val="10"/>
            <w:szCs w:val="20"/>
          </w:rPr>
          <w:t>1,5 м</w:t>
        </w:r>
      </w:smartTag>
      <w:r w:rsidRPr="00594780">
        <w:rPr>
          <w:rFonts w:ascii="Times New Roman CYR" w:hAnsi="Times New Roman CYR"/>
          <w:spacing w:val="10"/>
          <w:szCs w:val="20"/>
        </w:rPr>
        <w:t xml:space="preserve"> над уровнем половых органов.</w:t>
      </w:r>
    </w:p>
    <w:p w14:paraId="2FCFA799"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При мягком инфильтрате уретры проводят инстилляции 6 - 8 мл 0,25% - 0,5% раствора нитрата серебра, 1 - 2% раствором протаргола. После инстилляции больные должны 1,5 часа воздерживаться от мочеиспускания. Инстилляции проводят через день.</w:t>
      </w:r>
    </w:p>
    <w:p w14:paraId="4C5D696E"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lastRenderedPageBreak/>
        <w:t xml:space="preserve">При переходном и твёрдом инфильтрате показано </w:t>
      </w:r>
      <w:proofErr w:type="spellStart"/>
      <w:r w:rsidRPr="00594780">
        <w:rPr>
          <w:rFonts w:ascii="Times New Roman CYR" w:hAnsi="Times New Roman CYR"/>
          <w:spacing w:val="10"/>
          <w:szCs w:val="20"/>
        </w:rPr>
        <w:t>бужирование</w:t>
      </w:r>
      <w:proofErr w:type="spellEnd"/>
      <w:r w:rsidRPr="00594780">
        <w:rPr>
          <w:rFonts w:ascii="Times New Roman CYR" w:hAnsi="Times New Roman CYR"/>
          <w:spacing w:val="10"/>
          <w:szCs w:val="20"/>
        </w:rPr>
        <w:t xml:space="preserve"> металлическим </w:t>
      </w:r>
      <w:proofErr w:type="spellStart"/>
      <w:r w:rsidRPr="00594780">
        <w:rPr>
          <w:rFonts w:ascii="Times New Roman CYR" w:hAnsi="Times New Roman CYR"/>
          <w:spacing w:val="10"/>
          <w:szCs w:val="20"/>
        </w:rPr>
        <w:t>бужем</w:t>
      </w:r>
      <w:proofErr w:type="spellEnd"/>
      <w:r w:rsidRPr="00594780">
        <w:rPr>
          <w:rFonts w:ascii="Times New Roman CYR" w:hAnsi="Times New Roman CYR"/>
          <w:spacing w:val="10"/>
          <w:szCs w:val="20"/>
        </w:rPr>
        <w:t xml:space="preserve">. Введённый в уретру буж оставляют на 15 - 20 мин. После удаления бужа уретру промывают антисептическим раствором. Каждое последующее </w:t>
      </w:r>
      <w:proofErr w:type="spellStart"/>
      <w:r w:rsidRPr="00594780">
        <w:rPr>
          <w:rFonts w:ascii="Times New Roman CYR" w:hAnsi="Times New Roman CYR"/>
          <w:spacing w:val="10"/>
          <w:szCs w:val="20"/>
        </w:rPr>
        <w:t>бужирование</w:t>
      </w:r>
      <w:proofErr w:type="spellEnd"/>
      <w:r w:rsidRPr="00594780">
        <w:rPr>
          <w:rFonts w:ascii="Times New Roman CYR" w:hAnsi="Times New Roman CYR"/>
          <w:spacing w:val="10"/>
          <w:szCs w:val="20"/>
        </w:rPr>
        <w:t xml:space="preserve"> не ранее чем через 48 ч.</w:t>
      </w:r>
    </w:p>
    <w:p w14:paraId="36A27A6D"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При лечении острого орхита и эпидидимита средствами </w:t>
      </w:r>
      <w:proofErr w:type="spellStart"/>
      <w:r w:rsidRPr="00594780">
        <w:rPr>
          <w:rFonts w:ascii="Times New Roman CYR" w:hAnsi="Times New Roman CYR"/>
          <w:spacing w:val="10"/>
          <w:szCs w:val="20"/>
        </w:rPr>
        <w:t>этиотропной</w:t>
      </w:r>
      <w:proofErr w:type="spellEnd"/>
      <w:r w:rsidRPr="00594780">
        <w:rPr>
          <w:rFonts w:ascii="Times New Roman CYR" w:hAnsi="Times New Roman CYR"/>
          <w:spacing w:val="10"/>
          <w:szCs w:val="20"/>
        </w:rPr>
        <w:t xml:space="preserve"> и симптоматической терапии являются иммобилизация мошонки, согревающие компрессы, УВИ.</w:t>
      </w:r>
    </w:p>
    <w:p w14:paraId="123F7CCB"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В случае острого простатита применяют тёплые сидячие ванночки в течение 5 - 10 мин и </w:t>
      </w:r>
      <w:proofErr w:type="spellStart"/>
      <w:r w:rsidRPr="00594780">
        <w:rPr>
          <w:rFonts w:ascii="Times New Roman CYR" w:hAnsi="Times New Roman CYR"/>
          <w:spacing w:val="10"/>
          <w:szCs w:val="20"/>
        </w:rPr>
        <w:t>микроклизму</w:t>
      </w:r>
      <w:proofErr w:type="spellEnd"/>
      <w:r w:rsidRPr="00594780">
        <w:rPr>
          <w:rFonts w:ascii="Times New Roman CYR" w:hAnsi="Times New Roman CYR"/>
          <w:spacing w:val="10"/>
          <w:szCs w:val="20"/>
        </w:rPr>
        <w:t xml:space="preserve"> с болеутоляющим (экстракт </w:t>
      </w:r>
      <w:proofErr w:type="spellStart"/>
      <w:r w:rsidRPr="00594780">
        <w:rPr>
          <w:rFonts w:ascii="Times New Roman CYR" w:hAnsi="Times New Roman CYR"/>
          <w:spacing w:val="10"/>
          <w:szCs w:val="20"/>
        </w:rPr>
        <w:t>беладонны</w:t>
      </w:r>
      <w:proofErr w:type="spellEnd"/>
      <w:r w:rsidRPr="00594780">
        <w:rPr>
          <w:rFonts w:ascii="Times New Roman CYR" w:hAnsi="Times New Roman CYR"/>
          <w:spacing w:val="10"/>
          <w:szCs w:val="20"/>
        </w:rPr>
        <w:t xml:space="preserve"> и </w:t>
      </w:r>
      <w:proofErr w:type="spellStart"/>
      <w:r w:rsidRPr="00594780">
        <w:rPr>
          <w:rFonts w:ascii="Times New Roman CYR" w:hAnsi="Times New Roman CYR"/>
          <w:spacing w:val="10"/>
          <w:szCs w:val="20"/>
        </w:rPr>
        <w:t>др</w:t>
      </w:r>
      <w:proofErr w:type="spellEnd"/>
      <w:r w:rsidRPr="00594780">
        <w:rPr>
          <w:rFonts w:ascii="Times New Roman CYR" w:hAnsi="Times New Roman CYR"/>
          <w:spacing w:val="10"/>
          <w:szCs w:val="20"/>
        </w:rPr>
        <w:t xml:space="preserve">). при местном лечении хронического простатита используют массаж простаты с последующей инстилляцией 0,25 - 0,5% раствора нитрата серебра или 0,01% раствора </w:t>
      </w:r>
      <w:proofErr w:type="spellStart"/>
      <w:r w:rsidRPr="00594780">
        <w:rPr>
          <w:rFonts w:ascii="Times New Roman CYR" w:hAnsi="Times New Roman CYR"/>
          <w:spacing w:val="10"/>
          <w:szCs w:val="20"/>
        </w:rPr>
        <w:t>миромистина</w:t>
      </w:r>
      <w:proofErr w:type="spellEnd"/>
      <w:r w:rsidRPr="00594780">
        <w:rPr>
          <w:rFonts w:ascii="Times New Roman CYR" w:hAnsi="Times New Roman CYR"/>
          <w:spacing w:val="10"/>
          <w:szCs w:val="20"/>
        </w:rPr>
        <w:t>. Лечение проводится под контролем секрета простаты.</w:t>
      </w:r>
    </w:p>
    <w:p w14:paraId="28A33F61"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
    <w:p w14:paraId="19C33898" w14:textId="77777777" w:rsidR="00594780" w:rsidRPr="00594780" w:rsidRDefault="00594780" w:rsidP="008B4056">
      <w:pPr>
        <w:overflowPunct w:val="0"/>
        <w:autoSpaceDE w:val="0"/>
        <w:autoSpaceDN w:val="0"/>
        <w:adjustRightInd w:val="0"/>
        <w:ind w:firstLine="709"/>
        <w:jc w:val="both"/>
        <w:rPr>
          <w:rFonts w:ascii="Times New Roman CYR" w:hAnsi="Times New Roman CYR"/>
          <w:b/>
          <w:spacing w:val="10"/>
          <w:szCs w:val="20"/>
          <w:u w:val="single"/>
        </w:rPr>
      </w:pPr>
      <w:r w:rsidRPr="00594780">
        <w:rPr>
          <w:rFonts w:ascii="Times New Roman CYR" w:hAnsi="Times New Roman CYR"/>
          <w:b/>
          <w:spacing w:val="10"/>
          <w:szCs w:val="20"/>
          <w:u w:val="single"/>
        </w:rPr>
        <w:t xml:space="preserve">Критерии </w:t>
      </w:r>
      <w:proofErr w:type="spellStart"/>
      <w:r w:rsidRPr="00594780">
        <w:rPr>
          <w:rFonts w:ascii="Times New Roman CYR" w:hAnsi="Times New Roman CYR"/>
          <w:b/>
          <w:spacing w:val="10"/>
          <w:szCs w:val="20"/>
          <w:u w:val="single"/>
        </w:rPr>
        <w:t>излеченности</w:t>
      </w:r>
      <w:proofErr w:type="spellEnd"/>
      <w:r w:rsidRPr="00594780">
        <w:rPr>
          <w:rFonts w:ascii="Times New Roman CYR" w:hAnsi="Times New Roman CYR"/>
          <w:b/>
          <w:spacing w:val="10"/>
          <w:szCs w:val="20"/>
          <w:u w:val="single"/>
        </w:rPr>
        <w:t xml:space="preserve"> </w:t>
      </w:r>
      <w:proofErr w:type="spellStart"/>
      <w:r w:rsidRPr="00594780">
        <w:rPr>
          <w:rFonts w:ascii="Times New Roman CYR" w:hAnsi="Times New Roman CYR"/>
          <w:b/>
          <w:spacing w:val="10"/>
          <w:szCs w:val="20"/>
          <w:u w:val="single"/>
        </w:rPr>
        <w:t>урогенитального</w:t>
      </w:r>
      <w:proofErr w:type="spellEnd"/>
      <w:r w:rsidRPr="00594780">
        <w:rPr>
          <w:rFonts w:ascii="Times New Roman CYR" w:hAnsi="Times New Roman CYR"/>
          <w:b/>
          <w:spacing w:val="10"/>
          <w:szCs w:val="20"/>
          <w:u w:val="single"/>
        </w:rPr>
        <w:t xml:space="preserve"> трихомониаза.</w:t>
      </w:r>
    </w:p>
    <w:p w14:paraId="715ED637"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proofErr w:type="spellStart"/>
      <w:r w:rsidRPr="00594780">
        <w:rPr>
          <w:rFonts w:ascii="Times New Roman CYR" w:hAnsi="Times New Roman CYR"/>
          <w:spacing w:val="10"/>
          <w:szCs w:val="20"/>
        </w:rPr>
        <w:t>Излеченность</w:t>
      </w:r>
      <w:proofErr w:type="spellEnd"/>
      <w:r w:rsidRPr="00594780">
        <w:rPr>
          <w:rFonts w:ascii="Times New Roman CYR" w:hAnsi="Times New Roman CYR"/>
          <w:spacing w:val="10"/>
          <w:szCs w:val="20"/>
        </w:rPr>
        <w:t xml:space="preserve"> от </w:t>
      </w:r>
      <w:proofErr w:type="spellStart"/>
      <w:r w:rsidRPr="00594780">
        <w:rPr>
          <w:rFonts w:ascii="Times New Roman CYR" w:hAnsi="Times New Roman CYR"/>
          <w:spacing w:val="10"/>
          <w:szCs w:val="20"/>
        </w:rPr>
        <w:t>урогенитального</w:t>
      </w:r>
      <w:proofErr w:type="spellEnd"/>
      <w:r w:rsidRPr="00594780">
        <w:rPr>
          <w:rFonts w:ascii="Times New Roman CYR" w:hAnsi="Times New Roman CYR"/>
          <w:spacing w:val="10"/>
          <w:szCs w:val="20"/>
        </w:rPr>
        <w:t xml:space="preserve"> трихомониаза устанавливается с помощью </w:t>
      </w:r>
      <w:proofErr w:type="spellStart"/>
      <w:r w:rsidRPr="00594780">
        <w:rPr>
          <w:rFonts w:ascii="Times New Roman CYR" w:hAnsi="Times New Roman CYR"/>
          <w:spacing w:val="10"/>
          <w:szCs w:val="20"/>
        </w:rPr>
        <w:t>бактериоскопических</w:t>
      </w:r>
      <w:proofErr w:type="spellEnd"/>
      <w:r w:rsidRPr="00594780">
        <w:rPr>
          <w:rFonts w:ascii="Times New Roman CYR" w:hAnsi="Times New Roman CYR"/>
          <w:spacing w:val="10"/>
          <w:szCs w:val="20"/>
        </w:rPr>
        <w:t xml:space="preserve"> и бактериологических исследований мазков из уретры, секрета предстательной железы и по данным уретроскопии.</w:t>
      </w:r>
    </w:p>
    <w:p w14:paraId="5E4CE242" w14:textId="77777777" w:rsidR="00594780" w:rsidRPr="00594780" w:rsidRDefault="00594780" w:rsidP="008B4056">
      <w:pPr>
        <w:overflowPunct w:val="0"/>
        <w:autoSpaceDE w:val="0"/>
        <w:autoSpaceDN w:val="0"/>
        <w:adjustRightInd w:val="0"/>
        <w:ind w:firstLine="709"/>
        <w:jc w:val="both"/>
        <w:rPr>
          <w:rFonts w:ascii="Times New Roman CYR" w:hAnsi="Times New Roman CYR"/>
          <w:spacing w:val="10"/>
          <w:szCs w:val="20"/>
        </w:rPr>
      </w:pPr>
      <w:r w:rsidRPr="00594780">
        <w:rPr>
          <w:rFonts w:ascii="Times New Roman CYR" w:hAnsi="Times New Roman CYR"/>
          <w:spacing w:val="10"/>
          <w:szCs w:val="20"/>
        </w:rPr>
        <w:t xml:space="preserve">Исчезновение выделений у больного при трёхкратных исследованиях после провокации </w:t>
      </w:r>
      <w:proofErr w:type="spellStart"/>
      <w:r w:rsidRPr="00594780">
        <w:rPr>
          <w:rFonts w:ascii="Times New Roman CYR" w:hAnsi="Times New Roman CYR"/>
          <w:spacing w:val="10"/>
          <w:szCs w:val="20"/>
        </w:rPr>
        <w:t>гоновакциной</w:t>
      </w:r>
      <w:proofErr w:type="spellEnd"/>
      <w:r w:rsidRPr="00594780">
        <w:rPr>
          <w:rFonts w:ascii="Times New Roman CYR" w:hAnsi="Times New Roman CYR"/>
          <w:spacing w:val="10"/>
          <w:szCs w:val="20"/>
        </w:rPr>
        <w:t>, нормализация уретроскопической картины и отсутствие рецидивов в течении 2 мес. свидетельствуют об излечении трихомониаза.</w:t>
      </w:r>
    </w:p>
    <w:sectPr w:rsidR="00594780" w:rsidRPr="00594780" w:rsidSect="008B405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4DD"/>
    <w:multiLevelType w:val="singleLevel"/>
    <w:tmpl w:val="7E64409E"/>
    <w:lvl w:ilvl="0">
      <w:start w:val="1"/>
      <w:numFmt w:val="decimal"/>
      <w:lvlText w:val="%1."/>
      <w:legacy w:legacy="1" w:legacySpace="0" w:legacyIndent="283"/>
      <w:lvlJc w:val="left"/>
      <w:pPr>
        <w:ind w:left="283" w:hanging="283"/>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80"/>
    <w:rsid w:val="004E634C"/>
    <w:rsid w:val="00594780"/>
    <w:rsid w:val="008B4056"/>
    <w:rsid w:val="00CC00C8"/>
    <w:rsid w:val="00DE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5E027A"/>
  <w15:chartTrackingRefBased/>
  <w15:docId w15:val="{F0697968-8332-42EB-8DBB-867D20D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По данным ВОЗ ежегодно в мире регистрируется более 250 млн</vt:lpstr>
    </vt:vector>
  </TitlesOfParts>
  <Company>HOME</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данным ВОЗ ежегодно в мире регистрируется более 250 млн</dc:title>
  <dc:subject/>
  <dc:creator>USER</dc:creator>
  <cp:keywords/>
  <dc:description/>
  <cp:lastModifiedBy>Igor</cp:lastModifiedBy>
  <cp:revision>2</cp:revision>
  <dcterms:created xsi:type="dcterms:W3CDTF">2024-10-30T07:17:00Z</dcterms:created>
  <dcterms:modified xsi:type="dcterms:W3CDTF">2024-10-30T07:17:00Z</dcterms:modified>
</cp:coreProperties>
</file>