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850" w:rsidRPr="00276D45" w:rsidRDefault="008E4850" w:rsidP="008E4850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76D45">
        <w:rPr>
          <w:b/>
          <w:bCs/>
          <w:sz w:val="32"/>
          <w:szCs w:val="32"/>
        </w:rPr>
        <w:t>Колит неспецифический язвенный</w:t>
      </w:r>
    </w:p>
    <w:p w:rsidR="008E4850" w:rsidRPr="00276D45" w:rsidRDefault="008E4850" w:rsidP="008E4850">
      <w:pPr>
        <w:spacing w:before="120"/>
        <w:ind w:firstLine="567"/>
        <w:jc w:val="both"/>
      </w:pPr>
      <w:r w:rsidRPr="00276D45">
        <w:t>Колит неспецифический язвенный - распространенное язвенное поражение слизистой оболочки толстой кишки, начиная с прямой, характеризующееся затяжным течением и сопровождающееся тяжелыми местными и системными осложнениями.</w:t>
      </w:r>
    </w:p>
    <w:p w:rsidR="008E4850" w:rsidRPr="00276D45" w:rsidRDefault="008E4850" w:rsidP="008E4850">
      <w:pPr>
        <w:spacing w:before="120"/>
        <w:ind w:firstLine="567"/>
        <w:jc w:val="both"/>
      </w:pPr>
      <w:r w:rsidRPr="00276D45">
        <w:t>Этиология неясна. Есть основания считать это заболевание аутоиммунным процессом, который сопровождается токсикоаллергическими и банальными инфекционными поражениями.</w:t>
      </w:r>
    </w:p>
    <w:p w:rsidR="008E4850" w:rsidRPr="00276D45" w:rsidRDefault="008E4850" w:rsidP="008E4850">
      <w:pPr>
        <w:spacing w:before="120"/>
        <w:ind w:firstLine="567"/>
        <w:jc w:val="both"/>
      </w:pPr>
      <w:r w:rsidRPr="00276D45">
        <w:t>Множественные, сливающиеся между собой язвы слизистой оболочки толстой кишки приводят к выраженной интоксикации, выделениям из прямой кишки обильного количества слизи, крови и гноя, резким нарушениям обменных процессов и септико-пиемическим поражениям кожи (пиодермия), глаз (иридоциклиты), суставов (гнойный артрит), печени и др. Вследствие повышенной проницаемости пораженной язвенным процессом стенки кишки и непосредственно в результате перфораций язв возникает местный отграниченный или разлитой перитонит.</w:t>
      </w:r>
    </w:p>
    <w:p w:rsidR="008E4850" w:rsidRPr="00276D45" w:rsidRDefault="008E4850" w:rsidP="008E4850">
      <w:pPr>
        <w:spacing w:before="120"/>
        <w:ind w:firstLine="567"/>
        <w:jc w:val="both"/>
      </w:pPr>
      <w:r w:rsidRPr="00276D45">
        <w:t>Симптомы, течение разнообразны. Вначале обычно появляется жидкий стул с примесью слизи и крови и общая слабость. Понос может прогрессировать (20-30 раз в сутки) и приводить к обезвоживанию, истощению, резкому малокровию, нарушению электролитного обмена с судорожным синдромом. Температура субфебрильная, нарастают выраженные сдвиги воспалительного характера в данных лабораторных исследований. Могут наблюдаться раздражение брюшины, вздутие живота (острая токсическая дилатация кишки), системные поражения.</w:t>
      </w:r>
    </w:p>
    <w:p w:rsidR="008E4850" w:rsidRDefault="008E4850" w:rsidP="008E4850">
      <w:pPr>
        <w:spacing w:before="120"/>
        <w:ind w:firstLine="567"/>
        <w:jc w:val="both"/>
      </w:pPr>
      <w:r w:rsidRPr="00276D45">
        <w:t>Различают молниеносную, острую, хроническую рецидивирующую и постоянную (торпидную) фермы течения заболевания. Молниеносная форма продолжается несколько дней и часто заканчивается смертью из-за развития осложнений (перфорация, кровотечение, токсическая дилатация). Острую, хроническую рецидивирующую и торпидную формы дифференцируют по тяжости проявлений, они могут сопровождаться разнообразными местными и системными осложнениями, которые бывают опасными для жизни (перитонит, септи-копиемия, глубокая анемия и дистрофия). Другие, менее выраженные осложнения могут самостоятельно или под влиянием лечения стихать, и само заболевание переходит в стадию ремиссии с большой вероятностью обострения при стрессовых ситуациях или в весенний и осенний периоды года.</w:t>
      </w:r>
    </w:p>
    <w:p w:rsidR="008E4850" w:rsidRPr="00276D45" w:rsidRDefault="008E4850" w:rsidP="008E4850">
      <w:pPr>
        <w:spacing w:before="120"/>
        <w:ind w:firstLine="567"/>
        <w:jc w:val="both"/>
      </w:pPr>
      <w:r w:rsidRPr="00276D45">
        <w:t>Диагноз ставят на основании клинической картины и подтверждают при ректороманоскопии или колоноскопии (производят с большой осторожностью!) на основании обнаружения контактной кровоточивости слизистой оболочки толстой кишки, отечности ее, исчезновения сосудистого рисунка и рассеянных мелких или сливающихся поверхностных эрозий и язв с наличием слизи и гноя в просвете.</w:t>
      </w:r>
    </w:p>
    <w:p w:rsidR="008E4850" w:rsidRPr="00276D45" w:rsidRDefault="008E4850" w:rsidP="008E4850">
      <w:pPr>
        <w:spacing w:before="120"/>
        <w:ind w:firstLine="567"/>
        <w:jc w:val="both"/>
      </w:pPr>
      <w:r w:rsidRPr="00276D45">
        <w:t xml:space="preserve">Лечение только в стационаре. Оно должно быть комплексным и направленным на компенсацию обменных процессов, лечение осложнений и повышение регенеративных процессов в стенке толстой кишки. Рекомендуются постельный режим, высококалорийная механически и химически щадящая диета, парентеральное введение жидкости, растворов, белков и глюкозы, при выраженной анемии - переливание эритроцитной массы. Для профилактики и лечения гнойных осложнений применяют сульфаниламиды и антибиотики широкого спектра действия. Внутрь назначают (при переносимости) сульфасалазин до 4-8 г/сут или салазопиридазин до 2 г/сут в течение 3-7 нед. Нередко решающее значение в лечении тяжелых острых и хронических форм заболевания приобретает гормонотерапия (преднизолон, гидрокортизон) в сочетании с сульфасалазином или без него. Хирургическое лечение показано при тяжелых, опасных для жизни осложнениях (перфорация, профузное кишечное </w:t>
      </w:r>
      <w:r w:rsidRPr="00276D45">
        <w:lastRenderedPageBreak/>
        <w:t>кровотечение, острая токсическая дилатация) и при неэффективности комплексного консервативного лечения.</w:t>
      </w:r>
    </w:p>
    <w:p w:rsidR="008E4850" w:rsidRPr="00276D45" w:rsidRDefault="008E4850" w:rsidP="008E4850">
      <w:pPr>
        <w:spacing w:before="120"/>
        <w:ind w:firstLine="567"/>
        <w:jc w:val="both"/>
      </w:pPr>
      <w:r w:rsidRPr="00276D45">
        <w:t>Прогноз зависит от тяжести заболевания, характера осложнений и эффективности комплексной терапии. Большая склонность к хроническому, часто рецидивирующему течению даже при длительном настойчивом лечении приводит к значительному проценту инвалидности. Хирургическое лечение значительно снижает остроту проявлений заболевания, устраняет возможность опасных осложнений, но сопровождается удалением большей части толстой кишки и, следовательно, определяет относительно малые возможности медицинской и социальной реабилитации таких больных.</w:t>
      </w:r>
    </w:p>
    <w:p w:rsidR="008E4850" w:rsidRPr="00276D45" w:rsidRDefault="008E4850" w:rsidP="008E4850">
      <w:pPr>
        <w:spacing w:before="120"/>
        <w:jc w:val="center"/>
        <w:rPr>
          <w:b/>
          <w:bCs/>
          <w:sz w:val="28"/>
          <w:szCs w:val="28"/>
        </w:rPr>
      </w:pPr>
      <w:r w:rsidRPr="00276D45">
        <w:rPr>
          <w:b/>
          <w:bCs/>
          <w:sz w:val="28"/>
          <w:szCs w:val="28"/>
        </w:rPr>
        <w:t>Список литературы</w:t>
      </w:r>
    </w:p>
    <w:p w:rsidR="008E4850" w:rsidRDefault="008E4850" w:rsidP="008E4850">
      <w:pPr>
        <w:spacing w:before="120"/>
        <w:ind w:firstLine="567"/>
        <w:jc w:val="both"/>
      </w:pPr>
      <w:r w:rsidRPr="00276D45">
        <w:t xml:space="preserve">Для подготовки данной работы были использованы материалы с сайта </w:t>
      </w:r>
      <w:hyperlink r:id="rId4" w:history="1">
        <w:r w:rsidRPr="00276D45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50"/>
    <w:rsid w:val="00002B5A"/>
    <w:rsid w:val="0010437E"/>
    <w:rsid w:val="00276D45"/>
    <w:rsid w:val="00316F32"/>
    <w:rsid w:val="00616072"/>
    <w:rsid w:val="006A5004"/>
    <w:rsid w:val="00710178"/>
    <w:rsid w:val="0081563E"/>
    <w:rsid w:val="008B35EE"/>
    <w:rsid w:val="008E4850"/>
    <w:rsid w:val="00905CC1"/>
    <w:rsid w:val="00A43D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6C18F1-EEE9-4819-B7F5-F61A9B2F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5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E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x.1g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Company>Home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Колит неспецифический язвенный</dc:title>
  <dc:subject/>
  <dc:creator>User</dc:creator>
  <cp:keywords/>
  <dc:description/>
  <cp:lastModifiedBy>Igor Trofimov</cp:lastModifiedBy>
  <cp:revision>2</cp:revision>
  <dcterms:created xsi:type="dcterms:W3CDTF">2024-10-05T18:58:00Z</dcterms:created>
  <dcterms:modified xsi:type="dcterms:W3CDTF">2024-10-05T18:58:00Z</dcterms:modified>
</cp:coreProperties>
</file>