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77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Конструктивная психология и психические культуры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Конструктивная психология имеет три уровня, составляющие ее субординационную структуру. Субординация в данном случае </w:t>
      </w:r>
      <w:r>
        <w:rPr>
          <w:color w:val="000000"/>
          <w:sz w:val="24"/>
          <w:szCs w:val="24"/>
        </w:rPr>
        <w:t>означает, что низлежащий уровень включается в вышеположенный. Верхний уровень конструктивной психологии занимает психология интегрального развития, средний – психология оптимального функционирования, нижний – психология эффективного восстановления человека</w:t>
      </w:r>
      <w:r>
        <w:rPr>
          <w:color w:val="000000"/>
          <w:sz w:val="24"/>
          <w:szCs w:val="24"/>
        </w:rPr>
        <w:t>. Этим теоретико-технологическим уровням конструктивной психологии соответствуют современные эмпирические типы психологического знания. Так, психологии интегрального развития эмпирически соответствует эзотерическая психология, психологии оптимального функц</w:t>
      </w:r>
      <w:r>
        <w:rPr>
          <w:color w:val="000000"/>
          <w:sz w:val="24"/>
          <w:szCs w:val="24"/>
        </w:rPr>
        <w:t xml:space="preserve">ионирования соответствует житейская психология, а психологии эффективного восстановления – психиатрия в широком смысле слова.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кроме того, каждому уровню конструктивной психологии можно подобрать наиболее соответствующую ему конкретную психическую куль</w:t>
      </w:r>
      <w:r>
        <w:rPr>
          <w:color w:val="000000"/>
          <w:sz w:val="24"/>
          <w:szCs w:val="24"/>
        </w:rPr>
        <w:t xml:space="preserve">туру. Психическая культура или культура психической деятельности является квинтэссенцией культуры, поскольку именно в ней опредмечивается степень постижения человеком самого развитого из известных ему существ – человека.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психокультурологичес</w:t>
      </w:r>
      <w:r>
        <w:rPr>
          <w:color w:val="000000"/>
          <w:sz w:val="24"/>
          <w:szCs w:val="24"/>
        </w:rPr>
        <w:t>кий анализ приводит нас к выводу, что уровню психологии интегрального развития наиболее соответствует содержание арийской психической культуры. Уровню психологии оптимального функционирования наиболее соответствует содержание семитской психической культуры</w:t>
      </w:r>
      <w:r>
        <w:rPr>
          <w:color w:val="000000"/>
          <w:sz w:val="24"/>
          <w:szCs w:val="24"/>
        </w:rPr>
        <w:t xml:space="preserve">. Уровню психологии эффективного восстановления наиболее соответствует содержание китайской психической культуры.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конкретными психическими культурами наиболее целесообразно знакомиться по их высшим достижениям. Так, наиболее глубокое содержание арийской</w:t>
      </w:r>
      <w:r>
        <w:rPr>
          <w:color w:val="000000"/>
          <w:sz w:val="24"/>
          <w:szCs w:val="24"/>
        </w:rPr>
        <w:t xml:space="preserve"> психической культуры зафиксировано в Йоге, а суть арийской психической культуры сформулирована в Бхагавадгите. Для этой психической культуры характерен культ свободы, и ее идеалом является свободный (самодетерминирующийся, творческий) человек.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г</w:t>
      </w:r>
      <w:r>
        <w:rPr>
          <w:color w:val="000000"/>
          <w:sz w:val="24"/>
          <w:szCs w:val="24"/>
        </w:rPr>
        <w:t xml:space="preserve">лубокое содержание семитской психической культуры зафиксировано в Каббале, а суть семитской психической культуры сформулирована в Евангелиях. Для этой психической культуры характерен культ необходимости, и ее идеалом является правильный (следующий Закону, </w:t>
      </w:r>
      <w:r>
        <w:rPr>
          <w:color w:val="000000"/>
          <w:sz w:val="24"/>
          <w:szCs w:val="24"/>
        </w:rPr>
        <w:t xml:space="preserve">благоразумный) человек.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глубокое содержание китайской психической культуры зафиксировано в И-цзине, а суть китайской психической культуры сформулирована в Дао-дэ-цзине. Для этой психической культуры характерен культ случайности, и ее идеалом явля</w:t>
      </w:r>
      <w:r>
        <w:rPr>
          <w:color w:val="000000"/>
          <w:sz w:val="24"/>
          <w:szCs w:val="24"/>
        </w:rPr>
        <w:t xml:space="preserve">ется естественный (следующий Природе, спонтанный) человек.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современным отечественным научно-психологическим представлениям, имеется три уровня детерминации поведения человека, составляющих ее субординационную структуру: личность – индивид – орган</w:t>
      </w:r>
      <w:r>
        <w:rPr>
          <w:color w:val="000000"/>
          <w:sz w:val="24"/>
          <w:szCs w:val="24"/>
        </w:rPr>
        <w:t>изм. Исходя из этих представлений можно сказать, что арийская психическая культура уделяла особое внимание уровню личности, семитская психическая культура – уровню индивида, а китайская психическая культура – уровню организма. Действительно, основным принц</w:t>
      </w:r>
      <w:r>
        <w:rPr>
          <w:color w:val="000000"/>
          <w:sz w:val="24"/>
          <w:szCs w:val="24"/>
        </w:rPr>
        <w:t>ипом активности организма является эффективное восстановление динамического равновесия со средой. Основным принципом активности индивида является оптимальное функционирование в природно-социальном мире. Основным принципом активности личности является интег</w:t>
      </w:r>
      <w:r>
        <w:rPr>
          <w:color w:val="000000"/>
          <w:sz w:val="24"/>
          <w:szCs w:val="24"/>
        </w:rPr>
        <w:t xml:space="preserve">ральное развитие в процессе свободной самодеятельности, благодаря которой только и осуществляется творчество новых форм культуры, – в том числе психической культуры.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конкретная психическая культура обладает набором трех структурных уровней конструк</w:t>
      </w:r>
      <w:r>
        <w:rPr>
          <w:color w:val="000000"/>
          <w:sz w:val="24"/>
          <w:szCs w:val="24"/>
        </w:rPr>
        <w:t xml:space="preserve">тивной психологии, то есть решает проблемы интегрального развития, </w:t>
      </w:r>
      <w:r>
        <w:rPr>
          <w:color w:val="000000"/>
          <w:sz w:val="24"/>
          <w:szCs w:val="24"/>
        </w:rPr>
        <w:lastRenderedPageBreak/>
        <w:t>оптимального функционирования и эффективного восстановления человека: по этому фактору (набору структурных уровней) они тождественны. Однако в силу исторических условий вышеуказанным пробле</w:t>
      </w:r>
      <w:r>
        <w:rPr>
          <w:color w:val="000000"/>
          <w:sz w:val="24"/>
          <w:szCs w:val="24"/>
        </w:rPr>
        <w:t>мам в конкретных психических культурах уделялось различное внимание, вследствие чего тот или иной структурный уровень оказывался более развитым, ведущим. И по этому фактору (ведущему структурному уровню) конкретные психические культуры существенно различны</w:t>
      </w:r>
      <w:r>
        <w:rPr>
          <w:color w:val="000000"/>
          <w:sz w:val="24"/>
          <w:szCs w:val="24"/>
        </w:rPr>
        <w:t xml:space="preserve">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в арийской психической культуре ведущим является уровень интегрального развития, а уровни оптимального функционирования и эффективного восстановления являются вспомогательными, обслуживающими интегральное развитие. В семитской психической культуре </w:t>
      </w:r>
      <w:r>
        <w:rPr>
          <w:color w:val="000000"/>
          <w:sz w:val="24"/>
          <w:szCs w:val="24"/>
        </w:rPr>
        <w:t>ведущим является уровень оптимального функционирования, а уровни интегрального развития и эффективного восстановления – вспомогательными, обслуживающими оптимальное функционирование. В китайской психической культуре ведущим является уровень эффективного во</w:t>
      </w:r>
      <w:r>
        <w:rPr>
          <w:color w:val="000000"/>
          <w:sz w:val="24"/>
          <w:szCs w:val="24"/>
        </w:rPr>
        <w:t>сстановления, а уровни интегрального развития и оптимального функционирования – вспомогательными, обслуживающими эффективное восстановление. Собственно, по ведущему уровни мы я соотносим психические культуры с тем или иным уровнем конструктивной психологии</w:t>
      </w:r>
      <w:r>
        <w:rPr>
          <w:color w:val="000000"/>
          <w:sz w:val="24"/>
          <w:szCs w:val="24"/>
        </w:rPr>
        <w:t xml:space="preserve">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ведущим уровнем, в каждой конкретной психической культуре имеется свое понимание интегрального развития, оптимального функционирования и эффективного восстановления. Так, в арийской психической культуре оптимальным функционированием и э</w:t>
      </w:r>
      <w:r>
        <w:rPr>
          <w:color w:val="000000"/>
          <w:sz w:val="24"/>
          <w:szCs w:val="24"/>
        </w:rPr>
        <w:t>ффективным восстановлением считается такое функционирование и восстановление, которые обеспечивают интегральное развитие. В семитской психической культуре интегральным развитием и эффективным восстановлением считается такое развитие и восстановление, котор</w:t>
      </w:r>
      <w:r>
        <w:rPr>
          <w:color w:val="000000"/>
          <w:sz w:val="24"/>
          <w:szCs w:val="24"/>
        </w:rPr>
        <w:t xml:space="preserve">ые обеспечивают оптимальное функционирование. В китайской психической культуре интегральным развитием и оптимальным функционированием считается такое развитие и функционирование, которые обеспечивают эффективное восстановление.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мировая психиче</w:t>
      </w:r>
      <w:r>
        <w:rPr>
          <w:color w:val="000000"/>
          <w:sz w:val="24"/>
          <w:szCs w:val="24"/>
        </w:rPr>
        <w:t xml:space="preserve">ская культура формируется в основном под воздействием именно трех указанных психокультур: арийской, семитской и китайской. Кроме того, на современную психокультурную ситуацию оказывают влияние мусульманская, египетская и индейская психические культуры.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</w:t>
      </w:r>
      <w:r>
        <w:rPr>
          <w:color w:val="000000"/>
          <w:sz w:val="24"/>
          <w:szCs w:val="24"/>
        </w:rPr>
        <w:t>нако мусульманская психическая культура является в значительной степени производной: ее экзотерическая, религиозно-ортодоксальная часть представляет собой модификацию семитской психической культуры, а эзотерическая часть, суфизм – модификацию арийской псих</w:t>
      </w:r>
      <w:r>
        <w:rPr>
          <w:color w:val="000000"/>
          <w:sz w:val="24"/>
          <w:szCs w:val="24"/>
        </w:rPr>
        <w:t xml:space="preserve">ической культуры. И поскольку экзотерическое и эзотерическое мусульманство не интегрированы и даже конфликтны, этот тип влияния не представляет ничего принципиально нового по сравнению с арийским и семитским.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Египетская психическая культура является исход</w:t>
      </w:r>
      <w:r>
        <w:rPr>
          <w:color w:val="000000"/>
          <w:sz w:val="24"/>
          <w:szCs w:val="24"/>
        </w:rPr>
        <w:t>ной по отношению к семитской, семитская психическая культура является модификацией египетской. Таким образом, египетская психическая культура, хотя и не в полной мере, представлена семитским психокультурным влиянием. И потому освоение египетской психическо</w:t>
      </w:r>
      <w:r>
        <w:rPr>
          <w:color w:val="000000"/>
          <w:sz w:val="24"/>
          <w:szCs w:val="24"/>
        </w:rPr>
        <w:t xml:space="preserve">й культуры не привносит ничего принципиально нового в современную психокультурную ситуацию.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индейской психической культуры, то она аналогична египетской. А поскольку последняя уже представлена семитским психокультурным влиянием, то и освоение</w:t>
      </w:r>
      <w:r>
        <w:rPr>
          <w:color w:val="000000"/>
          <w:sz w:val="24"/>
          <w:szCs w:val="24"/>
        </w:rPr>
        <w:t xml:space="preserve"> индейской психической культуры не привносит принципиально нового содержания в современную психокультурную ситуацию.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 эти соображения, арийскую, семитскую и китайскую психокультуры можно считать доминирующими элементами современной мировой психиче</w:t>
      </w:r>
      <w:r>
        <w:rPr>
          <w:color w:val="000000"/>
          <w:sz w:val="24"/>
          <w:szCs w:val="24"/>
        </w:rPr>
        <w:t xml:space="preserve">ской культуры. К сожалению, реальная современная психическая культура представляет собой не интеграл этих культур, а их конгломерат, эклектическую смесь. Вместе с тем современная </w:t>
      </w:r>
      <w:r>
        <w:rPr>
          <w:color w:val="000000"/>
          <w:sz w:val="24"/>
          <w:szCs w:val="24"/>
        </w:rPr>
        <w:lastRenderedPageBreak/>
        <w:t>психическая культура, включая в себя опыт всех предшествующих, располагает по</w:t>
      </w:r>
      <w:r>
        <w:rPr>
          <w:color w:val="000000"/>
          <w:sz w:val="24"/>
          <w:szCs w:val="24"/>
        </w:rPr>
        <w:t>тенциалом, превосходящим возможности каждой отдельно взятой культуры. Этот потенциал может быть актуализирован в случае открытия принципа структурирования исторического психокультурного материала. Именно этот принцип опредмечен в структуре конструктивной п</w:t>
      </w:r>
      <w:r>
        <w:rPr>
          <w:color w:val="000000"/>
          <w:sz w:val="24"/>
          <w:szCs w:val="24"/>
        </w:rPr>
        <w:t xml:space="preserve">сихологии. </w:t>
      </w:r>
    </w:p>
    <w:p w:rsidR="00000000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Конструктивная психология, таким образом, позволяет адекватно ориентироваться в предшествующих психических культурах и целенаправленно использовать их для решения проблем существования человека: проблем интегрального развития, оптимального функ</w:t>
      </w:r>
      <w:r>
        <w:rPr>
          <w:color w:val="000000"/>
          <w:sz w:val="24"/>
          <w:szCs w:val="24"/>
        </w:rPr>
        <w:t>ционирования и эффективного восстановления, формулируемых сегодня в рамках коммунистического идеала человека как проблемы "духовного богатства, моральной чистоты и физического совершенства". С другой стороны, становление самой конструктивной психологии свя</w:t>
      </w:r>
      <w:r>
        <w:rPr>
          <w:color w:val="000000"/>
          <w:sz w:val="24"/>
          <w:szCs w:val="24"/>
        </w:rPr>
        <w:t xml:space="preserve">зано о научным освоением содержания предшествующих психических культур. </w:t>
      </w:r>
    </w:p>
    <w:p w:rsidR="00000000" w:rsidRDefault="00BB77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B7745" w:rsidRDefault="00BB77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А.В.Чистяков (Владимирский). Конструктивная психология и психические культуры</w:t>
      </w:r>
    </w:p>
    <w:sectPr w:rsidR="00BB77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2A"/>
    <w:rsid w:val="001C042A"/>
    <w:rsid w:val="00B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Конструктивная психология и психические культуры </vt:lpstr>
    </vt:vector>
  </TitlesOfParts>
  <Company>PERSONAL COMPUTERS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Конструктивная психология и психические культуры</dc:title>
  <dc:creator>USER</dc:creator>
  <cp:lastModifiedBy>Igor</cp:lastModifiedBy>
  <cp:revision>2</cp:revision>
  <dcterms:created xsi:type="dcterms:W3CDTF">2024-07-13T06:45:00Z</dcterms:created>
  <dcterms:modified xsi:type="dcterms:W3CDTF">2024-07-13T06:45:00Z</dcterms:modified>
</cp:coreProperties>
</file>