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3781"/>
        <w:tblW w:w="9525" w:type="dxa"/>
        <w:tblLook w:val="00A0"/>
      </w:tblPr>
      <w:tblGrid>
        <w:gridCol w:w="3686"/>
        <w:gridCol w:w="5839"/>
      </w:tblGrid>
      <w:tr w:rsidR="00C435ED" w:rsidRPr="00F95275" w:rsidTr="00EF4794">
        <w:tc>
          <w:tcPr>
            <w:tcW w:w="9525" w:type="dxa"/>
            <w:gridSpan w:val="2"/>
          </w:tcPr>
          <w:p w:rsidR="00C435ED" w:rsidRPr="00F95275" w:rsidRDefault="00C435ED" w:rsidP="00EF4794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F95275">
              <w:rPr>
                <w:color w:val="808080"/>
              </w:rPr>
              <w:t xml:space="preserve">Клинические </w:t>
            </w:r>
            <w:r w:rsidRPr="00F95275">
              <w:rPr>
                <w:noProof/>
                <w:color w:val="767171"/>
                <w:lang w:eastAsia="ru-RU"/>
              </w:rPr>
              <w:t>рекомендации</w:t>
            </w:r>
          </w:p>
        </w:tc>
      </w:tr>
      <w:tr w:rsidR="00C435ED" w:rsidRPr="00F95275" w:rsidTr="00EF4794">
        <w:trPr>
          <w:trHeight w:val="1907"/>
        </w:trPr>
        <w:tc>
          <w:tcPr>
            <w:tcW w:w="9525" w:type="dxa"/>
            <w:gridSpan w:val="2"/>
          </w:tcPr>
          <w:p w:rsidR="00C435ED" w:rsidRDefault="00C435ED" w:rsidP="00EF4794">
            <w:pPr>
              <w:pStyle w:val="a7"/>
              <w:widowControl w:val="0"/>
              <w:tabs>
                <w:tab w:val="left" w:pos="142"/>
              </w:tabs>
              <w:suppressAutoHyphens/>
              <w:spacing w:line="240" w:lineRule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Контагиозный моллюск</w:t>
            </w:r>
          </w:p>
          <w:p w:rsidR="00C435ED" w:rsidRPr="00F95275" w:rsidRDefault="00C435ED" w:rsidP="00EF4794">
            <w:pPr>
              <w:tabs>
                <w:tab w:val="left" w:pos="6135"/>
              </w:tabs>
              <w:rPr>
                <w:sz w:val="28"/>
                <w:szCs w:val="28"/>
              </w:rPr>
            </w:pPr>
          </w:p>
        </w:tc>
      </w:tr>
      <w:tr w:rsidR="00C435ED" w:rsidRPr="005D396B" w:rsidTr="00EF4794">
        <w:trPr>
          <w:trHeight w:val="815"/>
        </w:trPr>
        <w:tc>
          <w:tcPr>
            <w:tcW w:w="3686" w:type="dxa"/>
          </w:tcPr>
          <w:p w:rsidR="00C435ED" w:rsidRPr="00F95275" w:rsidRDefault="00C435ED" w:rsidP="00EF479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F95275">
              <w:rPr>
                <w:color w:val="808080"/>
                <w:szCs w:val="28"/>
              </w:rPr>
              <w:t xml:space="preserve">Кодирование по Международной статистической классификации болезней и проблем, связанных </w:t>
            </w:r>
            <w:r w:rsidRPr="005D396B">
              <w:rPr>
                <w:color w:val="808080"/>
                <w:szCs w:val="28"/>
              </w:rPr>
              <w:t xml:space="preserve">    </w:t>
            </w:r>
            <w:r w:rsidRPr="00F95275">
              <w:rPr>
                <w:color w:val="808080"/>
                <w:szCs w:val="28"/>
              </w:rPr>
              <w:t>со здоровьем</w:t>
            </w:r>
            <w:r>
              <w:rPr>
                <w:b/>
              </w:rPr>
              <w:br/>
            </w:r>
          </w:p>
          <w:p w:rsidR="00C435ED" w:rsidRPr="00F95275" w:rsidRDefault="00C435ED" w:rsidP="00EF4794">
            <w:pPr>
              <w:pStyle w:val="a5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839" w:type="dxa"/>
          </w:tcPr>
          <w:p w:rsidR="00C435ED" w:rsidRDefault="00C435ED" w:rsidP="00EF479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</w:p>
          <w:p w:rsidR="00C435ED" w:rsidRDefault="00C435ED" w:rsidP="00EF4794">
            <w:pPr>
              <w:rPr>
                <w:szCs w:val="28"/>
              </w:rPr>
            </w:pPr>
          </w:p>
          <w:p w:rsidR="00C435ED" w:rsidRPr="005D396B" w:rsidRDefault="00C435ED" w:rsidP="00EF4794">
            <w:pPr>
              <w:ind w:firstLine="0"/>
              <w:rPr>
                <w:szCs w:val="28"/>
                <w:lang w:val="en-US"/>
              </w:rPr>
            </w:pPr>
            <w:r>
              <w:rPr>
                <w:rStyle w:val="pop-slug-vol"/>
                <w:b/>
                <w:szCs w:val="24"/>
              </w:rPr>
              <w:t>B08.1</w:t>
            </w:r>
          </w:p>
        </w:tc>
      </w:tr>
      <w:tr w:rsidR="00C435ED" w:rsidRPr="00F95275" w:rsidTr="00EF4794">
        <w:trPr>
          <w:trHeight w:val="815"/>
        </w:trPr>
        <w:tc>
          <w:tcPr>
            <w:tcW w:w="3686" w:type="dxa"/>
          </w:tcPr>
          <w:p w:rsidR="00C435ED" w:rsidRPr="00F95275" w:rsidRDefault="00C435ED" w:rsidP="00EF479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rStyle w:val="pop-slug-vol"/>
                <w:color w:val="767171"/>
                <w:szCs w:val="28"/>
              </w:rPr>
              <w:t>Возрастная группа:</w:t>
            </w:r>
            <w:r w:rsidRPr="00F95275">
              <w:rPr>
                <w:rStyle w:val="pop-slug-vol"/>
                <w:b/>
                <w:color w:val="767171"/>
                <w:szCs w:val="28"/>
              </w:rPr>
              <w:t xml:space="preserve"> </w:t>
            </w:r>
            <w:r w:rsidRPr="00F95275">
              <w:rPr>
                <w:szCs w:val="28"/>
              </w:rPr>
              <w:t xml:space="preserve"> </w:t>
            </w:r>
          </w:p>
        </w:tc>
        <w:tc>
          <w:tcPr>
            <w:tcW w:w="5839" w:type="dxa"/>
          </w:tcPr>
          <w:p w:rsidR="00C435ED" w:rsidRPr="00F95275" w:rsidRDefault="00C435ED" w:rsidP="00EF479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color w:val="808080"/>
                <w:szCs w:val="28"/>
              </w:rPr>
            </w:pPr>
            <w:r>
              <w:rPr>
                <w:color w:val="808080"/>
                <w:szCs w:val="28"/>
              </w:rPr>
              <w:t>Дети/взрослые</w:t>
            </w:r>
          </w:p>
        </w:tc>
      </w:tr>
      <w:tr w:rsidR="00C435ED" w:rsidRPr="005D396B" w:rsidTr="00EF4794">
        <w:trPr>
          <w:trHeight w:val="815"/>
        </w:trPr>
        <w:tc>
          <w:tcPr>
            <w:tcW w:w="3686" w:type="dxa"/>
          </w:tcPr>
          <w:p w:rsidR="00C435ED" w:rsidRPr="00F95275" w:rsidRDefault="00C435ED" w:rsidP="00EF479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color w:val="808080"/>
              </w:rPr>
              <w:t>Год утверждения:</w:t>
            </w:r>
          </w:p>
        </w:tc>
        <w:tc>
          <w:tcPr>
            <w:tcW w:w="5839" w:type="dxa"/>
          </w:tcPr>
          <w:p w:rsidR="00C435ED" w:rsidRPr="005D396B" w:rsidRDefault="00C435ED" w:rsidP="00EF479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  <w:lang w:val="en-US"/>
              </w:rPr>
            </w:pPr>
          </w:p>
        </w:tc>
      </w:tr>
      <w:tr w:rsidR="00C435ED" w:rsidRPr="00F95275" w:rsidTr="00EF4794">
        <w:tc>
          <w:tcPr>
            <w:tcW w:w="9525" w:type="dxa"/>
            <w:gridSpan w:val="2"/>
          </w:tcPr>
          <w:p w:rsidR="00C435ED" w:rsidRPr="00F95275" w:rsidRDefault="00C435ED" w:rsidP="00EF4794">
            <w:pPr>
              <w:tabs>
                <w:tab w:val="left" w:pos="6135"/>
              </w:tabs>
              <w:ind w:firstLine="0"/>
              <w:rPr>
                <w:color w:val="FF0000"/>
                <w:sz w:val="20"/>
                <w:szCs w:val="20"/>
              </w:rPr>
            </w:pPr>
            <w:r w:rsidRPr="00F95275">
              <w:rPr>
                <w:color w:val="808080"/>
              </w:rPr>
              <w:t>Разработчик клинической рекомендации:</w:t>
            </w:r>
            <w:r w:rsidRPr="00F9527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C435ED" w:rsidRPr="00F95275" w:rsidTr="00EF4794">
        <w:trPr>
          <w:trHeight w:val="4170"/>
        </w:trPr>
        <w:tc>
          <w:tcPr>
            <w:tcW w:w="9525" w:type="dxa"/>
            <w:gridSpan w:val="2"/>
          </w:tcPr>
          <w:p w:rsidR="00C435ED" w:rsidRPr="00482306" w:rsidRDefault="00C435ED" w:rsidP="0007574A">
            <w:pPr>
              <w:pStyle w:val="a3"/>
              <w:numPr>
                <w:ilvl w:val="0"/>
                <w:numId w:val="1"/>
              </w:numPr>
              <w:spacing w:after="160"/>
              <w:jc w:val="left"/>
              <w:rPr>
                <w:b/>
                <w:sz w:val="24"/>
                <w:szCs w:val="22"/>
                <w:lang w:eastAsia="en-US"/>
              </w:rPr>
            </w:pPr>
            <w:r w:rsidRPr="00482306">
              <w:rPr>
                <w:b/>
                <w:sz w:val="24"/>
                <w:szCs w:val="22"/>
                <w:lang w:eastAsia="en-US"/>
              </w:rPr>
              <w:t xml:space="preserve">Российское общество </w:t>
            </w:r>
            <w:proofErr w:type="spellStart"/>
            <w:r w:rsidRPr="00482306">
              <w:rPr>
                <w:b/>
                <w:sz w:val="24"/>
                <w:szCs w:val="22"/>
                <w:lang w:eastAsia="en-US"/>
              </w:rPr>
              <w:t>дерматовенерологов</w:t>
            </w:r>
            <w:proofErr w:type="spellEnd"/>
            <w:r w:rsidRPr="00482306">
              <w:rPr>
                <w:b/>
                <w:sz w:val="24"/>
                <w:szCs w:val="22"/>
                <w:lang w:eastAsia="en-US"/>
              </w:rPr>
              <w:t xml:space="preserve"> и косметологов</w:t>
            </w:r>
          </w:p>
          <w:p w:rsidR="00C435ED" w:rsidRDefault="00C435ED" w:rsidP="00EF4794">
            <w:pPr>
              <w:pStyle w:val="a7"/>
              <w:rPr>
                <w:b/>
                <w:sz w:val="28"/>
              </w:rPr>
            </w:pPr>
          </w:p>
          <w:p w:rsidR="00C435ED" w:rsidRDefault="00C435ED" w:rsidP="00EF4794">
            <w:pPr>
              <w:pStyle w:val="a7"/>
              <w:rPr>
                <w:b/>
                <w:sz w:val="28"/>
              </w:rPr>
            </w:pPr>
          </w:p>
          <w:p w:rsidR="00C435ED" w:rsidRDefault="00C435ED" w:rsidP="00EF4794">
            <w:pPr>
              <w:pStyle w:val="a7"/>
              <w:rPr>
                <w:b/>
                <w:sz w:val="28"/>
              </w:rPr>
            </w:pPr>
          </w:p>
          <w:p w:rsidR="00C435ED" w:rsidRDefault="00C435ED" w:rsidP="00EF4794">
            <w:pPr>
              <w:pStyle w:val="a7"/>
              <w:rPr>
                <w:b/>
                <w:sz w:val="28"/>
              </w:rPr>
            </w:pPr>
          </w:p>
          <w:p w:rsidR="00C435ED" w:rsidRDefault="00C435ED" w:rsidP="00EF4794">
            <w:pPr>
              <w:pStyle w:val="a7"/>
              <w:rPr>
                <w:b/>
                <w:sz w:val="28"/>
              </w:rPr>
            </w:pPr>
          </w:p>
          <w:p w:rsidR="00C435ED" w:rsidRDefault="00C435ED" w:rsidP="00EF4794">
            <w:pPr>
              <w:pStyle w:val="a7"/>
              <w:rPr>
                <w:b/>
                <w:sz w:val="28"/>
              </w:rPr>
            </w:pPr>
          </w:p>
          <w:p w:rsidR="00C435ED" w:rsidRDefault="00C435ED" w:rsidP="00EF4794">
            <w:pPr>
              <w:pStyle w:val="a7"/>
              <w:rPr>
                <w:b/>
                <w:sz w:val="28"/>
              </w:rPr>
            </w:pPr>
          </w:p>
          <w:p w:rsidR="00C435ED" w:rsidRDefault="00C435ED" w:rsidP="00EF4794">
            <w:pPr>
              <w:pStyle w:val="a7"/>
              <w:rPr>
                <w:b/>
                <w:sz w:val="28"/>
              </w:rPr>
            </w:pPr>
          </w:p>
          <w:p w:rsidR="00C435ED" w:rsidRDefault="00C435ED" w:rsidP="00EF4794">
            <w:pPr>
              <w:pStyle w:val="a7"/>
              <w:rPr>
                <w:b/>
                <w:sz w:val="28"/>
              </w:rPr>
            </w:pPr>
          </w:p>
          <w:p w:rsidR="00C435ED" w:rsidRDefault="00C435ED" w:rsidP="00EF4794">
            <w:pPr>
              <w:pStyle w:val="a7"/>
              <w:rPr>
                <w:b/>
                <w:sz w:val="28"/>
              </w:rPr>
            </w:pPr>
          </w:p>
          <w:p w:rsidR="00C435ED" w:rsidRDefault="00C435ED" w:rsidP="00EF4794">
            <w:pPr>
              <w:pStyle w:val="a7"/>
              <w:rPr>
                <w:b/>
                <w:sz w:val="28"/>
              </w:rPr>
            </w:pPr>
          </w:p>
          <w:p w:rsidR="00C435ED" w:rsidRDefault="00C435ED" w:rsidP="00EF4794">
            <w:pPr>
              <w:pStyle w:val="a7"/>
              <w:rPr>
                <w:b/>
                <w:sz w:val="28"/>
              </w:rPr>
            </w:pPr>
          </w:p>
          <w:p w:rsidR="00C435ED" w:rsidRDefault="00C435ED" w:rsidP="00EF4794">
            <w:pPr>
              <w:pStyle w:val="a7"/>
              <w:rPr>
                <w:b/>
                <w:sz w:val="28"/>
              </w:rPr>
            </w:pPr>
          </w:p>
          <w:p w:rsidR="00C435ED" w:rsidRDefault="00C435ED" w:rsidP="00EF4794">
            <w:pPr>
              <w:pStyle w:val="a7"/>
              <w:rPr>
                <w:b/>
                <w:sz w:val="28"/>
              </w:rPr>
            </w:pPr>
          </w:p>
          <w:p w:rsidR="00C435ED" w:rsidRPr="00F95275" w:rsidRDefault="00C435ED" w:rsidP="00EF4794">
            <w:pPr>
              <w:pStyle w:val="a7"/>
              <w:rPr>
                <w:b/>
                <w:sz w:val="28"/>
              </w:rPr>
            </w:pPr>
          </w:p>
          <w:p w:rsidR="00C435ED" w:rsidRPr="00A10E17" w:rsidRDefault="00C435ED" w:rsidP="0007574A">
            <w:pPr>
              <w:pStyle w:val="a8"/>
              <w:jc w:val="center"/>
              <w:rPr>
                <w:sz w:val="28"/>
                <w:u w:val="none"/>
              </w:rPr>
            </w:pPr>
            <w:bookmarkStart w:id="0" w:name="_Toc16510462"/>
            <w:r w:rsidRPr="00172112">
              <w:rPr>
                <w:sz w:val="28"/>
                <w:u w:val="none"/>
              </w:rPr>
              <w:lastRenderedPageBreak/>
              <w:t>Оглавление</w:t>
            </w:r>
            <w:bookmarkEnd w:id="0"/>
            <w:r w:rsidR="007179A3" w:rsidRPr="007179A3">
              <w:fldChar w:fldCharType="begin"/>
            </w:r>
            <w:r>
              <w:instrText xml:space="preserve"> TOC \o "1-3" \h \z \u </w:instrText>
            </w:r>
            <w:r w:rsidR="007179A3" w:rsidRPr="007179A3">
              <w:fldChar w:fldCharType="separate"/>
            </w:r>
          </w:p>
          <w:p w:rsidR="00C435ED" w:rsidRPr="00A60208" w:rsidRDefault="007179A3" w:rsidP="0007574A">
            <w:pPr>
              <w:pStyle w:val="11"/>
              <w:rPr>
                <w:noProof/>
                <w:szCs w:val="24"/>
                <w:lang w:eastAsia="ru-RU"/>
              </w:rPr>
            </w:pPr>
            <w:r>
              <w:fldChar w:fldCharType="end"/>
            </w:r>
            <w:r w:rsidRPr="00A60208">
              <w:rPr>
                <w:szCs w:val="24"/>
              </w:rPr>
              <w:fldChar w:fldCharType="begin"/>
            </w:r>
            <w:r w:rsidR="00C435ED" w:rsidRPr="00A60208">
              <w:rPr>
                <w:szCs w:val="24"/>
              </w:rPr>
              <w:instrText xml:space="preserve"> TOC \o "1-3" \h \z \u </w:instrText>
            </w:r>
            <w:r w:rsidRPr="00A60208">
              <w:rPr>
                <w:szCs w:val="24"/>
              </w:rPr>
              <w:fldChar w:fldCharType="separate"/>
            </w:r>
            <w:hyperlink w:anchor="_Toc16510462" w:history="1">
              <w:r w:rsidR="00C435ED" w:rsidRPr="00A60208">
                <w:rPr>
                  <w:rStyle w:val="a9"/>
                  <w:noProof/>
                  <w:szCs w:val="24"/>
                </w:rPr>
                <w:t>Оглавление</w:t>
              </w:r>
              <w:r w:rsidR="00C435ED" w:rsidRPr="00A60208">
                <w:rPr>
                  <w:noProof/>
                  <w:webHidden/>
                  <w:szCs w:val="24"/>
                </w:rPr>
                <w:tab/>
              </w:r>
              <w:r w:rsidRPr="00A60208">
                <w:rPr>
                  <w:noProof/>
                  <w:webHidden/>
                  <w:szCs w:val="24"/>
                </w:rPr>
                <w:fldChar w:fldCharType="begin"/>
              </w:r>
              <w:r w:rsidR="00C435ED" w:rsidRPr="00A60208">
                <w:rPr>
                  <w:noProof/>
                  <w:webHidden/>
                  <w:szCs w:val="24"/>
                </w:rPr>
                <w:instrText xml:space="preserve"> PAGEREF _Toc16510462 \h </w:instrText>
              </w:r>
              <w:r w:rsidRPr="00A60208">
                <w:rPr>
                  <w:noProof/>
                  <w:webHidden/>
                  <w:szCs w:val="24"/>
                </w:rPr>
              </w:r>
              <w:r w:rsidRPr="00A60208">
                <w:rPr>
                  <w:noProof/>
                  <w:webHidden/>
                  <w:szCs w:val="24"/>
                </w:rPr>
                <w:fldChar w:fldCharType="separate"/>
              </w:r>
              <w:r w:rsidR="00E45000">
                <w:rPr>
                  <w:noProof/>
                  <w:webHidden/>
                  <w:szCs w:val="24"/>
                </w:rPr>
                <w:t>2</w:t>
              </w:r>
              <w:r w:rsidRPr="00A60208">
                <w:rPr>
                  <w:noProof/>
                  <w:webHidden/>
                  <w:szCs w:val="24"/>
                </w:rPr>
                <w:fldChar w:fldCharType="end"/>
              </w:r>
            </w:hyperlink>
          </w:p>
          <w:p w:rsidR="00C435ED" w:rsidRPr="00E05A07" w:rsidRDefault="007179A3" w:rsidP="0007574A">
            <w:pPr>
              <w:pStyle w:val="11"/>
              <w:rPr>
                <w:noProof/>
                <w:szCs w:val="24"/>
                <w:lang w:val="en-US" w:eastAsia="ru-RU"/>
              </w:rPr>
            </w:pPr>
            <w:hyperlink w:anchor="_Toc16510463" w:history="1">
              <w:r w:rsidR="00C435ED" w:rsidRPr="00A60208">
                <w:rPr>
                  <w:rStyle w:val="a9"/>
                  <w:noProof/>
                  <w:szCs w:val="24"/>
                </w:rPr>
                <w:t>Список сокращений</w:t>
              </w:r>
              <w:r w:rsidR="00C435ED" w:rsidRPr="00A60208">
                <w:rPr>
                  <w:noProof/>
                  <w:webHidden/>
                  <w:szCs w:val="24"/>
                </w:rPr>
                <w:tab/>
              </w:r>
            </w:hyperlink>
            <w:r w:rsidR="00C435ED">
              <w:rPr>
                <w:szCs w:val="24"/>
                <w:lang w:val="en-US"/>
              </w:rPr>
              <w:t>4</w:t>
            </w:r>
          </w:p>
          <w:p w:rsidR="00C435ED" w:rsidRPr="00E05A07" w:rsidRDefault="007179A3" w:rsidP="0007574A">
            <w:pPr>
              <w:pStyle w:val="21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hyperlink w:anchor="_Toc16510464" w:history="1"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>Термины и определения</w:t>
              </w:r>
              <w:r w:rsidR="00C435ED"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ab/>
              </w:r>
              <w:r w:rsidR="00C435ED">
                <w:rPr>
                  <w:rFonts w:ascii="Times New Roman" w:hAnsi="Times New Roman"/>
                  <w:noProof/>
                  <w:webHidden/>
                  <w:sz w:val="24"/>
                  <w:szCs w:val="24"/>
                  <w:lang w:val="en-US"/>
                </w:rPr>
                <w:t>5</w:t>
              </w:r>
            </w:hyperlink>
          </w:p>
          <w:p w:rsidR="00C435ED" w:rsidRPr="00A60208" w:rsidRDefault="007179A3" w:rsidP="0007574A">
            <w:pPr>
              <w:pStyle w:val="11"/>
              <w:rPr>
                <w:noProof/>
                <w:szCs w:val="24"/>
                <w:lang w:eastAsia="ru-RU"/>
              </w:rPr>
            </w:pPr>
            <w:hyperlink w:anchor="_Toc16510465" w:history="1">
              <w:r w:rsidR="00C435ED" w:rsidRPr="00A60208">
                <w:rPr>
                  <w:rStyle w:val="a9"/>
                  <w:noProof/>
                  <w:szCs w:val="24"/>
                </w:rPr>
                <w:t xml:space="preserve">1. Краткая информация по </w:t>
              </w:r>
              <w:r w:rsidR="00C435ED" w:rsidRPr="00A10E17">
                <w:rPr>
                  <w:rStyle w:val="a9"/>
                  <w:noProof/>
                  <w:szCs w:val="24"/>
                </w:rPr>
                <w:t>по заболеванию или состоянию (группе заболеваний или состояний)</w:t>
              </w:r>
              <w:r w:rsidR="00C435ED" w:rsidRPr="00A60208">
                <w:rPr>
                  <w:noProof/>
                  <w:webHidden/>
                  <w:szCs w:val="24"/>
                </w:rPr>
                <w:tab/>
              </w:r>
              <w:r w:rsidR="00C435ED">
                <w:rPr>
                  <w:noProof/>
                  <w:webHidden/>
                  <w:szCs w:val="24"/>
                </w:rPr>
                <w:t>5</w:t>
              </w:r>
            </w:hyperlink>
          </w:p>
          <w:p w:rsidR="00C435ED" w:rsidRPr="00A60208" w:rsidRDefault="007179A3" w:rsidP="0007574A">
            <w:pPr>
              <w:pStyle w:val="2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hyperlink w:anchor="_Toc16510466" w:history="1"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 xml:space="preserve">1.1 Определение </w:t>
              </w:r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  <w:shd w:val="clear" w:color="auto" w:fill="FFFFFF"/>
                </w:rPr>
                <w:t>заболевания</w:t>
              </w:r>
              <w:r w:rsidR="00C435ED"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ab/>
              </w:r>
              <w:r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fldChar w:fldCharType="begin"/>
              </w:r>
              <w:r w:rsidR="00C435ED"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instrText xml:space="preserve"> PAGEREF _Toc16510466 \h </w:instrText>
              </w:r>
              <w:r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</w:r>
              <w:r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fldChar w:fldCharType="separate"/>
              </w:r>
              <w:r w:rsidR="00E45000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>5</w:t>
              </w:r>
              <w:r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fldChar w:fldCharType="end"/>
              </w:r>
            </w:hyperlink>
          </w:p>
          <w:p w:rsidR="00C435ED" w:rsidRPr="00A60208" w:rsidRDefault="007179A3" w:rsidP="0007574A">
            <w:pPr>
              <w:pStyle w:val="2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hyperlink w:anchor="_Toc16510467" w:history="1"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 xml:space="preserve">1.2 Этиология и патогенез </w:t>
              </w:r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  <w:shd w:val="clear" w:color="auto" w:fill="FFFFFF"/>
                </w:rPr>
                <w:t>заболевания или состояния (группы заболеваний или состояний)</w:t>
              </w:r>
              <w:r w:rsidR="00C435ED"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ab/>
              </w:r>
            </w:hyperlink>
          </w:p>
          <w:p w:rsidR="00C435ED" w:rsidRPr="00A60208" w:rsidRDefault="007179A3" w:rsidP="0007574A">
            <w:pPr>
              <w:pStyle w:val="2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hyperlink w:anchor="_Toc16510468" w:history="1"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 xml:space="preserve">1.3 Эпидемиология </w:t>
              </w:r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  <w:shd w:val="clear" w:color="auto" w:fill="FFFFFF"/>
                </w:rPr>
                <w:t>заболевания или состояния (группы заболеваний или состояний)</w:t>
              </w:r>
              <w:r w:rsidR="00C435ED"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ab/>
              </w:r>
            </w:hyperlink>
          </w:p>
          <w:p w:rsidR="00C435ED" w:rsidRPr="00A60208" w:rsidRDefault="007179A3" w:rsidP="0007574A">
            <w:pPr>
              <w:pStyle w:val="2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hyperlink w:anchor="_Toc16510469" w:history="1"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 xml:space="preserve">1.4 </w:t>
              </w:r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  <w:shd w:val="clear" w:color="auto" w:fill="FFFFFF"/>
                </w:rPr>
      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      </w:r>
              <w:r w:rsidR="00C435ED"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ab/>
              </w:r>
            </w:hyperlink>
          </w:p>
          <w:p w:rsidR="00C435ED" w:rsidRPr="00A60208" w:rsidRDefault="007179A3" w:rsidP="0007574A">
            <w:pPr>
              <w:pStyle w:val="2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hyperlink w:anchor="_Toc16510470" w:history="1"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 xml:space="preserve">1.5 Классификация </w:t>
              </w:r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  <w:shd w:val="clear" w:color="auto" w:fill="FFFFFF"/>
                </w:rPr>
                <w:t>заболевания или состояния (группы заболеваний или состояний)</w:t>
              </w:r>
              <w:r w:rsidR="00C435ED"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ab/>
              </w:r>
              <w:r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fldChar w:fldCharType="begin"/>
              </w:r>
              <w:r w:rsidR="00C435ED"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instrText xml:space="preserve"> PAGEREF _Toc16510470 \h </w:instrText>
              </w:r>
              <w:r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</w:r>
              <w:r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fldChar w:fldCharType="separate"/>
              </w:r>
              <w:r w:rsidR="00E45000">
                <w:rPr>
                  <w:rFonts w:ascii="Times New Roman" w:hAnsi="Times New Roman"/>
                  <w:b/>
                  <w:bCs/>
                  <w:noProof/>
                  <w:webHidden/>
                  <w:sz w:val="24"/>
                  <w:szCs w:val="24"/>
                </w:rPr>
                <w:t>акладка не определена.</w:t>
              </w:r>
              <w:r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fldChar w:fldCharType="end"/>
              </w:r>
            </w:hyperlink>
          </w:p>
          <w:p w:rsidR="00C435ED" w:rsidRPr="00A60208" w:rsidRDefault="007179A3" w:rsidP="0007574A">
            <w:pPr>
              <w:pStyle w:val="2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hyperlink w:anchor="_Toc16510471" w:history="1"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 xml:space="preserve">1.6 Клиническая картина </w:t>
              </w:r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  <w:shd w:val="clear" w:color="auto" w:fill="FFFFFF"/>
                </w:rPr>
                <w:t>заболевания или состояния (группы заболеваний или состояний)</w:t>
              </w:r>
              <w:r w:rsidR="00C435ED"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ab/>
              </w:r>
            </w:hyperlink>
          </w:p>
          <w:p w:rsidR="00C435ED" w:rsidRPr="00A60208" w:rsidRDefault="007179A3" w:rsidP="0007574A">
            <w:pPr>
              <w:pStyle w:val="11"/>
              <w:rPr>
                <w:noProof/>
                <w:szCs w:val="24"/>
                <w:lang w:eastAsia="ru-RU"/>
              </w:rPr>
            </w:pPr>
            <w:hyperlink w:anchor="_Toc16510472" w:history="1">
              <w:r w:rsidR="00C435ED" w:rsidRPr="00A60208">
                <w:rPr>
                  <w:rStyle w:val="a9"/>
                  <w:noProof/>
                  <w:szCs w:val="24"/>
                </w:rPr>
      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      </w:r>
              <w:r w:rsidR="00C435ED" w:rsidRPr="00A60208">
                <w:rPr>
                  <w:noProof/>
                  <w:webHidden/>
                  <w:szCs w:val="24"/>
                </w:rPr>
                <w:tab/>
              </w:r>
            </w:hyperlink>
            <w:r w:rsidR="00C435ED">
              <w:rPr>
                <w:szCs w:val="24"/>
              </w:rPr>
              <w:t>7</w:t>
            </w:r>
          </w:p>
          <w:p w:rsidR="00C435ED" w:rsidRPr="00A60208" w:rsidRDefault="007179A3" w:rsidP="0007574A">
            <w:pPr>
              <w:pStyle w:val="2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hyperlink w:anchor="_Toc16510473" w:history="1"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>2.1 Жалобы и анамнез</w:t>
              </w:r>
              <w:r w:rsidR="00C435ED"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ab/>
              </w:r>
            </w:hyperlink>
            <w:r w:rsidR="00C435E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435ED" w:rsidRPr="00A60208" w:rsidRDefault="007179A3" w:rsidP="0007574A">
            <w:pPr>
              <w:pStyle w:val="2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hyperlink w:anchor="_Toc16510474" w:history="1"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>2.2 Физикальное обследование</w:t>
              </w:r>
              <w:r w:rsidR="00C435ED"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ab/>
              </w:r>
              <w:r w:rsidR="00C435ED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>7</w:t>
              </w:r>
            </w:hyperlink>
          </w:p>
          <w:p w:rsidR="00C435ED" w:rsidRPr="00A60208" w:rsidRDefault="007179A3" w:rsidP="0007574A">
            <w:pPr>
              <w:pStyle w:val="2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hyperlink w:anchor="_Toc16510475" w:history="1"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>2.3 Лабораторные диагностические исследования</w:t>
              </w:r>
              <w:r w:rsidR="00C435ED"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ab/>
              </w:r>
              <w:r w:rsidR="00C435ED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>7</w:t>
              </w:r>
            </w:hyperlink>
          </w:p>
          <w:p w:rsidR="00C435ED" w:rsidRPr="00A60208" w:rsidRDefault="007179A3" w:rsidP="0007574A">
            <w:pPr>
              <w:pStyle w:val="2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hyperlink w:anchor="_Toc16510476" w:history="1"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>2.4 Инструментальные диагностические исследования</w:t>
              </w:r>
              <w:r w:rsidR="00C435ED"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ab/>
              </w:r>
              <w:r w:rsidR="00C435ED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>7</w:t>
              </w:r>
            </w:hyperlink>
          </w:p>
          <w:p w:rsidR="00C435ED" w:rsidRPr="00A60208" w:rsidRDefault="007179A3" w:rsidP="0007574A">
            <w:pPr>
              <w:pStyle w:val="2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hyperlink w:anchor="_Toc16510477" w:history="1"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>2.5 Иные диагностические исследования</w:t>
              </w:r>
              <w:r w:rsidR="00C435ED"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ab/>
              </w:r>
              <w:r w:rsidR="00C435ED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>8</w:t>
              </w:r>
            </w:hyperlink>
          </w:p>
          <w:p w:rsidR="00C435ED" w:rsidRPr="00A60208" w:rsidRDefault="007179A3" w:rsidP="0007574A">
            <w:pPr>
              <w:pStyle w:val="11"/>
              <w:rPr>
                <w:noProof/>
                <w:szCs w:val="24"/>
                <w:lang w:eastAsia="ru-RU"/>
              </w:rPr>
            </w:pPr>
            <w:hyperlink w:anchor="_Toc16510478" w:history="1">
              <w:r w:rsidR="00C435ED" w:rsidRPr="00A60208">
                <w:rPr>
                  <w:rStyle w:val="a9"/>
                  <w:noProof/>
                  <w:szCs w:val="24"/>
                </w:rPr>
      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      </w:r>
              <w:r w:rsidR="00C435ED" w:rsidRPr="00A60208">
                <w:rPr>
                  <w:noProof/>
                  <w:webHidden/>
                  <w:szCs w:val="24"/>
                </w:rPr>
                <w:tab/>
              </w:r>
              <w:r w:rsidR="00C435ED">
                <w:rPr>
                  <w:noProof/>
                  <w:webHidden/>
                  <w:szCs w:val="24"/>
                </w:rPr>
                <w:t>8</w:t>
              </w:r>
            </w:hyperlink>
          </w:p>
          <w:p w:rsidR="00C435ED" w:rsidRPr="00A60208" w:rsidRDefault="007179A3" w:rsidP="0007574A">
            <w:pPr>
              <w:pStyle w:val="2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hyperlink w:anchor="_Toc16510479" w:history="1"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 xml:space="preserve">3.1 </w:t>
              </w:r>
              <w:r w:rsidR="00C435ED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>Консервативное лечение</w:t>
              </w:r>
              <w:r w:rsidR="00C435ED"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ab/>
              </w:r>
            </w:hyperlink>
            <w:r w:rsidR="00C435E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35ED" w:rsidRPr="00A60208" w:rsidRDefault="007179A3" w:rsidP="0007574A">
            <w:pPr>
              <w:pStyle w:val="2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hyperlink w:anchor="_Toc16510480" w:history="1"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>3.</w:t>
              </w:r>
              <w:r w:rsidR="00C435ED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>2 Хирургическое лечение</w:t>
              </w:r>
              <w:r w:rsidR="00C435ED"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ab/>
              </w:r>
            </w:hyperlink>
          </w:p>
          <w:p w:rsidR="00C435ED" w:rsidRPr="00A60208" w:rsidRDefault="007179A3" w:rsidP="0007574A">
            <w:pPr>
              <w:pStyle w:val="2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hyperlink w:anchor="_Toc16510481" w:history="1"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>3.</w:t>
              </w:r>
              <w:r w:rsidR="00C435ED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>3</w:t>
              </w:r>
              <w:r w:rsidR="00C435ED" w:rsidRPr="00A60208">
                <w:rPr>
                  <w:rStyle w:val="a9"/>
                  <w:rFonts w:ascii="Times New Roman" w:hAnsi="Times New Roman"/>
                  <w:noProof/>
                  <w:sz w:val="24"/>
                  <w:szCs w:val="24"/>
                </w:rPr>
                <w:t xml:space="preserve"> Иное лечение</w:t>
              </w:r>
              <w:r w:rsidR="00C435ED" w:rsidRPr="00A60208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ab/>
              </w:r>
              <w:r w:rsidR="00C435ED">
                <w:rPr>
                  <w:rFonts w:ascii="Times New Roman" w:hAnsi="Times New Roman"/>
                  <w:noProof/>
                  <w:webHidden/>
                  <w:sz w:val="24"/>
                  <w:szCs w:val="24"/>
                </w:rPr>
                <w:t>11</w:t>
              </w:r>
            </w:hyperlink>
          </w:p>
          <w:p w:rsidR="00C435ED" w:rsidRPr="00A60208" w:rsidRDefault="007179A3" w:rsidP="0007574A">
            <w:pPr>
              <w:pStyle w:val="11"/>
              <w:rPr>
                <w:noProof/>
                <w:szCs w:val="24"/>
                <w:lang w:eastAsia="ru-RU"/>
              </w:rPr>
            </w:pPr>
            <w:hyperlink w:anchor="_Toc16510482" w:history="1">
              <w:r w:rsidR="00C435ED" w:rsidRPr="00A60208">
                <w:rPr>
                  <w:rStyle w:val="a9"/>
                  <w:noProof/>
                  <w:szCs w:val="24"/>
                </w:rPr>
                <w:t xml:space="preserve">4. Медицинская реабилитация, медицинские показания и противопоказания к </w:t>
              </w:r>
              <w:r w:rsidR="00C435ED" w:rsidRPr="00A60208">
                <w:rPr>
                  <w:rStyle w:val="a9"/>
                  <w:noProof/>
                  <w:szCs w:val="24"/>
                </w:rPr>
                <w:lastRenderedPageBreak/>
                <w:t>применению методов реабилитации</w:t>
              </w:r>
              <w:r w:rsidR="00C435ED" w:rsidRPr="00A60208">
                <w:rPr>
                  <w:noProof/>
                  <w:webHidden/>
                  <w:szCs w:val="24"/>
                </w:rPr>
                <w:tab/>
              </w:r>
              <w:r w:rsidR="00C435ED">
                <w:rPr>
                  <w:noProof/>
                  <w:webHidden/>
                  <w:szCs w:val="24"/>
                </w:rPr>
                <w:t>11</w:t>
              </w:r>
            </w:hyperlink>
          </w:p>
          <w:p w:rsidR="00C435ED" w:rsidRPr="00A60208" w:rsidRDefault="007179A3" w:rsidP="0007574A">
            <w:pPr>
              <w:pStyle w:val="11"/>
              <w:rPr>
                <w:noProof/>
                <w:szCs w:val="24"/>
                <w:lang w:eastAsia="ru-RU"/>
              </w:rPr>
            </w:pPr>
            <w:hyperlink w:anchor="_Toc16510483" w:history="1">
              <w:r w:rsidR="00C435ED" w:rsidRPr="00A60208">
                <w:rPr>
                  <w:rStyle w:val="a9"/>
                  <w:noProof/>
                  <w:szCs w:val="24"/>
                </w:rPr>
                <w:t>5. Профилактика и диспансерное наблюдение, медицинские показания и противопоказания к применению методов профилактики</w:t>
              </w:r>
              <w:r w:rsidR="00C435ED" w:rsidRPr="00A60208">
                <w:rPr>
                  <w:noProof/>
                  <w:webHidden/>
                  <w:szCs w:val="24"/>
                </w:rPr>
                <w:tab/>
              </w:r>
              <w:r w:rsidR="00C435ED">
                <w:rPr>
                  <w:noProof/>
                  <w:webHidden/>
                  <w:szCs w:val="24"/>
                </w:rPr>
                <w:t>11</w:t>
              </w:r>
            </w:hyperlink>
          </w:p>
          <w:p w:rsidR="00C435ED" w:rsidRPr="00A60208" w:rsidRDefault="007179A3" w:rsidP="0007574A">
            <w:pPr>
              <w:pStyle w:val="11"/>
              <w:rPr>
                <w:noProof/>
                <w:szCs w:val="24"/>
                <w:lang w:eastAsia="ru-RU"/>
              </w:rPr>
            </w:pPr>
            <w:hyperlink w:anchor="_Toc16510484" w:history="1">
              <w:r w:rsidR="00C435ED" w:rsidRPr="00A60208">
                <w:rPr>
                  <w:rStyle w:val="a9"/>
                  <w:noProof/>
                  <w:szCs w:val="24"/>
                </w:rPr>
                <w:t>6. Организация медицинской помощи</w:t>
              </w:r>
              <w:r w:rsidR="00C435ED" w:rsidRPr="00A60208">
                <w:rPr>
                  <w:noProof/>
                  <w:webHidden/>
                  <w:szCs w:val="24"/>
                </w:rPr>
                <w:tab/>
              </w:r>
              <w:r w:rsidR="00C435ED">
                <w:rPr>
                  <w:noProof/>
                  <w:webHidden/>
                  <w:szCs w:val="24"/>
                </w:rPr>
                <w:t>11</w:t>
              </w:r>
            </w:hyperlink>
          </w:p>
          <w:p w:rsidR="00C435ED" w:rsidRPr="00A60208" w:rsidRDefault="007179A3" w:rsidP="0007574A">
            <w:pPr>
              <w:pStyle w:val="11"/>
              <w:rPr>
                <w:noProof/>
                <w:szCs w:val="24"/>
                <w:lang w:eastAsia="ru-RU"/>
              </w:rPr>
            </w:pPr>
            <w:hyperlink w:anchor="_Toc16510485" w:history="1">
              <w:r w:rsidR="00C435ED" w:rsidRPr="00A60208">
                <w:rPr>
                  <w:rStyle w:val="a9"/>
                  <w:noProof/>
                  <w:szCs w:val="24"/>
                </w:rPr>
                <w:t>7. Дополнительная информация (в том числе факторы, влияющие на исход заболевания или состояния)</w:t>
              </w:r>
              <w:r w:rsidR="00C435ED" w:rsidRPr="00A60208">
                <w:rPr>
                  <w:noProof/>
                  <w:webHidden/>
                  <w:szCs w:val="24"/>
                </w:rPr>
                <w:tab/>
              </w:r>
              <w:r w:rsidRPr="00A60208">
                <w:rPr>
                  <w:noProof/>
                  <w:webHidden/>
                  <w:szCs w:val="24"/>
                </w:rPr>
                <w:fldChar w:fldCharType="begin"/>
              </w:r>
              <w:r w:rsidR="00C435ED" w:rsidRPr="00A60208">
                <w:rPr>
                  <w:noProof/>
                  <w:webHidden/>
                  <w:szCs w:val="24"/>
                </w:rPr>
                <w:instrText xml:space="preserve"> PAGEREF _Toc16510485 \h </w:instrText>
              </w:r>
              <w:r w:rsidRPr="00A60208">
                <w:rPr>
                  <w:noProof/>
                  <w:webHidden/>
                  <w:szCs w:val="24"/>
                </w:rPr>
              </w:r>
              <w:r w:rsidRPr="00A60208">
                <w:rPr>
                  <w:noProof/>
                  <w:webHidden/>
                  <w:szCs w:val="24"/>
                </w:rPr>
                <w:fldChar w:fldCharType="separate"/>
              </w:r>
              <w:r w:rsidR="00E45000">
                <w:rPr>
                  <w:noProof/>
                  <w:webHidden/>
                  <w:szCs w:val="24"/>
                </w:rPr>
                <w:t>10</w:t>
              </w:r>
              <w:r w:rsidRPr="00A60208">
                <w:rPr>
                  <w:noProof/>
                  <w:webHidden/>
                  <w:szCs w:val="24"/>
                </w:rPr>
                <w:fldChar w:fldCharType="end"/>
              </w:r>
            </w:hyperlink>
          </w:p>
          <w:p w:rsidR="00C435ED" w:rsidRPr="00A60208" w:rsidRDefault="007179A3" w:rsidP="0007574A">
            <w:pPr>
              <w:pStyle w:val="11"/>
              <w:rPr>
                <w:noProof/>
                <w:szCs w:val="24"/>
                <w:lang w:eastAsia="ru-RU"/>
              </w:rPr>
            </w:pPr>
            <w:hyperlink w:anchor="_Toc16510486" w:history="1">
              <w:r w:rsidR="00C435ED" w:rsidRPr="00A60208">
                <w:rPr>
                  <w:rStyle w:val="a9"/>
                  <w:noProof/>
                  <w:szCs w:val="24"/>
                </w:rPr>
                <w:t>Критерии оценки качества медицинской помощи</w:t>
              </w:r>
              <w:r w:rsidR="00C435ED" w:rsidRPr="00A60208">
                <w:rPr>
                  <w:noProof/>
                  <w:webHidden/>
                  <w:szCs w:val="24"/>
                </w:rPr>
                <w:tab/>
              </w:r>
              <w:r w:rsidR="00C435ED">
                <w:rPr>
                  <w:noProof/>
                  <w:webHidden/>
                  <w:szCs w:val="24"/>
                </w:rPr>
                <w:t>12</w:t>
              </w:r>
            </w:hyperlink>
          </w:p>
          <w:p w:rsidR="00C435ED" w:rsidRPr="00A60208" w:rsidRDefault="007179A3" w:rsidP="0007574A">
            <w:pPr>
              <w:pStyle w:val="11"/>
              <w:rPr>
                <w:noProof/>
                <w:szCs w:val="24"/>
                <w:lang w:eastAsia="ru-RU"/>
              </w:rPr>
            </w:pPr>
            <w:hyperlink w:anchor="_Toc16510487" w:history="1">
              <w:r w:rsidR="00C435ED" w:rsidRPr="00A60208">
                <w:rPr>
                  <w:rStyle w:val="a9"/>
                  <w:noProof/>
                  <w:szCs w:val="24"/>
                </w:rPr>
                <w:t>Список литературы</w:t>
              </w:r>
              <w:r w:rsidR="00C435ED" w:rsidRPr="00A60208">
                <w:rPr>
                  <w:noProof/>
                  <w:webHidden/>
                  <w:szCs w:val="24"/>
                </w:rPr>
                <w:tab/>
              </w:r>
              <w:r w:rsidR="00C435ED">
                <w:rPr>
                  <w:noProof/>
                  <w:webHidden/>
                  <w:szCs w:val="24"/>
                </w:rPr>
                <w:t>13</w:t>
              </w:r>
            </w:hyperlink>
          </w:p>
          <w:p w:rsidR="00C435ED" w:rsidRPr="00A60208" w:rsidRDefault="007179A3" w:rsidP="0007574A">
            <w:pPr>
              <w:pStyle w:val="11"/>
              <w:rPr>
                <w:noProof/>
                <w:szCs w:val="24"/>
                <w:lang w:eastAsia="ru-RU"/>
              </w:rPr>
            </w:pPr>
            <w:hyperlink w:anchor="_Toc16510488" w:history="1">
              <w:r w:rsidR="00C435ED" w:rsidRPr="00A60208">
                <w:rPr>
                  <w:rStyle w:val="a9"/>
                  <w:noProof/>
                  <w:szCs w:val="24"/>
                </w:rPr>
                <w:t>Приложение А2. Методология разработки клинических рекомендаций</w:t>
              </w:r>
              <w:r w:rsidR="00C435ED" w:rsidRPr="00A60208">
                <w:rPr>
                  <w:noProof/>
                  <w:webHidden/>
                  <w:szCs w:val="24"/>
                </w:rPr>
                <w:tab/>
              </w:r>
              <w:r w:rsidR="00C435ED">
                <w:rPr>
                  <w:noProof/>
                  <w:webHidden/>
                  <w:szCs w:val="24"/>
                </w:rPr>
                <w:t>16</w:t>
              </w:r>
            </w:hyperlink>
          </w:p>
          <w:p w:rsidR="00C435ED" w:rsidRPr="00A60208" w:rsidRDefault="007179A3" w:rsidP="0007574A">
            <w:pPr>
              <w:pStyle w:val="11"/>
              <w:rPr>
                <w:noProof/>
                <w:szCs w:val="24"/>
                <w:lang w:eastAsia="ru-RU"/>
              </w:rPr>
            </w:pPr>
            <w:hyperlink w:anchor="_Toc16510489" w:history="1">
              <w:r w:rsidR="00C435ED" w:rsidRPr="00A60208">
                <w:rPr>
                  <w:rStyle w:val="a9"/>
                  <w:noProof/>
                  <w:szCs w:val="24"/>
                </w:rPr>
                <w:t>Приложение Б. Алгоритмы действий врача</w:t>
              </w:r>
              <w:r w:rsidR="00C435ED" w:rsidRPr="00A60208">
                <w:rPr>
                  <w:noProof/>
                  <w:webHidden/>
                  <w:szCs w:val="24"/>
                </w:rPr>
                <w:tab/>
              </w:r>
              <w:r w:rsidR="00C435ED">
                <w:rPr>
                  <w:noProof/>
                  <w:webHidden/>
                  <w:szCs w:val="24"/>
                </w:rPr>
                <w:t>19</w:t>
              </w:r>
            </w:hyperlink>
          </w:p>
          <w:p w:rsidR="00C435ED" w:rsidRPr="00A60208" w:rsidRDefault="007179A3" w:rsidP="0007574A">
            <w:pPr>
              <w:pStyle w:val="11"/>
              <w:rPr>
                <w:noProof/>
                <w:szCs w:val="24"/>
                <w:lang w:eastAsia="ru-RU"/>
              </w:rPr>
            </w:pPr>
            <w:hyperlink w:anchor="_Toc16510490" w:history="1">
              <w:r w:rsidR="00C435ED" w:rsidRPr="00A60208">
                <w:rPr>
                  <w:rStyle w:val="a9"/>
                  <w:noProof/>
                  <w:szCs w:val="24"/>
                </w:rPr>
                <w:t>Приложение В. Информация для пациента</w:t>
              </w:r>
              <w:r w:rsidR="00C435ED" w:rsidRPr="00A60208">
                <w:rPr>
                  <w:noProof/>
                  <w:webHidden/>
                  <w:szCs w:val="24"/>
                </w:rPr>
                <w:tab/>
              </w:r>
              <w:r w:rsidR="00C435ED">
                <w:rPr>
                  <w:noProof/>
                  <w:webHidden/>
                  <w:szCs w:val="24"/>
                </w:rPr>
                <w:t>20</w:t>
              </w:r>
            </w:hyperlink>
          </w:p>
          <w:p w:rsidR="00C435ED" w:rsidRPr="00A60208" w:rsidRDefault="007179A3" w:rsidP="0007574A">
            <w:pPr>
              <w:pStyle w:val="11"/>
              <w:rPr>
                <w:noProof/>
                <w:szCs w:val="24"/>
                <w:lang w:eastAsia="ru-RU"/>
              </w:rPr>
            </w:pPr>
            <w:hyperlink w:anchor="_Toc16510491" w:history="1">
              <w:r w:rsidR="00C435ED" w:rsidRPr="00A60208">
                <w:rPr>
                  <w:rStyle w:val="a9"/>
                  <w:noProof/>
                  <w:szCs w:val="24"/>
                </w:rPr>
                <w:t>Приложение Г1-Г</w:t>
              </w:r>
              <w:r w:rsidR="00C435ED" w:rsidRPr="00A60208">
                <w:rPr>
                  <w:rStyle w:val="a9"/>
                  <w:noProof/>
                  <w:szCs w:val="24"/>
                  <w:lang w:val="en-US"/>
                </w:rPr>
                <w:t>N</w:t>
              </w:r>
              <w:r w:rsidR="00C435ED" w:rsidRPr="00A60208">
                <w:rPr>
                  <w:rStyle w:val="a9"/>
                  <w:noProof/>
                  <w:szCs w:val="24"/>
                </w:rPr>
                <w:t>. Шкалы оценки, вопросники и другие оценочные инструменты состояния пациента, приведенные в клинических рекомендациях</w:t>
              </w:r>
              <w:r w:rsidR="00C435ED" w:rsidRPr="00A60208">
                <w:rPr>
                  <w:noProof/>
                  <w:webHidden/>
                  <w:szCs w:val="24"/>
                </w:rPr>
                <w:tab/>
              </w:r>
              <w:r w:rsidR="00C435ED">
                <w:rPr>
                  <w:noProof/>
                  <w:webHidden/>
                  <w:szCs w:val="24"/>
                </w:rPr>
                <w:t>21</w:t>
              </w:r>
            </w:hyperlink>
          </w:p>
          <w:p w:rsidR="00C435ED" w:rsidRPr="00A60208" w:rsidRDefault="007179A3" w:rsidP="0007574A">
            <w:pPr>
              <w:rPr>
                <w:szCs w:val="24"/>
              </w:rPr>
            </w:pPr>
            <w:r w:rsidRPr="00A60208">
              <w:rPr>
                <w:szCs w:val="24"/>
              </w:rPr>
              <w:fldChar w:fldCharType="end"/>
            </w:r>
          </w:p>
          <w:p w:rsidR="00C435ED" w:rsidRPr="00A60208" w:rsidRDefault="00C435ED" w:rsidP="0007574A">
            <w:pPr>
              <w:rPr>
                <w:szCs w:val="24"/>
              </w:rPr>
            </w:pPr>
          </w:p>
          <w:p w:rsidR="00C435ED" w:rsidRPr="00F95275" w:rsidRDefault="00C435ED" w:rsidP="0007574A">
            <w:pPr>
              <w:pStyle w:val="a7"/>
              <w:ind w:firstLine="0"/>
              <w:rPr>
                <w:b/>
                <w:sz w:val="28"/>
              </w:rPr>
            </w:pPr>
            <w:r>
              <w:rPr>
                <w:sz w:val="28"/>
                <w:lang w:val="en-US"/>
              </w:rPr>
              <w:br w:type="page"/>
            </w:r>
          </w:p>
        </w:tc>
      </w:tr>
    </w:tbl>
    <w:p w:rsidR="00C435ED" w:rsidRDefault="00C435ED" w:rsidP="0007574A">
      <w:pPr>
        <w:pStyle w:val="aa"/>
        <w:rPr>
          <w:b/>
        </w:rPr>
      </w:pPr>
      <w:bookmarkStart w:id="1" w:name="__RefHeading___doc_abbreviation"/>
      <w:bookmarkStart w:id="2" w:name="_Toc16510463"/>
    </w:p>
    <w:p w:rsidR="00C435ED" w:rsidRDefault="00C435ED" w:rsidP="0007574A">
      <w:pPr>
        <w:pStyle w:val="aa"/>
        <w:rPr>
          <w:b/>
        </w:rPr>
      </w:pPr>
    </w:p>
    <w:p w:rsidR="00C435ED" w:rsidRDefault="00C435ED" w:rsidP="0007574A">
      <w:pPr>
        <w:pStyle w:val="aa"/>
        <w:rPr>
          <w:b/>
        </w:rPr>
      </w:pPr>
    </w:p>
    <w:p w:rsidR="00C435ED" w:rsidRDefault="00C435ED" w:rsidP="0007574A">
      <w:pPr>
        <w:pStyle w:val="aa"/>
        <w:rPr>
          <w:b/>
        </w:rPr>
      </w:pPr>
    </w:p>
    <w:p w:rsidR="00C435ED" w:rsidRDefault="00C435ED" w:rsidP="0007574A">
      <w:pPr>
        <w:pStyle w:val="aa"/>
        <w:rPr>
          <w:b/>
        </w:rPr>
      </w:pPr>
    </w:p>
    <w:p w:rsidR="00C435ED" w:rsidRDefault="00C435ED" w:rsidP="0007574A">
      <w:pPr>
        <w:pStyle w:val="aa"/>
        <w:rPr>
          <w:b/>
        </w:rPr>
      </w:pPr>
    </w:p>
    <w:p w:rsidR="00C435ED" w:rsidRDefault="00C435ED" w:rsidP="0007574A">
      <w:pPr>
        <w:pStyle w:val="aa"/>
        <w:rPr>
          <w:b/>
        </w:rPr>
      </w:pPr>
    </w:p>
    <w:p w:rsidR="00C435ED" w:rsidRDefault="00C435ED" w:rsidP="0007574A">
      <w:pPr>
        <w:pStyle w:val="aa"/>
        <w:rPr>
          <w:b/>
        </w:rPr>
      </w:pPr>
    </w:p>
    <w:p w:rsidR="00C435ED" w:rsidRDefault="00C435ED" w:rsidP="0007574A">
      <w:pPr>
        <w:pStyle w:val="aa"/>
        <w:rPr>
          <w:b/>
        </w:rPr>
      </w:pPr>
    </w:p>
    <w:p w:rsidR="00C435ED" w:rsidRDefault="00C435ED" w:rsidP="0007574A">
      <w:pPr>
        <w:pStyle w:val="aa"/>
        <w:rPr>
          <w:b/>
        </w:rPr>
      </w:pPr>
    </w:p>
    <w:p w:rsidR="00C435ED" w:rsidRDefault="00C435ED" w:rsidP="0007574A">
      <w:pPr>
        <w:pStyle w:val="aa"/>
        <w:rPr>
          <w:b/>
        </w:rPr>
      </w:pPr>
    </w:p>
    <w:p w:rsidR="00C435ED" w:rsidRDefault="00C435ED" w:rsidP="0007574A">
      <w:pPr>
        <w:pStyle w:val="aa"/>
        <w:rPr>
          <w:b/>
        </w:rPr>
      </w:pPr>
    </w:p>
    <w:p w:rsidR="00C435ED" w:rsidRDefault="00C435ED" w:rsidP="0007574A">
      <w:pPr>
        <w:pStyle w:val="aa"/>
        <w:rPr>
          <w:b/>
        </w:rPr>
      </w:pPr>
    </w:p>
    <w:p w:rsidR="00C435ED" w:rsidRDefault="00C435ED" w:rsidP="0007574A">
      <w:pPr>
        <w:pStyle w:val="aa"/>
        <w:rPr>
          <w:b/>
        </w:rPr>
      </w:pPr>
    </w:p>
    <w:p w:rsidR="00C435ED" w:rsidRDefault="00C435ED" w:rsidP="0007574A">
      <w:pPr>
        <w:pStyle w:val="aa"/>
        <w:rPr>
          <w:b/>
        </w:rPr>
      </w:pPr>
      <w:r w:rsidRPr="00A60208">
        <w:rPr>
          <w:b/>
        </w:rPr>
        <w:lastRenderedPageBreak/>
        <w:t>Список сокращений</w:t>
      </w:r>
      <w:bookmarkEnd w:id="1"/>
      <w:bookmarkEnd w:id="2"/>
    </w:p>
    <w:p w:rsidR="00C435ED" w:rsidRDefault="00C435ED" w:rsidP="0007574A">
      <w:pPr>
        <w:pStyle w:val="ad"/>
      </w:pPr>
      <w:r>
        <w:t>ВИЧ – вирус иммунодефицита человека</w:t>
      </w:r>
    </w:p>
    <w:p w:rsidR="00C435ED" w:rsidRDefault="00C435ED" w:rsidP="0007574A">
      <w:pPr>
        <w:pStyle w:val="ad"/>
      </w:pPr>
      <w:r>
        <w:t>ДНК – дезоксирибонуклеиновая кислота</w:t>
      </w:r>
    </w:p>
    <w:p w:rsidR="00C435ED" w:rsidRDefault="00C435ED" w:rsidP="0007574A">
      <w:pPr>
        <w:pStyle w:val="ad"/>
      </w:pPr>
      <w:r>
        <w:t>МКБ – Международная классификация болезней</w:t>
      </w:r>
    </w:p>
    <w:p w:rsidR="00C435ED" w:rsidRDefault="00C435ED" w:rsidP="0007574A">
      <w:pPr>
        <w:pStyle w:val="ad"/>
      </w:pPr>
      <w:r>
        <w:t xml:space="preserve">MCV – </w:t>
      </w:r>
      <w:proofErr w:type="spellStart"/>
      <w:r>
        <w:t>molluscum</w:t>
      </w:r>
      <w:proofErr w:type="spellEnd"/>
      <w:r>
        <w:t xml:space="preserve"> </w:t>
      </w:r>
      <w:proofErr w:type="spellStart"/>
      <w:r>
        <w:t>contagiosum</w:t>
      </w:r>
      <w:proofErr w:type="spellEnd"/>
      <w:r>
        <w:t xml:space="preserve"> </w:t>
      </w:r>
      <w:proofErr w:type="spellStart"/>
      <w:r>
        <w:t>virus</w:t>
      </w:r>
      <w:proofErr w:type="spellEnd"/>
      <w:r>
        <w:t>, вирус контагиозного моллюска</w:t>
      </w:r>
    </w:p>
    <w:p w:rsidR="00C435ED" w:rsidRPr="00A60208" w:rsidRDefault="00C435ED" w:rsidP="0007574A">
      <w:pPr>
        <w:pStyle w:val="aa"/>
        <w:rPr>
          <w:b/>
        </w:rPr>
      </w:pPr>
      <w:r>
        <w:br w:type="page"/>
      </w:r>
    </w:p>
    <w:p w:rsidR="00C435ED" w:rsidRDefault="00C435ED" w:rsidP="00F908DB">
      <w:pPr>
        <w:pStyle w:val="CustomContentNormal"/>
        <w:spacing w:before="0"/>
        <w:outlineLvl w:val="1"/>
      </w:pPr>
      <w:bookmarkStart w:id="3" w:name="__RefHeading___doc_terms"/>
      <w:bookmarkStart w:id="4" w:name="_Toc16510464"/>
      <w:r>
        <w:lastRenderedPageBreak/>
        <w:t>Термины и определения</w:t>
      </w:r>
      <w:bookmarkEnd w:id="3"/>
      <w:bookmarkEnd w:id="4"/>
    </w:p>
    <w:p w:rsidR="00C435ED" w:rsidRDefault="00C435ED" w:rsidP="00F908DB">
      <w:pPr>
        <w:pStyle w:val="ad"/>
        <w:spacing w:beforeAutospacing="0" w:afterAutospacing="0" w:line="360" w:lineRule="auto"/>
        <w:ind w:firstLine="567"/>
      </w:pPr>
      <w:r w:rsidRPr="00F908DB">
        <w:rPr>
          <w:b/>
        </w:rPr>
        <w:t>Контагиозный моллюск</w:t>
      </w:r>
      <w:r>
        <w:t xml:space="preserve"> – вирусное заболевание кожи, характеризующееся  появлением на коже,  реже – на слизистых оболочках полушаровидных узелков величиной </w:t>
      </w:r>
      <w:proofErr w:type="gramStart"/>
      <w:r>
        <w:t>от</w:t>
      </w:r>
      <w:proofErr w:type="gramEnd"/>
      <w:r>
        <w:t xml:space="preserve"> булавочной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</w:pPr>
      <w:r>
        <w:t xml:space="preserve"> головки до горошины с центральным </w:t>
      </w:r>
      <w:proofErr w:type="spellStart"/>
      <w:r>
        <w:t>пупковидным</w:t>
      </w:r>
      <w:proofErr w:type="spellEnd"/>
      <w:r>
        <w:t xml:space="preserve"> углублением.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</w:pPr>
      <w:proofErr w:type="spellStart"/>
      <w:r>
        <w:t>Аутоинокуляция</w:t>
      </w:r>
      <w:proofErr w:type="spellEnd"/>
      <w:r>
        <w:t xml:space="preserve"> – перенос </w:t>
      </w:r>
      <w:proofErr w:type="spellStart"/>
      <w:r>
        <w:t>инокулированного</w:t>
      </w:r>
      <w:proofErr w:type="spellEnd"/>
      <w:r>
        <w:t xml:space="preserve"> материала из одного участка кожного покрова или слизистой на другой участок.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</w:pPr>
      <w:proofErr w:type="spellStart"/>
      <w:r>
        <w:t>Криодеструкция</w:t>
      </w:r>
      <w:proofErr w:type="spellEnd"/>
      <w:r>
        <w:t xml:space="preserve"> – воздействие жидким азотом с целью удаления патологических элементов.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</w:pPr>
      <w:r>
        <w:t>Лазеротерапия – удаление патологических элементов CO</w:t>
      </w:r>
      <w:r>
        <w:rPr>
          <w:vertAlign w:val="subscript"/>
        </w:rPr>
        <w:t>2</w:t>
      </w:r>
      <w:r>
        <w:t xml:space="preserve"> лазером или импульсным лазером на красителях.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</w:pPr>
      <w:proofErr w:type="spellStart"/>
      <w:r>
        <w:t>Эвисцерация</w:t>
      </w:r>
      <w:proofErr w:type="spellEnd"/>
      <w:r>
        <w:t xml:space="preserve"> (вылущивание) – механическое удаление патологических элементов тонким пинцетом.</w:t>
      </w:r>
    </w:p>
    <w:p w:rsidR="00C435ED" w:rsidRDefault="00C435ED" w:rsidP="00F908DB">
      <w:pPr>
        <w:ind w:firstLine="567"/>
      </w:pPr>
    </w:p>
    <w:p w:rsidR="00C435ED" w:rsidRDefault="00C435ED"/>
    <w:p w:rsidR="00C435ED" w:rsidRPr="00F908DB" w:rsidRDefault="00F908DB" w:rsidP="00F908DB">
      <w:pPr>
        <w:spacing w:line="240" w:lineRule="auto"/>
        <w:ind w:firstLine="0"/>
        <w:jc w:val="left"/>
      </w:pPr>
      <w:bookmarkStart w:id="5" w:name="_Toc16510465"/>
      <w:r>
        <w:br w:type="page"/>
      </w:r>
    </w:p>
    <w:p w:rsidR="00C435ED" w:rsidRDefault="00C435ED" w:rsidP="0007574A">
      <w:pPr>
        <w:pStyle w:val="aa"/>
        <w:numPr>
          <w:ilvl w:val="0"/>
          <w:numId w:val="2"/>
        </w:numPr>
        <w:rPr>
          <w:b/>
        </w:rPr>
      </w:pPr>
      <w:r w:rsidRPr="00A10E17">
        <w:rPr>
          <w:b/>
        </w:rPr>
        <w:lastRenderedPageBreak/>
        <w:t>Краткая информация по заболеванию или состоянию (группе заболеваний или состояний)</w:t>
      </w:r>
      <w:bookmarkEnd w:id="5"/>
    </w:p>
    <w:p w:rsidR="00C435ED" w:rsidRDefault="00C435ED" w:rsidP="0007574A">
      <w:pPr>
        <w:pStyle w:val="2"/>
        <w:numPr>
          <w:ilvl w:val="1"/>
          <w:numId w:val="2"/>
        </w:numPr>
        <w:rPr>
          <w:color w:val="auto"/>
          <w:shd w:val="clear" w:color="auto" w:fill="FFFFFF"/>
        </w:rPr>
      </w:pPr>
      <w:bookmarkStart w:id="6" w:name="_Toc16510466"/>
      <w:r w:rsidRPr="0007574A">
        <w:rPr>
          <w:color w:val="auto"/>
        </w:rPr>
        <w:t xml:space="preserve">Определение </w:t>
      </w:r>
      <w:r w:rsidRPr="0007574A">
        <w:rPr>
          <w:color w:val="auto"/>
          <w:shd w:val="clear" w:color="auto" w:fill="FFFFFF"/>
        </w:rPr>
        <w:t>заболевания или состояния (группы заболеваний или состояний)</w:t>
      </w:r>
      <w:bookmarkEnd w:id="6"/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  <w:r w:rsidRPr="00F908DB">
        <w:rPr>
          <w:b/>
        </w:rPr>
        <w:t>Контагиозный моллюск</w:t>
      </w:r>
      <w:r>
        <w:t xml:space="preserve"> – доброкачественное вирусное заболевание кожи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  <w:r>
        <w:t xml:space="preserve"> </w:t>
      </w:r>
      <w:proofErr w:type="gramStart"/>
      <w:r>
        <w:t>характеризующееся</w:t>
      </w:r>
      <w:proofErr w:type="gramEnd"/>
      <w:r>
        <w:t xml:space="preserve"> появлением на коже, реже – на слизистых оболочках полушаровидных узелков величиной от булавочной головки до горошины с центральным </w:t>
      </w:r>
      <w:proofErr w:type="spellStart"/>
      <w:r>
        <w:t>пупковидным</w:t>
      </w:r>
      <w:proofErr w:type="spellEnd"/>
      <w:r>
        <w:t xml:space="preserve"> углублением.</w:t>
      </w:r>
    </w:p>
    <w:p w:rsidR="00C435ED" w:rsidRPr="0007574A" w:rsidRDefault="00C435ED" w:rsidP="00F908DB">
      <w:pPr>
        <w:pStyle w:val="2"/>
        <w:spacing w:before="0"/>
        <w:ind w:firstLine="567"/>
        <w:rPr>
          <w:color w:val="auto"/>
          <w:u w:val="single"/>
        </w:rPr>
      </w:pPr>
      <w:r w:rsidRPr="0007574A">
        <w:rPr>
          <w:color w:val="auto"/>
          <w:u w:val="single"/>
        </w:rPr>
        <w:t>1.2 Этиология и патогенез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  <w:r>
        <w:t xml:space="preserve"> Заболевание вызывается </w:t>
      </w:r>
      <w:proofErr w:type="spellStart"/>
      <w:r>
        <w:t>ортопоксвирусом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относится к семейству </w:t>
      </w:r>
      <w:proofErr w:type="spellStart"/>
      <w:r>
        <w:rPr>
          <w:rStyle w:val="af"/>
        </w:rPr>
        <w:t>Poxviridae</w:t>
      </w:r>
      <w:proofErr w:type="spellEnd"/>
      <w:r>
        <w:t xml:space="preserve">, подсемейству </w:t>
      </w:r>
      <w:proofErr w:type="spellStart"/>
      <w:r>
        <w:rPr>
          <w:rStyle w:val="af"/>
        </w:rPr>
        <w:t>Chordopoxviridae</w:t>
      </w:r>
      <w:proofErr w:type="spellEnd"/>
      <w:r>
        <w:t xml:space="preserve">, роду </w:t>
      </w:r>
      <w:proofErr w:type="spellStart"/>
      <w:r>
        <w:rPr>
          <w:rStyle w:val="af"/>
        </w:rPr>
        <w:t>Molluscipoxvirus</w:t>
      </w:r>
      <w:proofErr w:type="spellEnd"/>
      <w:r>
        <w:t xml:space="preserve">. Существует 4 типа вируса контагиозного моллюска: MCV-1, MCV-2, MCV-3, MCV-4. Наиболее распространённым является тип MCV-1; тип MCV-2, как правило, выявляется у взрослых лиц и передается половым путем. </w:t>
      </w:r>
      <w:proofErr w:type="spellStart"/>
      <w:r>
        <w:t>Ортопоксвирус</w:t>
      </w:r>
      <w:proofErr w:type="spellEnd"/>
      <w:r>
        <w:t xml:space="preserve"> относится к ДНК-содержащим вирусам, не культивируется в тканях куриного эмбриона и не </w:t>
      </w:r>
      <w:proofErr w:type="gramStart"/>
      <w:r>
        <w:t>патогенен</w:t>
      </w:r>
      <w:proofErr w:type="gramEnd"/>
      <w:r>
        <w:t xml:space="preserve"> для лабораторных животных.</w:t>
      </w:r>
    </w:p>
    <w:p w:rsidR="00C435ED" w:rsidRPr="0007574A" w:rsidRDefault="00C435ED" w:rsidP="00F908DB">
      <w:pPr>
        <w:pStyle w:val="2"/>
        <w:spacing w:before="0"/>
        <w:ind w:firstLine="567"/>
        <w:rPr>
          <w:color w:val="auto"/>
        </w:rPr>
      </w:pPr>
      <w:r w:rsidRPr="0007574A">
        <w:rPr>
          <w:color w:val="auto"/>
          <w:u w:val="single"/>
        </w:rPr>
        <w:t>1.3 Эпидемиология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  <w:r>
        <w:t>Распространенность заболевания в различных странах составляет от 1,2% до 22% населения.  Заболевание встречается повсеместно и поражает человека в любом возрасте. Инфицирование происходит при непосредственном контакте с больным или вирусоносителем, либо опосредованно – через предметы личного и домашнего обихода. Инкубационный период заболевания варьирует от 1 недели до нескольких месяцев, в среднем составляя от 2 до 7 недель.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  <w:r>
        <w:t xml:space="preserve">Заболевание чаще выявляется у детей в возрасте от 1 года до 4 лет. У детей </w:t>
      </w:r>
      <w:proofErr w:type="gramStart"/>
      <w:r>
        <w:t>более старшего</w:t>
      </w:r>
      <w:proofErr w:type="gramEnd"/>
      <w:r>
        <w:t xml:space="preserve"> возраста инфицирование, как правило, происходит при посещении плавательного бассейна или занятий контактными видами спорта. Чаще болеют дети, страдающие экземой или </w:t>
      </w:r>
      <w:proofErr w:type="spellStart"/>
      <w:r>
        <w:t>атопическим</w:t>
      </w:r>
      <w:proofErr w:type="spellEnd"/>
      <w:r>
        <w:t xml:space="preserve"> дерматитом, получающие лечение </w:t>
      </w:r>
      <w:proofErr w:type="spellStart"/>
      <w:r>
        <w:t>глюкокортикостероидными</w:t>
      </w:r>
      <w:proofErr w:type="spellEnd"/>
      <w:r>
        <w:t xml:space="preserve"> средствами. У лиц молодого возраста инфицирование контагиозным моллюском часто происходит половым путем. У лиц среднего и пожилого возраста провоцирующим фактором развития заболевания может быть длительный прием </w:t>
      </w:r>
      <w:proofErr w:type="spellStart"/>
      <w:r>
        <w:t>глюкокортикостероидных</w:t>
      </w:r>
      <w:proofErr w:type="spellEnd"/>
      <w:r>
        <w:t xml:space="preserve"> препаратов и </w:t>
      </w:r>
      <w:proofErr w:type="spellStart"/>
      <w:r>
        <w:t>цитостатиков</w:t>
      </w:r>
      <w:proofErr w:type="spellEnd"/>
      <w:r>
        <w:t xml:space="preserve">. У ВИЧ-инфицированных пациентов вследствие </w:t>
      </w:r>
      <w:proofErr w:type="spellStart"/>
      <w:r>
        <w:t>иммунодефицитного</w:t>
      </w:r>
      <w:proofErr w:type="spellEnd"/>
      <w:r>
        <w:t xml:space="preserve"> состояния организма наблюдается повышенная склонность к появлению контагиозного моллюска, характеризующегося рецидивирующим течением.</w:t>
      </w:r>
    </w:p>
    <w:p w:rsidR="00C435ED" w:rsidRPr="0007574A" w:rsidRDefault="00C435ED" w:rsidP="00F908DB">
      <w:pPr>
        <w:pStyle w:val="2"/>
        <w:spacing w:before="0"/>
        <w:ind w:firstLine="567"/>
        <w:rPr>
          <w:color w:val="auto"/>
        </w:rPr>
      </w:pPr>
      <w:r w:rsidRPr="0007574A">
        <w:rPr>
          <w:color w:val="auto"/>
          <w:u w:val="single"/>
        </w:rPr>
        <w:lastRenderedPageBreak/>
        <w:t>1.4 Кодирование по МКБ 10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  <w:r>
        <w:t>B08.1 – Контагиозный моллюск</w:t>
      </w:r>
    </w:p>
    <w:p w:rsidR="00C435ED" w:rsidRPr="0007574A" w:rsidRDefault="00C435ED" w:rsidP="00F908DB">
      <w:pPr>
        <w:pStyle w:val="2"/>
        <w:spacing w:before="0"/>
        <w:ind w:firstLine="567"/>
        <w:rPr>
          <w:color w:val="auto"/>
        </w:rPr>
      </w:pPr>
      <w:r w:rsidRPr="0007574A">
        <w:rPr>
          <w:rStyle w:val="af0"/>
          <w:color w:val="auto"/>
          <w:u w:val="single"/>
        </w:rPr>
        <w:t>1.5 Классификация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  <w:r>
        <w:t>Общепринятой классификации не существует. </w:t>
      </w:r>
    </w:p>
    <w:p w:rsidR="00C435ED" w:rsidRPr="0007574A" w:rsidRDefault="00C435ED" w:rsidP="00F908DB">
      <w:pPr>
        <w:pStyle w:val="2"/>
        <w:spacing w:before="0"/>
        <w:ind w:firstLine="567"/>
        <w:rPr>
          <w:color w:val="auto"/>
        </w:rPr>
      </w:pPr>
      <w:r w:rsidRPr="0007574A">
        <w:rPr>
          <w:rStyle w:val="af0"/>
          <w:color w:val="auto"/>
          <w:u w:val="single"/>
        </w:rPr>
        <w:t>1.6 Клиническая картина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  <w:r>
        <w:t xml:space="preserve">Элементы контагиозного моллюска могут располагаться на любом участке кожного 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  <w:r>
        <w:t>покрова.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  <w:r>
        <w:t xml:space="preserve">У детей образования чаще локализуются на коже лица (чаще на веках и области лба), шее, верхней половине груди (особенно в области подмышечных впадин), верхних конечностях (тыл кистей); у взрослых – на коже нижней части живота, лобка, внутренней поверхности бедер, коже наружных половых органов, вокруг </w:t>
      </w:r>
      <w:proofErr w:type="spellStart"/>
      <w:r>
        <w:t>ануса</w:t>
      </w:r>
      <w:proofErr w:type="spellEnd"/>
      <w:r>
        <w:t>. Поражение век может сопровождаться конъюнктивитом. У ВИЧ-инфицированных лиц очаги чаще всего локализуются на коже лица, шеи и туловища.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  <w:r>
        <w:t>Элементы контагиозного моллюска представляют собой узелки размером 0,1-</w:t>
      </w:r>
      <w:smartTag w:uri="urn:schemas-microsoft-com:office:smarttags" w:element="metricconverter">
        <w:smartTagPr>
          <w:attr w:name="ProductID" w:val="0,2 см"/>
        </w:smartTagPr>
        <w:r>
          <w:t>0,2 см</w:t>
        </w:r>
      </w:smartTag>
      <w:r>
        <w:t xml:space="preserve"> полушаровидной или слегка уплощенной формы, плотные, безболезненные, цвета нормальной кожи или бледно-розового цвета, нередко с восковидным блеском, с </w:t>
      </w:r>
      <w:proofErr w:type="spellStart"/>
      <w:r>
        <w:t>пупковидным</w:t>
      </w:r>
      <w:proofErr w:type="spellEnd"/>
      <w:r>
        <w:t xml:space="preserve"> углублением в центре. Узелки быстро увеличиваются в размерах до 0,5-</w:t>
      </w:r>
      <w:smartTag w:uri="urn:schemas-microsoft-com:office:smarttags" w:element="metricconverter">
        <w:smartTagPr>
          <w:attr w:name="ProductID" w:val="0,7 см"/>
        </w:smartTagPr>
        <w:r>
          <w:t>0,7 см</w:t>
        </w:r>
      </w:smartTag>
      <w:r>
        <w:t xml:space="preserve">, располагаются изолированно на неизмененной коже, реже окружены слабо выраженным воспалительным ободком. При </w:t>
      </w:r>
      <w:proofErr w:type="spellStart"/>
      <w:r>
        <w:t>сдавлении</w:t>
      </w:r>
      <w:proofErr w:type="spellEnd"/>
      <w:r>
        <w:t xml:space="preserve"> узелков с боков из центрального отверстия выделяется белая, </w:t>
      </w:r>
      <w:proofErr w:type="spellStart"/>
      <w:r>
        <w:t>крошковатая</w:t>
      </w:r>
      <w:proofErr w:type="spellEnd"/>
      <w:r>
        <w:t xml:space="preserve"> (кашицеобразная) масса, состоящая из дегенеративных эпителиальных клеток с крупными протоплазматическими включениями. Количество элементов сыпи бывает разным: от 5–10 до нескольких десятков и более.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  <w:r>
        <w:t xml:space="preserve">К </w:t>
      </w:r>
      <w:proofErr w:type="spellStart"/>
      <w:r>
        <w:t>атипичным</w:t>
      </w:r>
      <w:proofErr w:type="spellEnd"/>
      <w:r>
        <w:t xml:space="preserve"> формам контагиозного моллюска относятся:</w:t>
      </w:r>
    </w:p>
    <w:p w:rsidR="00C435ED" w:rsidRDefault="00C435ED" w:rsidP="00F908DB">
      <w:pPr>
        <w:numPr>
          <w:ilvl w:val="0"/>
          <w:numId w:val="3"/>
        </w:numPr>
        <w:ind w:firstLine="567"/>
      </w:pPr>
      <w:r>
        <w:t xml:space="preserve">гигантские моллюски (диаметром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и более);</w:t>
      </w:r>
    </w:p>
    <w:p w:rsidR="00C435ED" w:rsidRDefault="00C435ED" w:rsidP="00F908DB">
      <w:pPr>
        <w:numPr>
          <w:ilvl w:val="0"/>
          <w:numId w:val="3"/>
        </w:numPr>
        <w:ind w:firstLine="567"/>
      </w:pPr>
      <w:proofErr w:type="spellStart"/>
      <w:r>
        <w:t>ороговевающие</w:t>
      </w:r>
      <w:proofErr w:type="spellEnd"/>
      <w:r>
        <w:t xml:space="preserve"> моллюски;</w:t>
      </w:r>
    </w:p>
    <w:p w:rsidR="00C435ED" w:rsidRDefault="00C435ED" w:rsidP="00F908DB">
      <w:pPr>
        <w:numPr>
          <w:ilvl w:val="0"/>
          <w:numId w:val="3"/>
        </w:numPr>
        <w:ind w:firstLine="567"/>
      </w:pPr>
      <w:r>
        <w:t>кистозные моллюски;</w:t>
      </w:r>
    </w:p>
    <w:p w:rsidR="00C435ED" w:rsidRDefault="00C435ED" w:rsidP="00F908DB">
      <w:pPr>
        <w:numPr>
          <w:ilvl w:val="0"/>
          <w:numId w:val="3"/>
        </w:numPr>
        <w:ind w:firstLine="567"/>
      </w:pPr>
      <w:r>
        <w:t>изъязвленные моллюски;</w:t>
      </w:r>
    </w:p>
    <w:p w:rsidR="00C435ED" w:rsidRDefault="00C435ED" w:rsidP="00F908DB">
      <w:pPr>
        <w:numPr>
          <w:ilvl w:val="0"/>
          <w:numId w:val="3"/>
        </w:numPr>
        <w:ind w:firstLine="567"/>
      </w:pPr>
      <w:r>
        <w:t xml:space="preserve">моллюски, напоминающие </w:t>
      </w:r>
      <w:proofErr w:type="spellStart"/>
      <w:r>
        <w:t>милиум</w:t>
      </w:r>
      <w:proofErr w:type="spellEnd"/>
      <w:r>
        <w:t>, угри, бородавки;</w:t>
      </w:r>
    </w:p>
    <w:p w:rsidR="00C435ED" w:rsidRDefault="00C435ED" w:rsidP="00F908DB">
      <w:pPr>
        <w:numPr>
          <w:ilvl w:val="0"/>
          <w:numId w:val="3"/>
        </w:numPr>
        <w:ind w:firstLine="567"/>
      </w:pPr>
      <w:proofErr w:type="spellStart"/>
      <w:r>
        <w:t>педикулярные</w:t>
      </w:r>
      <w:proofErr w:type="spellEnd"/>
      <w:r>
        <w:t xml:space="preserve"> моллюски (расположенные на тонкой ножке). </w:t>
      </w:r>
    </w:p>
    <w:p w:rsidR="00C435ED" w:rsidRPr="00E640EB" w:rsidRDefault="00C435ED" w:rsidP="00F908DB">
      <w:pPr>
        <w:pStyle w:val="aa"/>
        <w:spacing w:before="0"/>
        <w:ind w:firstLine="567"/>
        <w:jc w:val="both"/>
        <w:rPr>
          <w:b/>
        </w:rPr>
      </w:pPr>
      <w:bookmarkStart w:id="7" w:name="_Toc16510472"/>
      <w:r w:rsidRPr="00E640EB">
        <w:rPr>
          <w:b/>
        </w:rPr>
        <w:lastRenderedPageBreak/>
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7"/>
    </w:p>
    <w:p w:rsidR="00C435ED" w:rsidRPr="0007574A" w:rsidRDefault="00C435ED" w:rsidP="00F908DB">
      <w:pPr>
        <w:pStyle w:val="2"/>
        <w:spacing w:before="0"/>
        <w:ind w:firstLine="567"/>
        <w:rPr>
          <w:color w:val="auto"/>
        </w:rPr>
      </w:pPr>
      <w:r w:rsidRPr="0007574A">
        <w:rPr>
          <w:color w:val="auto"/>
          <w:u w:val="single"/>
        </w:rPr>
        <w:t>2.1 Жалобы и анамнез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  <w:r>
        <w:t xml:space="preserve">Больные предъявляют жалобы на высыпания узелкового характера на различных участках кожного покрова. В подавляющем большинстве случаев высыпания не сопровождаются 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  <w:r>
        <w:t xml:space="preserve">субъективными ощущениями и представляют для пациента лишь косметическую проблему. Обычно заболевание является </w:t>
      </w:r>
      <w:proofErr w:type="spellStart"/>
      <w:r>
        <w:t>самоограничивающимся</w:t>
      </w:r>
      <w:proofErr w:type="spellEnd"/>
      <w:r>
        <w:t xml:space="preserve"> и морфологические элементы даже без лечения могут исчезать самопроизвольно спустя несколько месяцев. Однако у детей наблюдается длительное течение контагиозного моллюска (от 6 месяцев до 5 лет), как результат </w:t>
      </w:r>
      <w:proofErr w:type="spellStart"/>
      <w:r>
        <w:t>аутоинокуляции</w:t>
      </w:r>
      <w:proofErr w:type="spellEnd"/>
      <w:r>
        <w:t xml:space="preserve"> возбудителя заболевания.</w:t>
      </w:r>
    </w:p>
    <w:p w:rsidR="00C435ED" w:rsidRPr="0007574A" w:rsidRDefault="00C435ED" w:rsidP="00F908DB">
      <w:pPr>
        <w:pStyle w:val="2"/>
        <w:spacing w:before="0"/>
        <w:ind w:firstLine="567"/>
        <w:rPr>
          <w:color w:val="auto"/>
        </w:rPr>
      </w:pPr>
      <w:r w:rsidRPr="0007574A">
        <w:rPr>
          <w:color w:val="auto"/>
          <w:u w:val="single"/>
        </w:rPr>
        <w:t xml:space="preserve">2.2 </w:t>
      </w:r>
      <w:proofErr w:type="spellStart"/>
      <w:r w:rsidRPr="0007574A">
        <w:rPr>
          <w:color w:val="auto"/>
          <w:u w:val="single"/>
        </w:rPr>
        <w:t>Физикальное</w:t>
      </w:r>
      <w:proofErr w:type="spellEnd"/>
      <w:r w:rsidRPr="0007574A">
        <w:rPr>
          <w:color w:val="auto"/>
          <w:u w:val="single"/>
        </w:rPr>
        <w:t xml:space="preserve"> обследование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  <w:r>
        <w:rPr>
          <w:rStyle w:val="af"/>
        </w:rPr>
        <w:t xml:space="preserve">Объективные клинические проявления контагиозного моллюска, выявляемые при </w:t>
      </w:r>
      <w:proofErr w:type="spellStart"/>
      <w:r>
        <w:rPr>
          <w:rStyle w:val="af"/>
        </w:rPr>
        <w:t>физикальном</w:t>
      </w:r>
      <w:proofErr w:type="spellEnd"/>
      <w:r>
        <w:rPr>
          <w:rStyle w:val="af"/>
        </w:rPr>
        <w:t xml:space="preserve"> обследовании, описаны в разделе «Клиническая картина».</w:t>
      </w:r>
    </w:p>
    <w:p w:rsidR="00C435ED" w:rsidRPr="0007574A" w:rsidRDefault="00C435ED" w:rsidP="00F908DB">
      <w:pPr>
        <w:pStyle w:val="2"/>
        <w:spacing w:before="0"/>
        <w:ind w:firstLine="567"/>
        <w:rPr>
          <w:color w:val="auto"/>
        </w:rPr>
      </w:pPr>
      <w:r w:rsidRPr="0007574A">
        <w:rPr>
          <w:color w:val="auto"/>
          <w:u w:val="single"/>
        </w:rPr>
        <w:t>2.3 Лабораторная диагностика</w:t>
      </w:r>
    </w:p>
    <w:p w:rsidR="00C435ED" w:rsidRPr="00F908DB" w:rsidRDefault="00C435ED" w:rsidP="00F908DB">
      <w:pPr>
        <w:numPr>
          <w:ilvl w:val="0"/>
          <w:numId w:val="4"/>
        </w:numPr>
        <w:ind w:firstLine="567"/>
      </w:pPr>
      <w:r>
        <w:rPr>
          <w:rStyle w:val="af0"/>
        </w:rPr>
        <w:t xml:space="preserve">Рекомендуется </w:t>
      </w:r>
      <w:r>
        <w:t xml:space="preserve">для подтверждения диагноза при </w:t>
      </w:r>
      <w:proofErr w:type="spellStart"/>
      <w:r>
        <w:t>атипичных</w:t>
      </w:r>
      <w:proofErr w:type="spellEnd"/>
      <w:r>
        <w:t xml:space="preserve"> формах заболевания микроскопическое исследование содержимого узелков с окраской по </w:t>
      </w:r>
      <w:proofErr w:type="spellStart"/>
      <w:r>
        <w:t>Романовскому-Гимзе</w:t>
      </w:r>
      <w:proofErr w:type="spellEnd"/>
      <w:r>
        <w:t xml:space="preserve">, </w:t>
      </w:r>
      <w:proofErr w:type="spellStart"/>
      <w:r>
        <w:t>Граму</w:t>
      </w:r>
      <w:proofErr w:type="spellEnd"/>
      <w:r>
        <w:t xml:space="preserve">, Райту или </w:t>
      </w:r>
      <w:proofErr w:type="spellStart"/>
      <w:r>
        <w:t>Папаниколау</w:t>
      </w:r>
      <w:proofErr w:type="spellEnd"/>
      <w:r>
        <w:t xml:space="preserve">, позволяющее выявить крупные кирпичной формы внутриклеточные включения вирусных </w:t>
      </w:r>
      <w:r w:rsidRPr="00F908DB">
        <w:t>тел</w:t>
      </w:r>
      <w:r w:rsidR="00F908DB" w:rsidRPr="00F908DB">
        <w:t xml:space="preserve"> [1,2]</w:t>
      </w:r>
      <w:r w:rsidRPr="00F908DB">
        <w:t>.</w:t>
      </w:r>
    </w:p>
    <w:p w:rsidR="00C435ED" w:rsidRPr="00F908DB" w:rsidRDefault="00C435ED" w:rsidP="00F908DB">
      <w:pPr>
        <w:pStyle w:val="ad"/>
        <w:spacing w:beforeAutospacing="0" w:afterAutospacing="0" w:line="360" w:lineRule="auto"/>
        <w:ind w:firstLine="567"/>
        <w:jc w:val="both"/>
        <w:rPr>
          <w:b/>
        </w:rPr>
      </w:pPr>
      <w:r>
        <w:rPr>
          <w:rStyle w:val="af0"/>
        </w:rPr>
        <w:t xml:space="preserve">Уровень убедительности рекомендаций С </w:t>
      </w:r>
      <w:r>
        <w:t>(</w:t>
      </w:r>
      <w:r w:rsidRPr="00F908DB">
        <w:rPr>
          <w:b/>
        </w:rPr>
        <w:t xml:space="preserve">уровень достоверности доказательств 3) </w:t>
      </w:r>
    </w:p>
    <w:p w:rsidR="00C435ED" w:rsidRPr="003E4DEA" w:rsidRDefault="00C435ED" w:rsidP="00F908DB">
      <w:pPr>
        <w:numPr>
          <w:ilvl w:val="0"/>
          <w:numId w:val="4"/>
        </w:numPr>
        <w:ind w:firstLine="567"/>
        <w:rPr>
          <w:i/>
        </w:rPr>
      </w:pPr>
      <w:r>
        <w:rPr>
          <w:rStyle w:val="af0"/>
        </w:rPr>
        <w:t>Комментарии:</w:t>
      </w:r>
      <w:r w:rsidRPr="003E4DEA">
        <w:t xml:space="preserve"> </w:t>
      </w:r>
      <w:r w:rsidRPr="003E4DEA">
        <w:rPr>
          <w:rStyle w:val="af"/>
        </w:rPr>
        <w:t>При гистологическом исследовании обнаруживается</w:t>
      </w:r>
      <w:r w:rsidRPr="003E4DEA">
        <w:rPr>
          <w:i/>
        </w:rPr>
        <w:t xml:space="preserve"> крупные кирпичной формы внутриклеточные включения вирусных тел</w:t>
      </w:r>
      <w:r w:rsidRPr="00B82514">
        <w:rPr>
          <w:i/>
        </w:rPr>
        <w:t>[</w:t>
      </w:r>
      <w:r>
        <w:rPr>
          <w:i/>
        </w:rPr>
        <w:t>1</w:t>
      </w:r>
      <w:r w:rsidRPr="00B82514">
        <w:rPr>
          <w:i/>
        </w:rPr>
        <w:t>,2]</w:t>
      </w:r>
      <w:r w:rsidRPr="003E4DEA">
        <w:rPr>
          <w:i/>
        </w:rPr>
        <w:t>.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</w:p>
    <w:p w:rsidR="00C435ED" w:rsidRPr="0007574A" w:rsidRDefault="00C435ED" w:rsidP="00F908DB">
      <w:pPr>
        <w:pStyle w:val="2"/>
        <w:spacing w:before="0"/>
        <w:ind w:firstLine="567"/>
        <w:rPr>
          <w:color w:val="auto"/>
        </w:rPr>
      </w:pPr>
      <w:r w:rsidRPr="0007574A">
        <w:rPr>
          <w:color w:val="auto"/>
          <w:u w:val="single"/>
        </w:rPr>
        <w:t>2.4 Инструментальная диагностика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  <w:r>
        <w:t>Не применяется.</w:t>
      </w:r>
    </w:p>
    <w:p w:rsidR="00C435ED" w:rsidRPr="0007574A" w:rsidRDefault="00C435ED" w:rsidP="00F908DB">
      <w:pPr>
        <w:pStyle w:val="2"/>
        <w:spacing w:before="0"/>
        <w:ind w:firstLine="567"/>
        <w:rPr>
          <w:color w:val="auto"/>
        </w:rPr>
      </w:pPr>
      <w:r w:rsidRPr="0007574A">
        <w:rPr>
          <w:color w:val="auto"/>
          <w:u w:val="single"/>
        </w:rPr>
        <w:t>2.5</w:t>
      </w:r>
      <w:proofErr w:type="gramStart"/>
      <w:r w:rsidRPr="0007574A">
        <w:rPr>
          <w:color w:val="auto"/>
          <w:u w:val="single"/>
        </w:rPr>
        <w:t xml:space="preserve"> И</w:t>
      </w:r>
      <w:proofErr w:type="gramEnd"/>
      <w:r w:rsidRPr="0007574A">
        <w:rPr>
          <w:color w:val="auto"/>
          <w:u w:val="single"/>
        </w:rPr>
        <w:t>ная диагностика</w:t>
      </w:r>
    </w:p>
    <w:p w:rsidR="00C435ED" w:rsidRDefault="00C435ED" w:rsidP="00F908DB">
      <w:pPr>
        <w:pStyle w:val="ad"/>
        <w:spacing w:beforeAutospacing="0" w:afterAutospacing="0" w:line="360" w:lineRule="auto"/>
        <w:ind w:firstLine="567"/>
        <w:jc w:val="both"/>
      </w:pPr>
      <w:r>
        <w:rPr>
          <w:rStyle w:val="af0"/>
        </w:rPr>
        <w:t> </w:t>
      </w:r>
      <w:r>
        <w:t>Не применяется.</w:t>
      </w:r>
    </w:p>
    <w:p w:rsidR="00C435ED" w:rsidRPr="00314FEE" w:rsidRDefault="00C435ED" w:rsidP="00F908DB">
      <w:pPr>
        <w:pStyle w:val="aa"/>
        <w:spacing w:before="0"/>
        <w:rPr>
          <w:rStyle w:val="af2"/>
          <w:b/>
          <w:i w:val="0"/>
          <w:sz w:val="18"/>
          <w:szCs w:val="24"/>
        </w:rPr>
      </w:pPr>
      <w:bookmarkStart w:id="8" w:name="_Toc16510478"/>
      <w:r w:rsidRPr="00314FEE">
        <w:rPr>
          <w:b/>
        </w:rPr>
        <w:t xml:space="preserve">3. Лечение, включая медикаментозную и </w:t>
      </w:r>
      <w:proofErr w:type="spellStart"/>
      <w:r w:rsidRPr="00314FEE">
        <w:rPr>
          <w:b/>
        </w:rPr>
        <w:t>немедикаментозную</w:t>
      </w:r>
      <w:proofErr w:type="spellEnd"/>
      <w:r w:rsidRPr="00314FEE">
        <w:rPr>
          <w:b/>
        </w:rPr>
        <w:t xml:space="preserve"> терапии, диетотерапию, обезболивание, медицинские показания и противопоказания к применению методов лечения</w:t>
      </w:r>
      <w:bookmarkStart w:id="9" w:name="_Toc469402341"/>
      <w:bookmarkStart w:id="10" w:name="_Toc468273538"/>
      <w:bookmarkStart w:id="11" w:name="_Toc468273456"/>
      <w:bookmarkEnd w:id="8"/>
      <w:bookmarkEnd w:id="9"/>
      <w:bookmarkEnd w:id="10"/>
      <w:bookmarkEnd w:id="11"/>
    </w:p>
    <w:p w:rsidR="00C435ED" w:rsidRPr="0007574A" w:rsidRDefault="00C435ED" w:rsidP="00F908DB">
      <w:pPr>
        <w:pStyle w:val="a3"/>
        <w:ind w:left="1849" w:firstLine="0"/>
        <w:jc w:val="center"/>
      </w:pPr>
    </w:p>
    <w:p w:rsidR="00C435ED" w:rsidRDefault="00C435ED" w:rsidP="00F908DB">
      <w:pPr>
        <w:numPr>
          <w:ilvl w:val="0"/>
          <w:numId w:val="5"/>
        </w:numPr>
        <w:tabs>
          <w:tab w:val="clear" w:pos="720"/>
          <w:tab w:val="num" w:pos="426"/>
          <w:tab w:val="left" w:pos="993"/>
        </w:tabs>
        <w:ind w:left="142" w:firstLine="425"/>
      </w:pPr>
      <w:r>
        <w:rPr>
          <w:rStyle w:val="af0"/>
        </w:rPr>
        <w:lastRenderedPageBreak/>
        <w:t>Рекомендуется</w:t>
      </w:r>
      <w:r>
        <w:t xml:space="preserve"> </w:t>
      </w:r>
      <w:proofErr w:type="spellStart"/>
      <w:r>
        <w:t>криодеструкция</w:t>
      </w:r>
      <w:proofErr w:type="spellEnd"/>
      <w:r>
        <w:t xml:space="preserve">: воздействие на каждый элемент контагиозного моллюска жидким азотом в течение 10-20 секунд. При сохранении высыпаний процедуру </w:t>
      </w:r>
      <w:proofErr w:type="spellStart"/>
      <w:r>
        <w:t>криодеструкции</w:t>
      </w:r>
      <w:proofErr w:type="spellEnd"/>
      <w:r>
        <w:t xml:space="preserve"> повторяют через неделю [</w:t>
      </w:r>
      <w:r>
        <w:rPr>
          <w:lang w:val="en-US"/>
        </w:rPr>
        <w:t>3,</w:t>
      </w:r>
      <w:r>
        <w:t>4].</w:t>
      </w:r>
    </w:p>
    <w:p w:rsidR="00C435ED" w:rsidRPr="00F908DB" w:rsidRDefault="00C435ED" w:rsidP="00F908DB">
      <w:pPr>
        <w:pStyle w:val="ad"/>
        <w:tabs>
          <w:tab w:val="num" w:pos="426"/>
          <w:tab w:val="left" w:pos="993"/>
        </w:tabs>
        <w:spacing w:beforeAutospacing="0" w:afterAutospacing="0" w:line="360" w:lineRule="auto"/>
        <w:ind w:left="142" w:firstLine="425"/>
        <w:jc w:val="both"/>
        <w:rPr>
          <w:b/>
        </w:rPr>
      </w:pPr>
      <w:r>
        <w:rPr>
          <w:rStyle w:val="af0"/>
        </w:rPr>
        <w:t xml:space="preserve">Уровень убедительности рекомендаций С </w:t>
      </w:r>
      <w:r w:rsidRPr="00F908DB">
        <w:rPr>
          <w:b/>
        </w:rPr>
        <w:t>(уровен</w:t>
      </w:r>
      <w:r w:rsidR="00F908DB">
        <w:rPr>
          <w:b/>
        </w:rPr>
        <w:t>ь достоверности доказательств 2</w:t>
      </w:r>
      <w:r w:rsidRPr="00F908DB">
        <w:rPr>
          <w:b/>
        </w:rPr>
        <w:t>)</w:t>
      </w:r>
    </w:p>
    <w:p w:rsidR="00C435ED" w:rsidRDefault="00C435ED" w:rsidP="00F908DB">
      <w:pPr>
        <w:pStyle w:val="ad"/>
        <w:tabs>
          <w:tab w:val="num" w:pos="426"/>
          <w:tab w:val="left" w:pos="993"/>
        </w:tabs>
        <w:spacing w:beforeAutospacing="0" w:afterAutospacing="0" w:line="360" w:lineRule="auto"/>
        <w:ind w:left="142" w:firstLine="425"/>
        <w:jc w:val="both"/>
      </w:pPr>
      <w:r>
        <w:rPr>
          <w:rStyle w:val="af0"/>
        </w:rPr>
        <w:t xml:space="preserve">Комментарии: </w:t>
      </w:r>
      <w:r>
        <w:rPr>
          <w:rStyle w:val="af"/>
        </w:rPr>
        <w:t xml:space="preserve">Процедура криотерапии сопровождается болезненностью и образованием пузырей, после нее возможно нарушение пигментации кожи и формирование слабо выраженных рубцов. </w:t>
      </w:r>
    </w:p>
    <w:p w:rsidR="00C435ED" w:rsidRDefault="00C435ED" w:rsidP="00F908DB">
      <w:pPr>
        <w:numPr>
          <w:ilvl w:val="0"/>
          <w:numId w:val="6"/>
        </w:numPr>
        <w:tabs>
          <w:tab w:val="clear" w:pos="720"/>
          <w:tab w:val="num" w:pos="426"/>
          <w:tab w:val="left" w:pos="993"/>
        </w:tabs>
        <w:ind w:left="142" w:firstLine="425"/>
      </w:pPr>
      <w:r>
        <w:t>Для удаления свежих высыпаний</w:t>
      </w:r>
      <w:r>
        <w:rPr>
          <w:rStyle w:val="af0"/>
        </w:rPr>
        <w:t xml:space="preserve"> рекомендуется</w:t>
      </w:r>
      <w:r>
        <w:t xml:space="preserve"> </w:t>
      </w:r>
      <w:proofErr w:type="spellStart"/>
      <w:r>
        <w:t>эвисцерация</w:t>
      </w:r>
      <w:proofErr w:type="spellEnd"/>
      <w:r>
        <w:t xml:space="preserve"> – вылущивание элементов контагиозного моллюска  тонким пинцетом [5].</w:t>
      </w:r>
    </w:p>
    <w:p w:rsidR="00C435ED" w:rsidRPr="00F908DB" w:rsidRDefault="00C435ED" w:rsidP="00F908DB">
      <w:pPr>
        <w:pStyle w:val="ad"/>
        <w:tabs>
          <w:tab w:val="num" w:pos="426"/>
          <w:tab w:val="left" w:pos="993"/>
        </w:tabs>
        <w:spacing w:beforeAutospacing="0" w:afterAutospacing="0" w:line="360" w:lineRule="auto"/>
        <w:ind w:left="142" w:firstLine="425"/>
        <w:jc w:val="both"/>
        <w:rPr>
          <w:b/>
        </w:rPr>
      </w:pPr>
      <w:r>
        <w:rPr>
          <w:rStyle w:val="af0"/>
        </w:rPr>
        <w:t xml:space="preserve">Уровень убедительности рекомендаций С </w:t>
      </w:r>
      <w:r w:rsidRPr="00F908DB">
        <w:rPr>
          <w:b/>
        </w:rPr>
        <w:t>(уровень достоверности доказательств 3)</w:t>
      </w:r>
    </w:p>
    <w:p w:rsidR="00C435ED" w:rsidRDefault="00C435ED" w:rsidP="00F908DB">
      <w:pPr>
        <w:pStyle w:val="ad"/>
        <w:tabs>
          <w:tab w:val="num" w:pos="426"/>
          <w:tab w:val="left" w:pos="993"/>
        </w:tabs>
        <w:spacing w:beforeAutospacing="0" w:afterAutospacing="0" w:line="360" w:lineRule="auto"/>
        <w:ind w:left="142" w:firstLine="425"/>
        <w:jc w:val="both"/>
      </w:pPr>
      <w:r>
        <w:rPr>
          <w:rStyle w:val="af0"/>
        </w:rPr>
        <w:t xml:space="preserve">Комментарии: </w:t>
      </w:r>
      <w:r>
        <w:rPr>
          <w:rStyle w:val="af"/>
        </w:rPr>
        <w:t xml:space="preserve">Данный метод позволяет получить материал для лабораторных исследований. </w:t>
      </w:r>
    </w:p>
    <w:p w:rsidR="00C435ED" w:rsidRDefault="00C435ED" w:rsidP="00F908DB">
      <w:pPr>
        <w:numPr>
          <w:ilvl w:val="0"/>
          <w:numId w:val="7"/>
        </w:numPr>
        <w:tabs>
          <w:tab w:val="clear" w:pos="720"/>
          <w:tab w:val="num" w:pos="426"/>
          <w:tab w:val="left" w:pos="993"/>
        </w:tabs>
        <w:ind w:left="142" w:firstLine="425"/>
      </w:pPr>
      <w:r>
        <w:rPr>
          <w:rStyle w:val="af0"/>
        </w:rPr>
        <w:t>Рекомендуется</w:t>
      </w:r>
      <w:r>
        <w:t xml:space="preserve"> лазерная деструкция элементов контагиозного моллюска: воздействие на каждый элемент CO</w:t>
      </w:r>
      <w:r>
        <w:rPr>
          <w:vertAlign w:val="subscript"/>
        </w:rPr>
        <w:t>2</w:t>
      </w:r>
      <w:r>
        <w:t xml:space="preserve"> лазером или импульсным лазером на красителях с характеристиками: длина волны 585 нм, частота 0,5–1 Герц, размер пятна – 3–7 мм, плотность энергии 2–8 Дж/см</w:t>
      </w:r>
      <w:proofErr w:type="gramStart"/>
      <w:r>
        <w:rPr>
          <w:vertAlign w:val="superscript"/>
        </w:rPr>
        <w:t>2</w:t>
      </w:r>
      <w:proofErr w:type="gramEnd"/>
      <w:r>
        <w:t>, длительность импульса – 250–450 мс (С) [6–12]. При сохранении высыпаний повторную лазерную деструкцию проводят через 2-3 недели.</w:t>
      </w:r>
    </w:p>
    <w:p w:rsidR="00C435ED" w:rsidRPr="00F908DB" w:rsidRDefault="00C435ED" w:rsidP="00F908DB">
      <w:pPr>
        <w:pStyle w:val="ad"/>
        <w:tabs>
          <w:tab w:val="num" w:pos="426"/>
          <w:tab w:val="left" w:pos="993"/>
        </w:tabs>
        <w:spacing w:beforeAutospacing="0" w:afterAutospacing="0" w:line="360" w:lineRule="auto"/>
        <w:ind w:left="142" w:firstLine="425"/>
        <w:jc w:val="both"/>
        <w:rPr>
          <w:b/>
        </w:rPr>
      </w:pPr>
      <w:r>
        <w:rPr>
          <w:rStyle w:val="af0"/>
        </w:rPr>
        <w:t xml:space="preserve">Уровень убедительности рекомендаций С </w:t>
      </w:r>
      <w:r w:rsidRPr="00F908DB">
        <w:rPr>
          <w:b/>
        </w:rPr>
        <w:t>(уровень достоверности доказательств 3)</w:t>
      </w:r>
    </w:p>
    <w:p w:rsidR="00C435ED" w:rsidRDefault="00C435ED" w:rsidP="00F908DB">
      <w:pPr>
        <w:numPr>
          <w:ilvl w:val="0"/>
          <w:numId w:val="8"/>
        </w:numPr>
        <w:tabs>
          <w:tab w:val="clear" w:pos="720"/>
          <w:tab w:val="num" w:pos="426"/>
          <w:tab w:val="left" w:pos="993"/>
        </w:tabs>
        <w:ind w:left="142" w:firstLine="425"/>
      </w:pPr>
      <w:r>
        <w:rPr>
          <w:rStyle w:val="af0"/>
        </w:rPr>
        <w:t>Рекомендуется</w:t>
      </w:r>
      <w:r>
        <w:t xml:space="preserve"> электрокоагуляция элементов контагиозного моллюска [12].</w:t>
      </w:r>
    </w:p>
    <w:p w:rsidR="00C435ED" w:rsidRPr="00F908DB" w:rsidRDefault="00C435ED" w:rsidP="00F908DB">
      <w:pPr>
        <w:pStyle w:val="ad"/>
        <w:tabs>
          <w:tab w:val="num" w:pos="426"/>
          <w:tab w:val="left" w:pos="993"/>
        </w:tabs>
        <w:spacing w:beforeAutospacing="0" w:afterAutospacing="0" w:line="360" w:lineRule="auto"/>
        <w:ind w:left="142" w:firstLine="425"/>
        <w:jc w:val="both"/>
        <w:rPr>
          <w:b/>
        </w:rPr>
      </w:pPr>
      <w:r>
        <w:rPr>
          <w:rStyle w:val="af0"/>
        </w:rPr>
        <w:t xml:space="preserve">Уровень убедительности рекомендаций С </w:t>
      </w:r>
      <w:r w:rsidRPr="00F908DB">
        <w:rPr>
          <w:b/>
        </w:rPr>
        <w:t>(уровень достоверности доказательств 3)</w:t>
      </w:r>
    </w:p>
    <w:p w:rsidR="00C435ED" w:rsidRDefault="00C435ED" w:rsidP="00F908DB">
      <w:pPr>
        <w:numPr>
          <w:ilvl w:val="0"/>
          <w:numId w:val="10"/>
        </w:numPr>
        <w:tabs>
          <w:tab w:val="clear" w:pos="720"/>
          <w:tab w:val="num" w:pos="426"/>
          <w:tab w:val="left" w:pos="993"/>
        </w:tabs>
        <w:ind w:left="142" w:firstLine="425"/>
      </w:pPr>
      <w:r>
        <w:rPr>
          <w:rStyle w:val="af0"/>
        </w:rPr>
        <w:t>Рекомендуется</w:t>
      </w:r>
      <w:r>
        <w:t xml:space="preserve"> после деструкции элементов контагиозного моллюска проводить обработку участков кожи, на которых они располагались, антисептиками: йод + [калия йодид + этанол], 5% спиртовой раствор и др. [12].</w:t>
      </w:r>
    </w:p>
    <w:p w:rsidR="00C435ED" w:rsidRPr="00F908DB" w:rsidRDefault="00C435ED" w:rsidP="00F908DB">
      <w:pPr>
        <w:pStyle w:val="ad"/>
        <w:tabs>
          <w:tab w:val="num" w:pos="426"/>
          <w:tab w:val="left" w:pos="993"/>
        </w:tabs>
        <w:spacing w:beforeAutospacing="0" w:afterAutospacing="0" w:line="360" w:lineRule="auto"/>
        <w:ind w:left="142" w:firstLine="425"/>
        <w:jc w:val="both"/>
        <w:rPr>
          <w:b/>
        </w:rPr>
      </w:pPr>
      <w:r>
        <w:rPr>
          <w:rStyle w:val="af0"/>
        </w:rPr>
        <w:t xml:space="preserve">Уровень убедительности рекомендаций С </w:t>
      </w:r>
      <w:r w:rsidRPr="00F908DB">
        <w:rPr>
          <w:b/>
        </w:rPr>
        <w:t xml:space="preserve">(уровень достоверности доказательств 3) </w:t>
      </w:r>
    </w:p>
    <w:p w:rsidR="00C435ED" w:rsidRPr="003E4DEA" w:rsidRDefault="00C435ED" w:rsidP="00F908DB">
      <w:pPr>
        <w:pStyle w:val="2"/>
        <w:tabs>
          <w:tab w:val="num" w:pos="426"/>
          <w:tab w:val="left" w:pos="993"/>
        </w:tabs>
        <w:spacing w:before="0"/>
        <w:ind w:left="142" w:firstLine="425"/>
        <w:rPr>
          <w:color w:val="auto"/>
        </w:rPr>
      </w:pPr>
      <w:r w:rsidRPr="003E4DEA">
        <w:rPr>
          <w:color w:val="auto"/>
          <w:u w:val="single"/>
        </w:rPr>
        <w:t>3.2 Хирургическое лечение</w:t>
      </w:r>
    </w:p>
    <w:p w:rsidR="00C435ED" w:rsidRDefault="00C435ED" w:rsidP="00F908DB">
      <w:pPr>
        <w:pStyle w:val="ad"/>
        <w:tabs>
          <w:tab w:val="num" w:pos="426"/>
          <w:tab w:val="left" w:pos="993"/>
        </w:tabs>
        <w:spacing w:beforeAutospacing="0" w:afterAutospacing="0" w:line="360" w:lineRule="auto"/>
        <w:ind w:left="142" w:firstLine="425"/>
        <w:jc w:val="both"/>
      </w:pPr>
      <w:r>
        <w:t>Не применяется.</w:t>
      </w:r>
    </w:p>
    <w:p w:rsidR="00C435ED" w:rsidRPr="003E4DEA" w:rsidRDefault="00C435ED" w:rsidP="00F908DB">
      <w:pPr>
        <w:pStyle w:val="2"/>
        <w:spacing w:before="0"/>
        <w:ind w:firstLine="567"/>
        <w:rPr>
          <w:color w:val="auto"/>
        </w:rPr>
      </w:pPr>
      <w:r w:rsidRPr="003E4DEA">
        <w:rPr>
          <w:color w:val="auto"/>
          <w:u w:val="single"/>
        </w:rPr>
        <w:t>3.3</w:t>
      </w:r>
      <w:proofErr w:type="gramStart"/>
      <w:r w:rsidRPr="003E4DEA">
        <w:rPr>
          <w:color w:val="auto"/>
          <w:u w:val="single"/>
        </w:rPr>
        <w:t xml:space="preserve"> И</w:t>
      </w:r>
      <w:proofErr w:type="gramEnd"/>
      <w:r w:rsidRPr="003E4DEA">
        <w:rPr>
          <w:color w:val="auto"/>
          <w:u w:val="single"/>
        </w:rPr>
        <w:t>ное лечение</w:t>
      </w:r>
    </w:p>
    <w:p w:rsidR="00C435ED" w:rsidRDefault="00F908DB" w:rsidP="00F908DB">
      <w:pPr>
        <w:pStyle w:val="ad"/>
        <w:spacing w:beforeAutospacing="0" w:afterAutospacing="0" w:line="360" w:lineRule="auto"/>
        <w:ind w:firstLine="567"/>
        <w:jc w:val="both"/>
      </w:pPr>
      <w:r>
        <w:t>Диетотерапия не применяется.</w:t>
      </w:r>
    </w:p>
    <w:p w:rsidR="00F908DB" w:rsidRDefault="00F908DB" w:rsidP="00F908DB">
      <w:pPr>
        <w:numPr>
          <w:ilvl w:val="0"/>
          <w:numId w:val="9"/>
        </w:numPr>
        <w:tabs>
          <w:tab w:val="clear" w:pos="720"/>
          <w:tab w:val="num" w:pos="426"/>
          <w:tab w:val="left" w:pos="993"/>
        </w:tabs>
        <w:ind w:left="142" w:firstLine="425"/>
      </w:pPr>
      <w:r>
        <w:rPr>
          <w:rStyle w:val="af0"/>
        </w:rPr>
        <w:t>Рекомендуется</w:t>
      </w:r>
      <w:r>
        <w:t xml:space="preserve"> для уменьшения боли и дискомфорта во время деструкции элементов контагиозного моллюска использовать местную анестезию [8].</w:t>
      </w:r>
    </w:p>
    <w:p w:rsidR="00F908DB" w:rsidRPr="00F908DB" w:rsidRDefault="00F908DB" w:rsidP="00F908DB">
      <w:pPr>
        <w:pStyle w:val="ad"/>
        <w:tabs>
          <w:tab w:val="num" w:pos="426"/>
          <w:tab w:val="left" w:pos="993"/>
        </w:tabs>
        <w:spacing w:beforeAutospacing="0" w:afterAutospacing="0" w:line="360" w:lineRule="auto"/>
        <w:ind w:firstLine="567"/>
        <w:jc w:val="both"/>
        <w:rPr>
          <w:b/>
        </w:rPr>
      </w:pPr>
      <w:r>
        <w:rPr>
          <w:rStyle w:val="af0"/>
        </w:rPr>
        <w:lastRenderedPageBreak/>
        <w:t xml:space="preserve">Уровень убедительности рекомендаций С </w:t>
      </w:r>
      <w:r w:rsidRPr="00F908DB">
        <w:rPr>
          <w:b/>
        </w:rPr>
        <w:t>(уровень достоверности доказательств 3) </w:t>
      </w:r>
    </w:p>
    <w:p w:rsidR="00F908DB" w:rsidRDefault="00F908DB" w:rsidP="00F908DB">
      <w:pPr>
        <w:pStyle w:val="ad"/>
        <w:spacing w:beforeAutospacing="0" w:afterAutospacing="0" w:line="360" w:lineRule="auto"/>
        <w:ind w:firstLine="567"/>
        <w:jc w:val="both"/>
      </w:pPr>
    </w:p>
    <w:p w:rsidR="00C435ED" w:rsidRPr="00F908DB" w:rsidRDefault="00C435ED" w:rsidP="00F908DB">
      <w:pPr>
        <w:pStyle w:val="CustomContentNormal"/>
        <w:spacing w:before="0"/>
        <w:ind w:firstLine="567"/>
        <w:jc w:val="both"/>
        <w:rPr>
          <w:rStyle w:val="af2"/>
          <w:i w:val="0"/>
          <w:szCs w:val="24"/>
        </w:rPr>
      </w:pPr>
      <w:r>
        <w:t>4</w:t>
      </w:r>
      <w:r w:rsidRPr="00F908DB">
        <w:rPr>
          <w:sz w:val="24"/>
          <w:szCs w:val="24"/>
        </w:rPr>
        <w:t xml:space="preserve">. </w:t>
      </w:r>
      <w:bookmarkStart w:id="12" w:name="__RefHeading___doc_4"/>
      <w:bookmarkStart w:id="13" w:name="_Toc16510482"/>
      <w:r w:rsidRPr="00F908DB">
        <w:rPr>
          <w:sz w:val="24"/>
          <w:szCs w:val="24"/>
        </w:rPr>
        <w:t>Медицинская реабилитация</w:t>
      </w:r>
      <w:bookmarkEnd w:id="12"/>
      <w:r w:rsidRPr="00F908DB">
        <w:rPr>
          <w:sz w:val="24"/>
          <w:szCs w:val="24"/>
        </w:rPr>
        <w:t>, медицинские показания и противопоказания к применению методов реабилитации</w:t>
      </w:r>
      <w:bookmarkStart w:id="14" w:name="__RefHeading___doc_5"/>
      <w:bookmarkEnd w:id="13"/>
    </w:p>
    <w:p w:rsidR="00C435ED" w:rsidRPr="00F908DB" w:rsidRDefault="00C435ED" w:rsidP="00F908DB">
      <w:pPr>
        <w:pStyle w:val="ad"/>
        <w:spacing w:beforeAutospacing="0" w:afterAutospacing="0" w:line="360" w:lineRule="auto"/>
        <w:ind w:firstLine="567"/>
        <w:jc w:val="both"/>
        <w:rPr>
          <w:szCs w:val="24"/>
        </w:rPr>
      </w:pPr>
      <w:r w:rsidRPr="00F908DB">
        <w:rPr>
          <w:szCs w:val="24"/>
        </w:rPr>
        <w:t>Не применяется.</w:t>
      </w:r>
    </w:p>
    <w:p w:rsidR="00C435ED" w:rsidRPr="00F908DB" w:rsidRDefault="00C435ED" w:rsidP="00F908DB">
      <w:pPr>
        <w:pStyle w:val="CustomContentNormal"/>
        <w:spacing w:before="0"/>
        <w:ind w:firstLine="567"/>
        <w:jc w:val="both"/>
        <w:rPr>
          <w:sz w:val="24"/>
          <w:szCs w:val="24"/>
        </w:rPr>
      </w:pPr>
      <w:bookmarkStart w:id="15" w:name="_Toc16510483"/>
      <w:r w:rsidRPr="00F908DB">
        <w:rPr>
          <w:sz w:val="24"/>
          <w:szCs w:val="24"/>
        </w:rPr>
        <w:t>5. Профилактика</w:t>
      </w:r>
      <w:bookmarkEnd w:id="14"/>
      <w:r w:rsidRPr="00F908DB">
        <w:rPr>
          <w:sz w:val="24"/>
          <w:szCs w:val="24"/>
        </w:rPr>
        <w:t xml:space="preserve"> и диспансерное наблюдение, медицинские показания и противопоказания к применению методов профилактики</w:t>
      </w:r>
      <w:bookmarkEnd w:id="15"/>
    </w:p>
    <w:p w:rsidR="00C435ED" w:rsidRPr="00F908DB" w:rsidRDefault="00C435ED" w:rsidP="00F908DB">
      <w:pPr>
        <w:pStyle w:val="2"/>
        <w:spacing w:before="0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08DB">
        <w:rPr>
          <w:rFonts w:ascii="Times New Roman" w:hAnsi="Times New Roman"/>
          <w:color w:val="auto"/>
          <w:sz w:val="24"/>
          <w:szCs w:val="24"/>
          <w:u w:val="single"/>
        </w:rPr>
        <w:t> 5.1 Профилактика</w:t>
      </w:r>
    </w:p>
    <w:p w:rsidR="00C435ED" w:rsidRPr="00F908DB" w:rsidRDefault="00C435ED" w:rsidP="00F908DB">
      <w:pPr>
        <w:pStyle w:val="a3"/>
        <w:numPr>
          <w:ilvl w:val="0"/>
          <w:numId w:val="18"/>
        </w:numPr>
        <w:ind w:left="0" w:firstLine="567"/>
        <w:rPr>
          <w:sz w:val="24"/>
          <w:szCs w:val="24"/>
        </w:rPr>
      </w:pPr>
      <w:r w:rsidRPr="00F908DB">
        <w:rPr>
          <w:b/>
          <w:sz w:val="24"/>
          <w:szCs w:val="24"/>
        </w:rPr>
        <w:t>Рекомендовано</w:t>
      </w:r>
      <w:r w:rsidRPr="00F908DB">
        <w:rPr>
          <w:sz w:val="24"/>
          <w:szCs w:val="24"/>
        </w:rPr>
        <w:t>: изоляция больных детей из организованных коллективов до полного выздоровления [2];</w:t>
      </w:r>
    </w:p>
    <w:p w:rsidR="00C435ED" w:rsidRPr="00F908DB" w:rsidRDefault="00C435ED" w:rsidP="00F908DB">
      <w:pPr>
        <w:pStyle w:val="ad"/>
        <w:spacing w:beforeAutospacing="0" w:afterAutospacing="0" w:line="360" w:lineRule="auto"/>
        <w:ind w:firstLine="567"/>
        <w:jc w:val="both"/>
        <w:rPr>
          <w:b/>
          <w:szCs w:val="24"/>
        </w:rPr>
      </w:pPr>
      <w:r w:rsidRPr="00F908DB">
        <w:rPr>
          <w:rStyle w:val="af0"/>
          <w:szCs w:val="24"/>
        </w:rPr>
        <w:t>Уровень убедительности рекомендаций С</w:t>
      </w:r>
      <w:r w:rsidRPr="00F908DB">
        <w:rPr>
          <w:szCs w:val="24"/>
        </w:rPr>
        <w:t xml:space="preserve"> </w:t>
      </w:r>
      <w:r w:rsidRPr="00F908DB">
        <w:rPr>
          <w:b/>
          <w:szCs w:val="24"/>
        </w:rPr>
        <w:t>(уровень достоверности доказательств – 3)</w:t>
      </w:r>
    </w:p>
    <w:p w:rsidR="00C435ED" w:rsidRPr="00F908DB" w:rsidRDefault="00C435ED" w:rsidP="00F908DB">
      <w:pPr>
        <w:pStyle w:val="a3"/>
        <w:numPr>
          <w:ilvl w:val="0"/>
          <w:numId w:val="18"/>
        </w:numPr>
        <w:ind w:left="0" w:firstLine="567"/>
        <w:rPr>
          <w:sz w:val="24"/>
          <w:szCs w:val="24"/>
        </w:rPr>
      </w:pPr>
      <w:r w:rsidRPr="00F908DB">
        <w:rPr>
          <w:b/>
          <w:sz w:val="24"/>
          <w:szCs w:val="24"/>
        </w:rPr>
        <w:t>Рекомендовано:</w:t>
      </w:r>
      <w:r w:rsidRPr="00F908DB">
        <w:rPr>
          <w:sz w:val="24"/>
          <w:szCs w:val="24"/>
        </w:rPr>
        <w:t xml:space="preserve"> соблюдение правил личной и общественной гигиены[2];;</w:t>
      </w:r>
    </w:p>
    <w:p w:rsidR="00C435ED" w:rsidRPr="00F908DB" w:rsidRDefault="00C435ED" w:rsidP="00F908DB">
      <w:pPr>
        <w:pStyle w:val="ad"/>
        <w:spacing w:beforeAutospacing="0" w:afterAutospacing="0" w:line="360" w:lineRule="auto"/>
        <w:ind w:firstLine="567"/>
        <w:jc w:val="both"/>
        <w:rPr>
          <w:b/>
          <w:szCs w:val="24"/>
        </w:rPr>
      </w:pPr>
      <w:r w:rsidRPr="00F908DB">
        <w:rPr>
          <w:rStyle w:val="af0"/>
          <w:szCs w:val="24"/>
        </w:rPr>
        <w:t>Уровень убедительности рекомендаций С</w:t>
      </w:r>
      <w:r w:rsidRPr="00F908DB">
        <w:rPr>
          <w:szCs w:val="24"/>
        </w:rPr>
        <w:t xml:space="preserve"> (</w:t>
      </w:r>
      <w:r w:rsidRPr="00F908DB">
        <w:rPr>
          <w:b/>
          <w:szCs w:val="24"/>
        </w:rPr>
        <w:t>уровень достоверности доказательств – 3)</w:t>
      </w:r>
    </w:p>
    <w:p w:rsidR="00C435ED" w:rsidRPr="00F908DB" w:rsidRDefault="00C435ED" w:rsidP="00F908DB">
      <w:pPr>
        <w:pStyle w:val="a3"/>
        <w:numPr>
          <w:ilvl w:val="0"/>
          <w:numId w:val="18"/>
        </w:numPr>
        <w:ind w:left="0" w:firstLine="567"/>
        <w:rPr>
          <w:sz w:val="24"/>
          <w:szCs w:val="24"/>
        </w:rPr>
      </w:pPr>
      <w:r w:rsidRPr="00F908DB">
        <w:rPr>
          <w:b/>
          <w:sz w:val="24"/>
          <w:szCs w:val="24"/>
        </w:rPr>
        <w:t>Рекомендовано</w:t>
      </w:r>
      <w:r w:rsidRPr="00F908DB">
        <w:rPr>
          <w:sz w:val="24"/>
          <w:szCs w:val="24"/>
        </w:rPr>
        <w:t>: проведение профилактических осмотров детей в дошкольных детских учреждениях и школах с целью раннего выявления случаев заболевания контагиозным моллюском[2];;</w:t>
      </w:r>
    </w:p>
    <w:p w:rsidR="00C435ED" w:rsidRPr="00F908DB" w:rsidRDefault="00C435ED" w:rsidP="00F908DB">
      <w:pPr>
        <w:pStyle w:val="ad"/>
        <w:spacing w:beforeAutospacing="0" w:afterAutospacing="0" w:line="360" w:lineRule="auto"/>
        <w:ind w:firstLine="567"/>
        <w:jc w:val="both"/>
        <w:rPr>
          <w:b/>
          <w:szCs w:val="24"/>
        </w:rPr>
      </w:pPr>
      <w:r w:rsidRPr="00F908DB">
        <w:rPr>
          <w:rStyle w:val="af0"/>
          <w:szCs w:val="24"/>
        </w:rPr>
        <w:t xml:space="preserve">Уровень убедительности рекомендаций </w:t>
      </w:r>
      <w:r w:rsidRPr="00F908DB">
        <w:rPr>
          <w:rStyle w:val="af0"/>
          <w:b w:val="0"/>
          <w:szCs w:val="24"/>
        </w:rPr>
        <w:t>С</w:t>
      </w:r>
      <w:r w:rsidRPr="00F908DB">
        <w:rPr>
          <w:b/>
          <w:szCs w:val="24"/>
        </w:rPr>
        <w:t xml:space="preserve"> (уровень достоверности доказательств – 3)</w:t>
      </w:r>
    </w:p>
    <w:p w:rsidR="00C435ED" w:rsidRPr="00F908DB" w:rsidRDefault="00C435ED" w:rsidP="00F908DB">
      <w:pPr>
        <w:pStyle w:val="a3"/>
        <w:numPr>
          <w:ilvl w:val="0"/>
          <w:numId w:val="18"/>
        </w:numPr>
        <w:ind w:left="0" w:firstLine="567"/>
        <w:rPr>
          <w:sz w:val="24"/>
          <w:szCs w:val="24"/>
        </w:rPr>
      </w:pPr>
      <w:r w:rsidRPr="00F908DB">
        <w:rPr>
          <w:b/>
          <w:sz w:val="24"/>
          <w:szCs w:val="24"/>
        </w:rPr>
        <w:t>Рекомендовано</w:t>
      </w:r>
      <w:r w:rsidRPr="00F908DB">
        <w:rPr>
          <w:sz w:val="24"/>
          <w:szCs w:val="24"/>
        </w:rPr>
        <w:t>: обследование половых партнеров и их лечение при наличии заболевания[2];.</w:t>
      </w:r>
    </w:p>
    <w:p w:rsidR="00C435ED" w:rsidRPr="00F908DB" w:rsidRDefault="00C435ED" w:rsidP="00F908DB">
      <w:pPr>
        <w:pStyle w:val="ad"/>
        <w:spacing w:beforeAutospacing="0" w:afterAutospacing="0" w:line="360" w:lineRule="auto"/>
        <w:ind w:firstLine="567"/>
        <w:jc w:val="both"/>
        <w:rPr>
          <w:b/>
          <w:szCs w:val="24"/>
        </w:rPr>
      </w:pPr>
      <w:r w:rsidRPr="00F908DB">
        <w:rPr>
          <w:rStyle w:val="af0"/>
          <w:szCs w:val="24"/>
        </w:rPr>
        <w:t>Уровень убедительности рекомендаций С</w:t>
      </w:r>
      <w:r w:rsidRPr="00F908DB">
        <w:rPr>
          <w:szCs w:val="24"/>
        </w:rPr>
        <w:t xml:space="preserve"> </w:t>
      </w:r>
      <w:r w:rsidRPr="00F908DB">
        <w:rPr>
          <w:b/>
          <w:szCs w:val="24"/>
        </w:rPr>
        <w:t>(уровень достоверности доказательств – 3)</w:t>
      </w:r>
    </w:p>
    <w:p w:rsidR="00C435ED" w:rsidRPr="00F908DB" w:rsidRDefault="00C435ED" w:rsidP="00F908DB">
      <w:pPr>
        <w:pStyle w:val="ad"/>
        <w:numPr>
          <w:ilvl w:val="0"/>
          <w:numId w:val="18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F908DB">
        <w:rPr>
          <w:b/>
          <w:szCs w:val="24"/>
        </w:rPr>
        <w:t>Рекомендовано</w:t>
      </w:r>
      <w:r w:rsidRPr="00F908DB">
        <w:rPr>
          <w:szCs w:val="24"/>
        </w:rPr>
        <w:t>: На период лечения запрещается посещение плавательных бассейнов, спортивных залов, общественных бань и саун[2];.</w:t>
      </w:r>
    </w:p>
    <w:p w:rsidR="00C435ED" w:rsidRPr="00F908DB" w:rsidRDefault="00C435ED" w:rsidP="00F908DB">
      <w:pPr>
        <w:pStyle w:val="ad"/>
        <w:spacing w:beforeAutospacing="0" w:afterAutospacing="0" w:line="360" w:lineRule="auto"/>
        <w:ind w:firstLine="567"/>
        <w:jc w:val="both"/>
        <w:rPr>
          <w:b/>
          <w:szCs w:val="24"/>
        </w:rPr>
      </w:pPr>
      <w:r w:rsidRPr="00F908DB">
        <w:rPr>
          <w:rStyle w:val="af0"/>
          <w:szCs w:val="24"/>
        </w:rPr>
        <w:t>Уровень убедительности рекомендаций С</w:t>
      </w:r>
      <w:r w:rsidRPr="00F908DB">
        <w:rPr>
          <w:szCs w:val="24"/>
        </w:rPr>
        <w:t xml:space="preserve"> </w:t>
      </w:r>
      <w:r w:rsidRPr="00F908DB">
        <w:rPr>
          <w:b/>
          <w:szCs w:val="24"/>
        </w:rPr>
        <w:t>(уровень достоверности доказательств – 3)</w:t>
      </w:r>
    </w:p>
    <w:p w:rsidR="00C435ED" w:rsidRPr="00F908DB" w:rsidRDefault="00C435ED" w:rsidP="00F908DB">
      <w:pPr>
        <w:pStyle w:val="ad"/>
        <w:spacing w:beforeAutospacing="0" w:afterAutospacing="0" w:line="360" w:lineRule="auto"/>
        <w:ind w:firstLine="567"/>
        <w:jc w:val="both"/>
        <w:rPr>
          <w:szCs w:val="24"/>
        </w:rPr>
      </w:pPr>
    </w:p>
    <w:p w:rsidR="00C435ED" w:rsidRPr="00A61573" w:rsidRDefault="00C435ED" w:rsidP="003E4DEA">
      <w:pPr>
        <w:pStyle w:val="aa"/>
        <w:rPr>
          <w:b/>
        </w:rPr>
      </w:pPr>
      <w:bookmarkStart w:id="16" w:name="_Toc16510484"/>
      <w:r w:rsidRPr="00A61573">
        <w:rPr>
          <w:b/>
        </w:rPr>
        <w:t>6. Организация медицинской помощи</w:t>
      </w:r>
      <w:bookmarkEnd w:id="16"/>
    </w:p>
    <w:p w:rsidR="00C435ED" w:rsidRPr="00A61573" w:rsidRDefault="00C435ED" w:rsidP="003E4DEA">
      <w:pPr>
        <w:pStyle w:val="a7"/>
      </w:pPr>
      <w:r w:rsidRPr="00A61573">
        <w:t>В госпитализации в медицинскую организацию не нуждаются.</w:t>
      </w:r>
    </w:p>
    <w:p w:rsidR="00C435ED" w:rsidRPr="00CD1A5E" w:rsidRDefault="00C435ED" w:rsidP="003E4DEA">
      <w:pPr>
        <w:pStyle w:val="aa"/>
        <w:rPr>
          <w:b/>
        </w:rPr>
      </w:pPr>
      <w:bookmarkStart w:id="17" w:name="_Toc16510485"/>
      <w:r w:rsidRPr="00CD1A5E">
        <w:rPr>
          <w:b/>
        </w:rPr>
        <w:lastRenderedPageBreak/>
        <w:t>7. Дополнительная информация (в том числе факторы, влияющие на исход заболевания или состояния)</w:t>
      </w:r>
      <w:bookmarkEnd w:id="17"/>
    </w:p>
    <w:p w:rsidR="00C435ED" w:rsidRDefault="00C435ED" w:rsidP="003E4DEA">
      <w:pPr>
        <w:pStyle w:val="CustomContentNormal"/>
        <w:jc w:val="left"/>
      </w:pPr>
      <w:bookmarkStart w:id="18" w:name="__RefHeading___doc_criteria"/>
      <w:r>
        <w:t>Критерии оценки качества медицинской помощи</w:t>
      </w:r>
      <w:bookmarkEnd w:id="18"/>
    </w:p>
    <w:p w:rsidR="00C435ED" w:rsidRDefault="00C435ED" w:rsidP="003E4DEA">
      <w:pPr>
        <w:pStyle w:val="ad"/>
      </w:pPr>
      <w:r>
        <w:t>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99"/>
        <w:gridCol w:w="4515"/>
        <w:gridCol w:w="2340"/>
        <w:gridCol w:w="2331"/>
      </w:tblGrid>
      <w:tr w:rsidR="00C435ED" w:rsidTr="00EF4794">
        <w:trPr>
          <w:trHeight w:val="91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5ED" w:rsidRPr="00482306" w:rsidRDefault="00C435ED" w:rsidP="00EF4794">
            <w:pPr>
              <w:pStyle w:val="ad"/>
              <w:jc w:val="center"/>
              <w:rPr>
                <w:szCs w:val="24"/>
              </w:rPr>
            </w:pPr>
            <w:r w:rsidRPr="00482306">
              <w:rPr>
                <w:rStyle w:val="af0"/>
                <w:szCs w:val="24"/>
              </w:rPr>
              <w:t>№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5ED" w:rsidRPr="00482306" w:rsidRDefault="00C435ED" w:rsidP="00EF4794">
            <w:pPr>
              <w:pStyle w:val="ad"/>
              <w:jc w:val="center"/>
              <w:rPr>
                <w:szCs w:val="24"/>
              </w:rPr>
            </w:pPr>
            <w:r w:rsidRPr="00482306">
              <w:rPr>
                <w:rStyle w:val="af0"/>
                <w:szCs w:val="24"/>
              </w:rPr>
              <w:t>Критерии качества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5ED" w:rsidRPr="00482306" w:rsidRDefault="00C435ED" w:rsidP="00EF4794">
            <w:pPr>
              <w:pStyle w:val="ad"/>
              <w:jc w:val="center"/>
              <w:rPr>
                <w:szCs w:val="24"/>
              </w:rPr>
            </w:pPr>
            <w:r w:rsidRPr="00482306">
              <w:rPr>
                <w:rStyle w:val="af0"/>
                <w:szCs w:val="24"/>
              </w:rPr>
              <w:t>Уровень достоверности доказательств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5ED" w:rsidRPr="00482306" w:rsidRDefault="00C435ED" w:rsidP="00EF4794">
            <w:pPr>
              <w:pStyle w:val="ad"/>
              <w:jc w:val="center"/>
              <w:rPr>
                <w:szCs w:val="24"/>
              </w:rPr>
            </w:pPr>
            <w:r w:rsidRPr="00482306">
              <w:rPr>
                <w:rStyle w:val="af0"/>
                <w:szCs w:val="24"/>
              </w:rPr>
              <w:t>Уровень убедительности доказательств</w:t>
            </w:r>
          </w:p>
        </w:tc>
      </w:tr>
      <w:tr w:rsidR="00C435ED" w:rsidTr="00EF4794">
        <w:trPr>
          <w:trHeight w:val="91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5ED" w:rsidRPr="00482306" w:rsidRDefault="00C435ED" w:rsidP="00EF4794">
            <w:pPr>
              <w:pStyle w:val="ad"/>
              <w:jc w:val="center"/>
              <w:rPr>
                <w:szCs w:val="24"/>
              </w:rPr>
            </w:pPr>
            <w:r w:rsidRPr="00482306">
              <w:rPr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435ED" w:rsidRPr="00482306" w:rsidRDefault="00C435ED" w:rsidP="00EF4794">
            <w:pPr>
              <w:pStyle w:val="ad"/>
              <w:rPr>
                <w:szCs w:val="24"/>
              </w:rPr>
            </w:pPr>
            <w:r w:rsidRPr="00482306">
              <w:rPr>
                <w:szCs w:val="24"/>
              </w:rPr>
              <w:t xml:space="preserve">Выполнено микроскопическое исследование содержимого элементов (для подтверждения диагноза при </w:t>
            </w:r>
            <w:proofErr w:type="spellStart"/>
            <w:r w:rsidRPr="00482306">
              <w:rPr>
                <w:szCs w:val="24"/>
              </w:rPr>
              <w:t>атипичных</w:t>
            </w:r>
            <w:proofErr w:type="spellEnd"/>
            <w:r w:rsidRPr="00482306">
              <w:rPr>
                <w:szCs w:val="24"/>
              </w:rPr>
              <w:t xml:space="preserve"> формах заболевания)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435ED" w:rsidRPr="00482306" w:rsidRDefault="00C435ED" w:rsidP="00EF4794">
            <w:pPr>
              <w:pStyle w:val="ad"/>
              <w:jc w:val="center"/>
              <w:rPr>
                <w:szCs w:val="24"/>
              </w:rPr>
            </w:pPr>
            <w:r w:rsidRPr="00482306">
              <w:rPr>
                <w:szCs w:val="24"/>
              </w:rPr>
              <w:t> 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5ED" w:rsidRPr="00482306" w:rsidRDefault="00C435ED" w:rsidP="00EF4794">
            <w:pPr>
              <w:pStyle w:val="ad"/>
              <w:jc w:val="center"/>
              <w:rPr>
                <w:szCs w:val="24"/>
              </w:rPr>
            </w:pPr>
            <w:r w:rsidRPr="00482306">
              <w:rPr>
                <w:szCs w:val="24"/>
              </w:rPr>
              <w:t> С</w:t>
            </w:r>
          </w:p>
        </w:tc>
      </w:tr>
      <w:tr w:rsidR="00C435ED" w:rsidTr="00EF4794">
        <w:trPr>
          <w:trHeight w:val="111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5ED" w:rsidRPr="00482306" w:rsidRDefault="00C435ED" w:rsidP="00EF4794">
            <w:pPr>
              <w:pStyle w:val="ad"/>
              <w:jc w:val="center"/>
              <w:rPr>
                <w:szCs w:val="24"/>
              </w:rPr>
            </w:pPr>
            <w:r w:rsidRPr="00482306">
              <w:rPr>
                <w:szCs w:val="24"/>
              </w:rPr>
              <w:t>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435ED" w:rsidRPr="00482306" w:rsidRDefault="00C435ED" w:rsidP="00EF4794">
            <w:pPr>
              <w:pStyle w:val="ad"/>
              <w:rPr>
                <w:szCs w:val="24"/>
              </w:rPr>
            </w:pPr>
            <w:proofErr w:type="gramStart"/>
            <w:r w:rsidRPr="00482306">
              <w:rPr>
                <w:szCs w:val="24"/>
              </w:rPr>
              <w:t>Проведен</w:t>
            </w:r>
            <w:proofErr w:type="gramEnd"/>
            <w:r w:rsidRPr="00482306">
              <w:rPr>
                <w:szCs w:val="24"/>
              </w:rPr>
              <w:t xml:space="preserve"> </w:t>
            </w:r>
            <w:proofErr w:type="spellStart"/>
            <w:r w:rsidRPr="00482306">
              <w:rPr>
                <w:szCs w:val="24"/>
              </w:rPr>
              <w:t>кюретаж</w:t>
            </w:r>
            <w:proofErr w:type="spellEnd"/>
            <w:r w:rsidRPr="00482306">
              <w:rPr>
                <w:szCs w:val="24"/>
              </w:rPr>
              <w:t xml:space="preserve"> или </w:t>
            </w:r>
            <w:proofErr w:type="spellStart"/>
            <w:r w:rsidRPr="00482306">
              <w:rPr>
                <w:szCs w:val="24"/>
              </w:rPr>
              <w:t>криодеструкция</w:t>
            </w:r>
            <w:proofErr w:type="spellEnd"/>
            <w:r w:rsidRPr="00482306">
              <w:rPr>
                <w:szCs w:val="24"/>
              </w:rPr>
              <w:t xml:space="preserve"> или </w:t>
            </w:r>
            <w:proofErr w:type="spellStart"/>
            <w:r w:rsidRPr="00482306">
              <w:rPr>
                <w:szCs w:val="24"/>
              </w:rPr>
              <w:t>эвисцерация</w:t>
            </w:r>
            <w:proofErr w:type="spellEnd"/>
            <w:r w:rsidRPr="00482306">
              <w:rPr>
                <w:szCs w:val="24"/>
              </w:rPr>
              <w:t xml:space="preserve"> или лазерная деструкция или электрокоагуляция элементов контагиозного моллюска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435ED" w:rsidRPr="00482306" w:rsidRDefault="00C435ED" w:rsidP="00EF4794">
            <w:pPr>
              <w:pStyle w:val="ad"/>
              <w:jc w:val="center"/>
              <w:rPr>
                <w:szCs w:val="24"/>
              </w:rPr>
            </w:pPr>
            <w:r w:rsidRPr="00482306">
              <w:rPr>
                <w:szCs w:val="24"/>
              </w:rPr>
              <w:t xml:space="preserve">2+, 3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5ED" w:rsidRPr="00482306" w:rsidRDefault="00C435ED" w:rsidP="00EF4794">
            <w:pPr>
              <w:pStyle w:val="ad"/>
              <w:jc w:val="center"/>
              <w:rPr>
                <w:szCs w:val="24"/>
              </w:rPr>
            </w:pPr>
            <w:r w:rsidRPr="00482306">
              <w:rPr>
                <w:szCs w:val="24"/>
              </w:rPr>
              <w:t>C</w:t>
            </w:r>
          </w:p>
        </w:tc>
      </w:tr>
      <w:tr w:rsidR="00C435ED" w:rsidTr="00EF4794">
        <w:trPr>
          <w:trHeight w:val="7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5ED" w:rsidRPr="00482306" w:rsidRDefault="00C435ED" w:rsidP="00EF4794">
            <w:pPr>
              <w:pStyle w:val="ad"/>
              <w:rPr>
                <w:szCs w:val="24"/>
              </w:rPr>
            </w:pPr>
            <w:r w:rsidRPr="00482306">
              <w:rPr>
                <w:szCs w:val="24"/>
              </w:rPr>
              <w:t> 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435ED" w:rsidRPr="00482306" w:rsidRDefault="00C435ED" w:rsidP="00EF4794">
            <w:pPr>
              <w:pStyle w:val="ad"/>
              <w:rPr>
                <w:szCs w:val="24"/>
              </w:rPr>
            </w:pPr>
            <w:r w:rsidRPr="00482306">
              <w:rPr>
                <w:szCs w:val="24"/>
              </w:rPr>
              <w:t>Достигнуто исчезновение клинических симптомов заболевания (клиническое выздоровление)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435ED" w:rsidRPr="00482306" w:rsidRDefault="00C435ED" w:rsidP="00EF4794">
            <w:pPr>
              <w:pStyle w:val="ad"/>
              <w:jc w:val="center"/>
              <w:rPr>
                <w:szCs w:val="24"/>
              </w:rPr>
            </w:pPr>
            <w:r w:rsidRPr="00482306">
              <w:rPr>
                <w:szCs w:val="24"/>
              </w:rPr>
              <w:t>3</w:t>
            </w:r>
            <w:r>
              <w:rPr>
                <w:szCs w:val="24"/>
              </w:rPr>
              <w:t>,4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5ED" w:rsidRPr="00482306" w:rsidRDefault="00C435ED" w:rsidP="00EF4794">
            <w:pPr>
              <w:pStyle w:val="ad"/>
              <w:jc w:val="center"/>
              <w:rPr>
                <w:szCs w:val="24"/>
              </w:rPr>
            </w:pPr>
            <w:r w:rsidRPr="00482306">
              <w:rPr>
                <w:szCs w:val="24"/>
              </w:rPr>
              <w:t>С</w:t>
            </w:r>
          </w:p>
        </w:tc>
      </w:tr>
    </w:tbl>
    <w:p w:rsidR="00F908DB" w:rsidRDefault="00F908DB" w:rsidP="003E4DEA"/>
    <w:p w:rsidR="00F908DB" w:rsidRDefault="00F908DB">
      <w:pPr>
        <w:spacing w:line="240" w:lineRule="auto"/>
        <w:ind w:firstLine="0"/>
        <w:jc w:val="left"/>
      </w:pPr>
      <w:r>
        <w:br w:type="page"/>
      </w:r>
    </w:p>
    <w:p w:rsidR="00C435ED" w:rsidRDefault="00C435ED" w:rsidP="003E4DEA"/>
    <w:p w:rsidR="00C435ED" w:rsidRDefault="00C435ED" w:rsidP="00F908DB">
      <w:pPr>
        <w:pStyle w:val="CustomContentNormal"/>
      </w:pPr>
      <w:bookmarkStart w:id="19" w:name="__RefHeading___doc_bible"/>
      <w:r>
        <w:t>Список литературы</w:t>
      </w:r>
      <w:bookmarkEnd w:id="19"/>
    </w:p>
    <w:p w:rsidR="00C435ED" w:rsidRDefault="00C435ED" w:rsidP="003E4DE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56722C">
        <w:rPr>
          <w:lang w:val="it-IT"/>
        </w:rPr>
        <w:t xml:space="preserve"> Hanson D., Diven D.G. Molluscum contagiosum. </w:t>
      </w:r>
      <w:proofErr w:type="spellStart"/>
      <w:r>
        <w:t>Dermatol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J – 2003; 9: 2.</w:t>
      </w:r>
    </w:p>
    <w:p w:rsidR="00C435ED" w:rsidRDefault="00C435ED" w:rsidP="003E4DE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6746EA">
        <w:rPr>
          <w:lang w:val="en-US"/>
        </w:rPr>
        <w:t xml:space="preserve">Nguyen H.P., </w:t>
      </w:r>
      <w:proofErr w:type="spellStart"/>
      <w:r w:rsidRPr="006746EA">
        <w:rPr>
          <w:lang w:val="en-US"/>
        </w:rPr>
        <w:t>Tyring</w:t>
      </w:r>
      <w:proofErr w:type="spellEnd"/>
      <w:r w:rsidRPr="006746EA">
        <w:rPr>
          <w:lang w:val="en-US"/>
        </w:rPr>
        <w:t xml:space="preserve"> S.K. An update on the clinical management of </w:t>
      </w:r>
      <w:proofErr w:type="spellStart"/>
      <w:r w:rsidRPr="006746EA">
        <w:rPr>
          <w:lang w:val="en-US"/>
        </w:rPr>
        <w:t>cutaneous</w:t>
      </w:r>
      <w:proofErr w:type="spellEnd"/>
      <w:r w:rsidRPr="006746EA">
        <w:rPr>
          <w:lang w:val="en-US"/>
        </w:rPr>
        <w:t xml:space="preserve"> </w:t>
      </w:r>
      <w:proofErr w:type="spellStart"/>
      <w:r w:rsidRPr="006746EA">
        <w:rPr>
          <w:lang w:val="en-US"/>
        </w:rPr>
        <w:t>molluscum</w:t>
      </w:r>
      <w:proofErr w:type="spellEnd"/>
      <w:r w:rsidRPr="006746EA">
        <w:rPr>
          <w:lang w:val="en-US"/>
        </w:rPr>
        <w:t xml:space="preserve"> </w:t>
      </w:r>
      <w:proofErr w:type="spellStart"/>
      <w:r w:rsidRPr="006746EA">
        <w:rPr>
          <w:lang w:val="en-US"/>
        </w:rPr>
        <w:t>contagiosum</w:t>
      </w:r>
      <w:proofErr w:type="spellEnd"/>
      <w:r w:rsidRPr="006746EA">
        <w:rPr>
          <w:lang w:val="en-US"/>
        </w:rPr>
        <w:t xml:space="preserve">.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</w:t>
      </w:r>
      <w:proofErr w:type="spellStart"/>
      <w:r>
        <w:t>Lett</w:t>
      </w:r>
      <w:proofErr w:type="spellEnd"/>
      <w:r>
        <w:t xml:space="preserve"> 2014; 17 (2): 5–8.</w:t>
      </w:r>
    </w:p>
    <w:p w:rsidR="00C435ED" w:rsidRDefault="00C435ED" w:rsidP="003E4DE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6746EA">
        <w:rPr>
          <w:lang w:val="en-US"/>
        </w:rPr>
        <w:t xml:space="preserve">Hanna D., </w:t>
      </w:r>
      <w:proofErr w:type="spellStart"/>
      <w:r w:rsidRPr="006746EA">
        <w:rPr>
          <w:lang w:val="en-US"/>
        </w:rPr>
        <w:t>Hatami</w:t>
      </w:r>
      <w:proofErr w:type="spellEnd"/>
      <w:r w:rsidRPr="006746EA">
        <w:rPr>
          <w:lang w:val="en-US"/>
        </w:rPr>
        <w:t xml:space="preserve"> A., Powell J. et al. A prospective randomized trial comparing the efficacy and adverse effects of four recognized treatments of </w:t>
      </w:r>
      <w:proofErr w:type="spellStart"/>
      <w:r w:rsidRPr="006746EA">
        <w:rPr>
          <w:lang w:val="en-US"/>
        </w:rPr>
        <w:t>molluscum</w:t>
      </w:r>
      <w:proofErr w:type="spellEnd"/>
      <w:r w:rsidRPr="006746EA">
        <w:rPr>
          <w:lang w:val="en-US"/>
        </w:rPr>
        <w:t xml:space="preserve"> </w:t>
      </w:r>
      <w:proofErr w:type="spellStart"/>
      <w:r w:rsidRPr="006746EA">
        <w:rPr>
          <w:lang w:val="en-US"/>
        </w:rPr>
        <w:t>contagiosum</w:t>
      </w:r>
      <w:proofErr w:type="spellEnd"/>
      <w:r w:rsidRPr="006746EA">
        <w:rPr>
          <w:lang w:val="en-US"/>
        </w:rPr>
        <w:t xml:space="preserve"> in children.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Dermatol</w:t>
      </w:r>
      <w:proofErr w:type="spellEnd"/>
      <w:r>
        <w:t xml:space="preserve"> 2006; 23 (6): 574–579.</w:t>
      </w:r>
    </w:p>
    <w:p w:rsidR="00C435ED" w:rsidRPr="00B82514" w:rsidRDefault="00C435ED" w:rsidP="003E4DE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lang w:val="en-US"/>
        </w:rPr>
      </w:pPr>
      <w:r w:rsidRPr="006746EA">
        <w:rPr>
          <w:lang w:val="en-US"/>
        </w:rPr>
        <w:t>Valentine</w:t>
      </w:r>
      <w:r w:rsidRPr="006A6F99">
        <w:rPr>
          <w:lang w:val="en-US"/>
        </w:rPr>
        <w:t xml:space="preserve"> </w:t>
      </w:r>
      <w:r w:rsidRPr="006746EA">
        <w:rPr>
          <w:lang w:val="en-US"/>
        </w:rPr>
        <w:t>C</w:t>
      </w:r>
      <w:r w:rsidRPr="006A6F99">
        <w:rPr>
          <w:lang w:val="en-US"/>
        </w:rPr>
        <w:t>.</w:t>
      </w:r>
      <w:r w:rsidRPr="006746EA">
        <w:rPr>
          <w:lang w:val="en-US"/>
        </w:rPr>
        <w:t>L</w:t>
      </w:r>
      <w:r w:rsidRPr="006A6F99">
        <w:rPr>
          <w:lang w:val="en-US"/>
        </w:rPr>
        <w:t xml:space="preserve">., </w:t>
      </w:r>
      <w:proofErr w:type="spellStart"/>
      <w:r w:rsidRPr="006746EA">
        <w:rPr>
          <w:lang w:val="en-US"/>
        </w:rPr>
        <w:t>Diven</w:t>
      </w:r>
      <w:proofErr w:type="spellEnd"/>
      <w:r w:rsidRPr="006A6F99">
        <w:rPr>
          <w:lang w:val="en-US"/>
        </w:rPr>
        <w:t xml:space="preserve"> </w:t>
      </w:r>
      <w:r w:rsidRPr="006746EA">
        <w:rPr>
          <w:lang w:val="en-US"/>
        </w:rPr>
        <w:t>D</w:t>
      </w:r>
      <w:r w:rsidRPr="006A6F99">
        <w:rPr>
          <w:lang w:val="en-US"/>
        </w:rPr>
        <w:t>.</w:t>
      </w:r>
      <w:r w:rsidRPr="006746EA">
        <w:rPr>
          <w:lang w:val="en-US"/>
        </w:rPr>
        <w:t>G</w:t>
      </w:r>
      <w:r w:rsidRPr="006A6F99">
        <w:rPr>
          <w:lang w:val="en-US"/>
        </w:rPr>
        <w:t xml:space="preserve">. </w:t>
      </w:r>
      <w:r w:rsidRPr="006746EA">
        <w:rPr>
          <w:lang w:val="en-US"/>
        </w:rPr>
        <w:t>Treatment</w:t>
      </w:r>
      <w:r w:rsidRPr="006A6F99">
        <w:rPr>
          <w:lang w:val="en-US"/>
        </w:rPr>
        <w:t xml:space="preserve"> </w:t>
      </w:r>
      <w:r w:rsidRPr="006746EA">
        <w:rPr>
          <w:lang w:val="en-US"/>
        </w:rPr>
        <w:t>modalities</w:t>
      </w:r>
      <w:r w:rsidRPr="006A6F99">
        <w:rPr>
          <w:lang w:val="en-US"/>
        </w:rPr>
        <w:t xml:space="preserve"> </w:t>
      </w:r>
      <w:r w:rsidRPr="006746EA">
        <w:rPr>
          <w:lang w:val="en-US"/>
        </w:rPr>
        <w:t>for</w:t>
      </w:r>
      <w:r w:rsidRPr="006A6F99">
        <w:rPr>
          <w:lang w:val="en-US"/>
        </w:rPr>
        <w:t xml:space="preserve"> </w:t>
      </w:r>
      <w:proofErr w:type="spellStart"/>
      <w:r w:rsidRPr="006746EA">
        <w:rPr>
          <w:lang w:val="en-US"/>
        </w:rPr>
        <w:t>molluscum</w:t>
      </w:r>
      <w:proofErr w:type="spellEnd"/>
      <w:r w:rsidRPr="006A6F99">
        <w:rPr>
          <w:lang w:val="en-US"/>
        </w:rPr>
        <w:t xml:space="preserve"> </w:t>
      </w:r>
      <w:proofErr w:type="spellStart"/>
      <w:r w:rsidRPr="006746EA">
        <w:rPr>
          <w:lang w:val="en-US"/>
        </w:rPr>
        <w:t>contagiosum</w:t>
      </w:r>
      <w:proofErr w:type="spellEnd"/>
      <w:r w:rsidRPr="006A6F99">
        <w:rPr>
          <w:lang w:val="en-US"/>
        </w:rPr>
        <w:t xml:space="preserve">. </w:t>
      </w:r>
      <w:r w:rsidRPr="00B82514">
        <w:rPr>
          <w:lang w:val="it-IT"/>
        </w:rPr>
        <w:t>Dermatol Ther 2000;13: 285–289.</w:t>
      </w:r>
    </w:p>
    <w:p w:rsidR="00C435ED" w:rsidRPr="00933189" w:rsidRDefault="00C435ED" w:rsidP="003E4DE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lang w:val="en-US"/>
        </w:rPr>
      </w:pPr>
      <w:r w:rsidRPr="0056722C">
        <w:rPr>
          <w:lang w:val="it-IT"/>
        </w:rPr>
        <w:t xml:space="preserve">Al-Mutairi N., Al-Doukhi A., Al-Farag S. et al. </w:t>
      </w:r>
      <w:r w:rsidRPr="00B32878">
        <w:rPr>
          <w:lang w:val="en-US"/>
        </w:rPr>
        <w:t xml:space="preserve">Comparative study on the efficacy, safety, and acceptability of </w:t>
      </w:r>
      <w:proofErr w:type="spellStart"/>
      <w:r w:rsidRPr="00B32878">
        <w:rPr>
          <w:lang w:val="en-US"/>
        </w:rPr>
        <w:t>imiquimod</w:t>
      </w:r>
      <w:proofErr w:type="spellEnd"/>
      <w:r w:rsidRPr="00B32878">
        <w:rPr>
          <w:lang w:val="en-US"/>
        </w:rPr>
        <w:t xml:space="preserve"> 5% cream versus </w:t>
      </w:r>
      <w:proofErr w:type="spellStart"/>
      <w:r w:rsidRPr="00B32878">
        <w:rPr>
          <w:lang w:val="en-US"/>
        </w:rPr>
        <w:t>cryotherapy</w:t>
      </w:r>
      <w:proofErr w:type="spellEnd"/>
      <w:r w:rsidRPr="00B32878">
        <w:rPr>
          <w:lang w:val="en-US"/>
        </w:rPr>
        <w:t xml:space="preserve"> for </w:t>
      </w:r>
      <w:proofErr w:type="spellStart"/>
      <w:r w:rsidRPr="00B32878">
        <w:rPr>
          <w:lang w:val="en-US"/>
        </w:rPr>
        <w:t>molluscum</w:t>
      </w:r>
      <w:proofErr w:type="spellEnd"/>
      <w:r w:rsidRPr="00B32878">
        <w:rPr>
          <w:lang w:val="en-US"/>
        </w:rPr>
        <w:t xml:space="preserve"> </w:t>
      </w:r>
      <w:proofErr w:type="spellStart"/>
      <w:r w:rsidRPr="00B32878">
        <w:rPr>
          <w:lang w:val="en-US"/>
        </w:rPr>
        <w:t>contagiosum</w:t>
      </w:r>
      <w:proofErr w:type="spellEnd"/>
      <w:r w:rsidRPr="00B32878">
        <w:rPr>
          <w:lang w:val="en-US"/>
        </w:rPr>
        <w:t xml:space="preserve"> in children. </w:t>
      </w:r>
      <w:proofErr w:type="spellStart"/>
      <w:r w:rsidRPr="00933189">
        <w:rPr>
          <w:lang w:val="en-US"/>
        </w:rPr>
        <w:t>Pediatr</w:t>
      </w:r>
      <w:proofErr w:type="spellEnd"/>
      <w:r w:rsidRPr="00933189">
        <w:rPr>
          <w:lang w:val="en-US"/>
        </w:rPr>
        <w:t xml:space="preserve"> </w:t>
      </w:r>
      <w:proofErr w:type="spellStart"/>
      <w:r w:rsidRPr="00933189">
        <w:rPr>
          <w:lang w:val="en-US"/>
        </w:rPr>
        <w:t>Dermatol</w:t>
      </w:r>
      <w:proofErr w:type="spellEnd"/>
      <w:r w:rsidRPr="00933189">
        <w:rPr>
          <w:lang w:val="en-US"/>
        </w:rPr>
        <w:t xml:space="preserve"> 2010; 27 (4): 388–394.</w:t>
      </w:r>
    </w:p>
    <w:p w:rsidR="00C435ED" w:rsidRPr="00933189" w:rsidRDefault="00C435ED" w:rsidP="003E4DE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lang w:val="en-US"/>
        </w:rPr>
      </w:pPr>
      <w:proofErr w:type="spellStart"/>
      <w:r w:rsidRPr="006746EA">
        <w:rPr>
          <w:lang w:val="en-US"/>
        </w:rPr>
        <w:t>Chatproedprai</w:t>
      </w:r>
      <w:proofErr w:type="spellEnd"/>
      <w:r w:rsidRPr="00EB2D0F">
        <w:rPr>
          <w:lang w:val="en-US"/>
        </w:rPr>
        <w:t xml:space="preserve"> </w:t>
      </w:r>
      <w:r w:rsidRPr="006746EA">
        <w:rPr>
          <w:lang w:val="en-US"/>
        </w:rPr>
        <w:t>S</w:t>
      </w:r>
      <w:r w:rsidRPr="00EB2D0F">
        <w:rPr>
          <w:lang w:val="en-US"/>
        </w:rPr>
        <w:t xml:space="preserve">., </w:t>
      </w:r>
      <w:proofErr w:type="spellStart"/>
      <w:r w:rsidRPr="006746EA">
        <w:rPr>
          <w:lang w:val="en-US"/>
        </w:rPr>
        <w:t>Suwannakarn</w:t>
      </w:r>
      <w:proofErr w:type="spellEnd"/>
      <w:r w:rsidRPr="00EB2D0F">
        <w:rPr>
          <w:lang w:val="en-US"/>
        </w:rPr>
        <w:t xml:space="preserve"> </w:t>
      </w:r>
      <w:r w:rsidRPr="006746EA">
        <w:rPr>
          <w:lang w:val="en-US"/>
        </w:rPr>
        <w:t>K</w:t>
      </w:r>
      <w:r w:rsidRPr="00EB2D0F">
        <w:rPr>
          <w:lang w:val="en-US"/>
        </w:rPr>
        <w:t xml:space="preserve">., </w:t>
      </w:r>
      <w:proofErr w:type="spellStart"/>
      <w:r w:rsidRPr="006746EA">
        <w:rPr>
          <w:lang w:val="en-US"/>
        </w:rPr>
        <w:t>Wananukul</w:t>
      </w:r>
      <w:proofErr w:type="spellEnd"/>
      <w:r w:rsidRPr="00EB2D0F">
        <w:rPr>
          <w:lang w:val="en-US"/>
        </w:rPr>
        <w:t xml:space="preserve"> </w:t>
      </w:r>
      <w:r w:rsidRPr="006746EA">
        <w:rPr>
          <w:lang w:val="en-US"/>
        </w:rPr>
        <w:t>S</w:t>
      </w:r>
      <w:r w:rsidRPr="00EB2D0F">
        <w:rPr>
          <w:lang w:val="en-US"/>
        </w:rPr>
        <w:t xml:space="preserve">. </w:t>
      </w:r>
      <w:r w:rsidRPr="006746EA">
        <w:rPr>
          <w:lang w:val="en-US"/>
        </w:rPr>
        <w:t>et</w:t>
      </w:r>
      <w:r w:rsidRPr="00EB2D0F">
        <w:rPr>
          <w:lang w:val="en-US"/>
        </w:rPr>
        <w:t xml:space="preserve"> </w:t>
      </w:r>
      <w:r w:rsidRPr="006746EA">
        <w:rPr>
          <w:lang w:val="en-US"/>
        </w:rPr>
        <w:t>al</w:t>
      </w:r>
      <w:r w:rsidRPr="00EB2D0F">
        <w:rPr>
          <w:lang w:val="en-US"/>
        </w:rPr>
        <w:t xml:space="preserve">. </w:t>
      </w:r>
      <w:r w:rsidRPr="00B32878">
        <w:rPr>
          <w:lang w:val="en-US"/>
        </w:rPr>
        <w:t xml:space="preserve">Efficacy of pulsed dye laser (585 nm) in the treatment of </w:t>
      </w:r>
      <w:proofErr w:type="spellStart"/>
      <w:r w:rsidRPr="00B32878">
        <w:rPr>
          <w:lang w:val="en-US"/>
        </w:rPr>
        <w:t>molluscum</w:t>
      </w:r>
      <w:proofErr w:type="spellEnd"/>
      <w:r w:rsidRPr="00B32878">
        <w:rPr>
          <w:lang w:val="en-US"/>
        </w:rPr>
        <w:t xml:space="preserve"> </w:t>
      </w:r>
      <w:proofErr w:type="spellStart"/>
      <w:r w:rsidRPr="00B32878">
        <w:rPr>
          <w:lang w:val="en-US"/>
        </w:rPr>
        <w:t>contagiosum</w:t>
      </w:r>
      <w:proofErr w:type="spellEnd"/>
      <w:r w:rsidRPr="00B32878">
        <w:rPr>
          <w:lang w:val="en-US"/>
        </w:rPr>
        <w:t xml:space="preserve"> subtype 1. </w:t>
      </w:r>
      <w:r w:rsidRPr="00933189">
        <w:rPr>
          <w:lang w:val="en-US"/>
        </w:rPr>
        <w:t xml:space="preserve">Southeast Asian J </w:t>
      </w:r>
      <w:proofErr w:type="spellStart"/>
      <w:r w:rsidRPr="00933189">
        <w:rPr>
          <w:lang w:val="en-US"/>
        </w:rPr>
        <w:t>Trop</w:t>
      </w:r>
      <w:proofErr w:type="spellEnd"/>
      <w:r w:rsidRPr="00933189">
        <w:rPr>
          <w:lang w:val="en-US"/>
        </w:rPr>
        <w:t xml:space="preserve"> Med Public Health 2007; 38 (5): 849–854.</w:t>
      </w:r>
    </w:p>
    <w:p w:rsidR="00C435ED" w:rsidRPr="00933189" w:rsidRDefault="00C435ED" w:rsidP="003E4DE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lang w:val="en-US"/>
        </w:rPr>
      </w:pPr>
      <w:proofErr w:type="spellStart"/>
      <w:r w:rsidRPr="006746EA">
        <w:rPr>
          <w:lang w:val="en-US"/>
        </w:rPr>
        <w:t>Nehal</w:t>
      </w:r>
      <w:proofErr w:type="spellEnd"/>
      <w:r w:rsidRPr="006746EA">
        <w:rPr>
          <w:lang w:val="en-US"/>
        </w:rPr>
        <w:t xml:space="preserve"> K.S., Sarnoff D.S., </w:t>
      </w:r>
      <w:proofErr w:type="spellStart"/>
      <w:r w:rsidRPr="006746EA">
        <w:rPr>
          <w:lang w:val="en-US"/>
        </w:rPr>
        <w:t>Gotkin</w:t>
      </w:r>
      <w:proofErr w:type="spellEnd"/>
      <w:r w:rsidRPr="006746EA">
        <w:rPr>
          <w:lang w:val="en-US"/>
        </w:rPr>
        <w:t xml:space="preserve"> R.H. et al. </w:t>
      </w:r>
      <w:r w:rsidRPr="00B32878">
        <w:rPr>
          <w:lang w:val="en-US"/>
        </w:rPr>
        <w:t xml:space="preserve">Pulsed dye laser treatment of </w:t>
      </w:r>
      <w:proofErr w:type="spellStart"/>
      <w:r w:rsidRPr="00B32878">
        <w:rPr>
          <w:lang w:val="en-US"/>
        </w:rPr>
        <w:t>molluscum</w:t>
      </w:r>
      <w:proofErr w:type="spellEnd"/>
      <w:r w:rsidRPr="00B32878">
        <w:rPr>
          <w:lang w:val="en-US"/>
        </w:rPr>
        <w:t xml:space="preserve"> </w:t>
      </w:r>
      <w:proofErr w:type="spellStart"/>
      <w:r w:rsidRPr="00B32878">
        <w:rPr>
          <w:lang w:val="en-US"/>
        </w:rPr>
        <w:t>contagiosum</w:t>
      </w:r>
      <w:proofErr w:type="spellEnd"/>
      <w:r w:rsidRPr="00B32878">
        <w:rPr>
          <w:lang w:val="en-US"/>
        </w:rPr>
        <w:t xml:space="preserve"> in a patient with acquired immunodeficiency syndrome. </w:t>
      </w:r>
      <w:proofErr w:type="spellStart"/>
      <w:r w:rsidRPr="00933189">
        <w:rPr>
          <w:lang w:val="en-US"/>
        </w:rPr>
        <w:t>Dermatol</w:t>
      </w:r>
      <w:proofErr w:type="spellEnd"/>
      <w:r w:rsidRPr="00933189">
        <w:rPr>
          <w:lang w:val="en-US"/>
        </w:rPr>
        <w:t xml:space="preserve"> Surg. 1998; 24 (5): 533–535.</w:t>
      </w:r>
    </w:p>
    <w:p w:rsidR="00C435ED" w:rsidRDefault="00C435ED" w:rsidP="003E4DE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6746EA">
        <w:rPr>
          <w:lang w:val="en-US"/>
        </w:rPr>
        <w:t xml:space="preserve">Binder B., </w:t>
      </w:r>
      <w:proofErr w:type="spellStart"/>
      <w:r w:rsidRPr="006746EA">
        <w:rPr>
          <w:lang w:val="en-US"/>
        </w:rPr>
        <w:t>Weger</w:t>
      </w:r>
      <w:proofErr w:type="spellEnd"/>
      <w:r w:rsidRPr="006746EA">
        <w:rPr>
          <w:lang w:val="en-US"/>
        </w:rPr>
        <w:t xml:space="preserve"> W., </w:t>
      </w:r>
      <w:proofErr w:type="spellStart"/>
      <w:r w:rsidRPr="006746EA">
        <w:rPr>
          <w:lang w:val="en-US"/>
        </w:rPr>
        <w:t>Komericki</w:t>
      </w:r>
      <w:proofErr w:type="spellEnd"/>
      <w:r w:rsidRPr="006746EA">
        <w:rPr>
          <w:lang w:val="en-US"/>
        </w:rPr>
        <w:t xml:space="preserve"> P., </w:t>
      </w:r>
      <w:proofErr w:type="spellStart"/>
      <w:r w:rsidRPr="006746EA">
        <w:rPr>
          <w:lang w:val="en-US"/>
        </w:rPr>
        <w:t>Kopera</w:t>
      </w:r>
      <w:proofErr w:type="spellEnd"/>
      <w:r w:rsidRPr="006746EA">
        <w:rPr>
          <w:lang w:val="en-US"/>
        </w:rPr>
        <w:t xml:space="preserve"> D. Treatment of </w:t>
      </w:r>
      <w:proofErr w:type="spellStart"/>
      <w:r w:rsidRPr="006746EA">
        <w:rPr>
          <w:lang w:val="en-US"/>
        </w:rPr>
        <w:t>molluscum</w:t>
      </w:r>
      <w:proofErr w:type="spellEnd"/>
      <w:r w:rsidRPr="006746EA">
        <w:rPr>
          <w:lang w:val="en-US"/>
        </w:rPr>
        <w:t xml:space="preserve"> </w:t>
      </w:r>
      <w:proofErr w:type="spellStart"/>
      <w:r w:rsidRPr="006746EA">
        <w:rPr>
          <w:lang w:val="en-US"/>
        </w:rPr>
        <w:t>contagiosum</w:t>
      </w:r>
      <w:proofErr w:type="spellEnd"/>
      <w:r w:rsidRPr="006746EA">
        <w:rPr>
          <w:lang w:val="en-US"/>
        </w:rPr>
        <w:t xml:space="preserve"> with a pulsed dye laser: Pilot study with 19 children. </w:t>
      </w:r>
      <w:r>
        <w:t xml:space="preserve">J </w:t>
      </w:r>
      <w:proofErr w:type="spellStart"/>
      <w:r>
        <w:t>Dtsch</w:t>
      </w:r>
      <w:proofErr w:type="spellEnd"/>
      <w:r>
        <w:t xml:space="preserve"> </w:t>
      </w:r>
      <w:proofErr w:type="spellStart"/>
      <w:r>
        <w:t>Dermatol</w:t>
      </w:r>
      <w:proofErr w:type="spellEnd"/>
      <w:r>
        <w:t xml:space="preserve"> </w:t>
      </w:r>
      <w:proofErr w:type="spellStart"/>
      <w:r>
        <w:t>Ges</w:t>
      </w:r>
      <w:proofErr w:type="spellEnd"/>
      <w:r>
        <w:t xml:space="preserve"> 2008; 6 (2): 121–125.</w:t>
      </w:r>
    </w:p>
    <w:p w:rsidR="00C435ED" w:rsidRDefault="00C435ED" w:rsidP="003E4DE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6746EA">
        <w:rPr>
          <w:lang w:val="en-US"/>
        </w:rPr>
        <w:t xml:space="preserve">Hughes </w:t>
      </w:r>
      <w:proofErr w:type="spellStart"/>
      <w:r w:rsidRPr="006746EA">
        <w:rPr>
          <w:lang w:val="en-US"/>
        </w:rPr>
        <w:t>PS.Treatment</w:t>
      </w:r>
      <w:proofErr w:type="spellEnd"/>
      <w:r w:rsidRPr="006746EA">
        <w:rPr>
          <w:lang w:val="en-US"/>
        </w:rPr>
        <w:t xml:space="preserve"> of </w:t>
      </w:r>
      <w:proofErr w:type="spellStart"/>
      <w:r w:rsidRPr="006746EA">
        <w:rPr>
          <w:lang w:val="en-US"/>
        </w:rPr>
        <w:t>molluscum</w:t>
      </w:r>
      <w:proofErr w:type="spellEnd"/>
      <w:r w:rsidRPr="006746EA">
        <w:rPr>
          <w:lang w:val="en-US"/>
        </w:rPr>
        <w:t xml:space="preserve"> </w:t>
      </w:r>
      <w:proofErr w:type="spellStart"/>
      <w:r w:rsidRPr="006746EA">
        <w:rPr>
          <w:lang w:val="en-US"/>
        </w:rPr>
        <w:t>contagiosum</w:t>
      </w:r>
      <w:proofErr w:type="spellEnd"/>
      <w:r w:rsidRPr="006746EA">
        <w:rPr>
          <w:lang w:val="en-US"/>
        </w:rPr>
        <w:t xml:space="preserve"> with the 585-nm pulsed dye laser. </w:t>
      </w:r>
      <w:proofErr w:type="spellStart"/>
      <w:r>
        <w:t>Dermatol</w:t>
      </w:r>
      <w:proofErr w:type="spellEnd"/>
      <w:r>
        <w:t xml:space="preserve"> </w:t>
      </w:r>
      <w:proofErr w:type="spellStart"/>
      <w:r>
        <w:t>Surg</w:t>
      </w:r>
      <w:proofErr w:type="spellEnd"/>
      <w:r>
        <w:t>. 1998; 24 (2): 229–230.</w:t>
      </w:r>
    </w:p>
    <w:p w:rsidR="00C435ED" w:rsidRDefault="00C435ED" w:rsidP="003E4DE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6746EA">
        <w:rPr>
          <w:lang w:val="en-US"/>
        </w:rPr>
        <w:t>Michel</w:t>
      </w:r>
      <w:r w:rsidRPr="006A6F99">
        <w:rPr>
          <w:lang w:val="en-US"/>
        </w:rPr>
        <w:t xml:space="preserve"> </w:t>
      </w:r>
      <w:r w:rsidRPr="006746EA">
        <w:rPr>
          <w:lang w:val="en-US"/>
        </w:rPr>
        <w:t>J</w:t>
      </w:r>
      <w:r w:rsidRPr="006A6F99">
        <w:rPr>
          <w:lang w:val="en-US"/>
        </w:rPr>
        <w:t>.</w:t>
      </w:r>
      <w:r w:rsidRPr="006746EA">
        <w:rPr>
          <w:lang w:val="en-US"/>
        </w:rPr>
        <w:t>L</w:t>
      </w:r>
      <w:r w:rsidRPr="006A6F99">
        <w:rPr>
          <w:lang w:val="en-US"/>
        </w:rPr>
        <w:t xml:space="preserve">. </w:t>
      </w:r>
      <w:r w:rsidRPr="006746EA">
        <w:rPr>
          <w:lang w:val="en-US"/>
        </w:rPr>
        <w:t>Treatment</w:t>
      </w:r>
      <w:r w:rsidRPr="006A6F99">
        <w:rPr>
          <w:lang w:val="en-US"/>
        </w:rPr>
        <w:t xml:space="preserve"> </w:t>
      </w:r>
      <w:r w:rsidRPr="006746EA">
        <w:rPr>
          <w:lang w:val="en-US"/>
        </w:rPr>
        <w:t>of</w:t>
      </w:r>
      <w:r w:rsidRPr="006A6F99">
        <w:rPr>
          <w:lang w:val="en-US"/>
        </w:rPr>
        <w:t xml:space="preserve"> </w:t>
      </w:r>
      <w:proofErr w:type="spellStart"/>
      <w:r w:rsidRPr="006746EA">
        <w:rPr>
          <w:lang w:val="en-US"/>
        </w:rPr>
        <w:t>molluscum</w:t>
      </w:r>
      <w:proofErr w:type="spellEnd"/>
      <w:r w:rsidRPr="006A6F99">
        <w:rPr>
          <w:lang w:val="en-US"/>
        </w:rPr>
        <w:t xml:space="preserve"> </w:t>
      </w:r>
      <w:proofErr w:type="spellStart"/>
      <w:r w:rsidRPr="006746EA">
        <w:rPr>
          <w:lang w:val="en-US"/>
        </w:rPr>
        <w:t>contagiosum</w:t>
      </w:r>
      <w:proofErr w:type="spellEnd"/>
      <w:r w:rsidRPr="006A6F99">
        <w:rPr>
          <w:lang w:val="en-US"/>
        </w:rPr>
        <w:t xml:space="preserve"> </w:t>
      </w:r>
      <w:r w:rsidRPr="006746EA">
        <w:rPr>
          <w:lang w:val="en-US"/>
        </w:rPr>
        <w:t>with</w:t>
      </w:r>
      <w:r w:rsidRPr="006A6F99">
        <w:rPr>
          <w:lang w:val="en-US"/>
        </w:rPr>
        <w:t xml:space="preserve"> 585 </w:t>
      </w:r>
      <w:r w:rsidRPr="006746EA">
        <w:rPr>
          <w:lang w:val="en-US"/>
        </w:rPr>
        <w:t>nm</w:t>
      </w:r>
      <w:r w:rsidRPr="006A6F99">
        <w:rPr>
          <w:lang w:val="en-US"/>
        </w:rPr>
        <w:t xml:space="preserve"> </w:t>
      </w:r>
      <w:r w:rsidRPr="006746EA">
        <w:rPr>
          <w:lang w:val="en-US"/>
        </w:rPr>
        <w:t>collagen</w:t>
      </w:r>
      <w:r w:rsidRPr="006A6F99">
        <w:rPr>
          <w:lang w:val="en-US"/>
        </w:rPr>
        <w:t xml:space="preserve"> </w:t>
      </w:r>
      <w:r w:rsidRPr="006746EA">
        <w:rPr>
          <w:lang w:val="en-US"/>
        </w:rPr>
        <w:t>remodeling</w:t>
      </w:r>
      <w:r w:rsidRPr="006A6F99">
        <w:rPr>
          <w:lang w:val="en-US"/>
        </w:rPr>
        <w:t xml:space="preserve"> </w:t>
      </w:r>
      <w:r w:rsidRPr="006746EA">
        <w:rPr>
          <w:lang w:val="en-US"/>
        </w:rPr>
        <w:t>pulsed</w:t>
      </w:r>
      <w:r w:rsidRPr="006A6F99">
        <w:rPr>
          <w:lang w:val="en-US"/>
        </w:rPr>
        <w:t xml:space="preserve"> </w:t>
      </w:r>
      <w:r w:rsidRPr="006746EA">
        <w:rPr>
          <w:lang w:val="en-US"/>
        </w:rPr>
        <w:t>dye</w:t>
      </w:r>
      <w:r w:rsidRPr="006A6F99">
        <w:rPr>
          <w:lang w:val="en-US"/>
        </w:rPr>
        <w:t xml:space="preserve"> </w:t>
      </w:r>
      <w:r w:rsidRPr="006746EA">
        <w:rPr>
          <w:lang w:val="en-US"/>
        </w:rPr>
        <w:t>laser</w:t>
      </w:r>
      <w:r w:rsidRPr="006A6F99">
        <w:rPr>
          <w:rStyle w:val="af0"/>
          <w:lang w:val="en-US"/>
        </w:rPr>
        <w:t>.</w:t>
      </w:r>
      <w:r w:rsidRPr="006A6F99">
        <w:rPr>
          <w:lang w:val="en-US"/>
        </w:rPr>
        <w:t xml:space="preserve"> </w:t>
      </w:r>
      <w:proofErr w:type="spellStart"/>
      <w:r>
        <w:t>Eur</w:t>
      </w:r>
      <w:proofErr w:type="spellEnd"/>
      <w:r>
        <w:t xml:space="preserve"> J </w:t>
      </w:r>
      <w:proofErr w:type="spellStart"/>
      <w:r>
        <w:t>Dermatol</w:t>
      </w:r>
      <w:proofErr w:type="spellEnd"/>
      <w:r>
        <w:t xml:space="preserve"> 2004; 14 (2): 103–106.</w:t>
      </w:r>
    </w:p>
    <w:p w:rsidR="00C435ED" w:rsidRDefault="00C435ED" w:rsidP="003E4DE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>
        <w:t xml:space="preserve">Европейское руководство по лечению дерматологических болезней. Под ред. </w:t>
      </w:r>
      <w:proofErr w:type="spellStart"/>
      <w:r>
        <w:t>Кацамбаса</w:t>
      </w:r>
      <w:proofErr w:type="spellEnd"/>
      <w:r>
        <w:t xml:space="preserve"> А.Д., </w:t>
      </w:r>
      <w:proofErr w:type="spellStart"/>
      <w:r>
        <w:t>Лотти</w:t>
      </w:r>
      <w:proofErr w:type="spellEnd"/>
      <w:r>
        <w:t xml:space="preserve"> Т.М. – М.: </w:t>
      </w:r>
      <w:proofErr w:type="spellStart"/>
      <w:r>
        <w:t>МЕДпресс-информ</w:t>
      </w:r>
      <w:proofErr w:type="spellEnd"/>
      <w:r>
        <w:t>, 2009. – С.736.</w:t>
      </w:r>
    </w:p>
    <w:p w:rsidR="00C435ED" w:rsidRDefault="00C435ED" w:rsidP="003E4DE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>
        <w:t xml:space="preserve">Вирусные дерматозы. В кн.: Кожные и венерические болезни: Руководство для врачей. В 2 томах. Под ред. Ю.К. Скрипкина, </w:t>
      </w:r>
      <w:proofErr w:type="spellStart"/>
      <w:r>
        <w:t>В.Н.Мордовцева</w:t>
      </w:r>
      <w:proofErr w:type="spellEnd"/>
      <w:r>
        <w:t>. М.: Медицина, 1999. – Т.1. – С.443–465.</w:t>
      </w:r>
    </w:p>
    <w:p w:rsidR="00F908DB" w:rsidRDefault="00F908DB">
      <w:pPr>
        <w:spacing w:line="240" w:lineRule="auto"/>
        <w:ind w:firstLine="0"/>
        <w:jc w:val="left"/>
      </w:pPr>
      <w:r>
        <w:br w:type="page"/>
      </w:r>
    </w:p>
    <w:p w:rsidR="00F908DB" w:rsidRDefault="00F908DB" w:rsidP="00F908DB">
      <w:pPr>
        <w:spacing w:before="100" w:beforeAutospacing="1" w:after="100" w:afterAutospacing="1" w:line="240" w:lineRule="auto"/>
        <w:ind w:left="720" w:firstLine="0"/>
        <w:jc w:val="left"/>
      </w:pPr>
    </w:p>
    <w:p w:rsidR="00C435ED" w:rsidRPr="00CD1A5E" w:rsidRDefault="00C435ED" w:rsidP="003E4DEA">
      <w:pPr>
        <w:pStyle w:val="aa"/>
        <w:outlineLvl w:val="9"/>
        <w:rPr>
          <w:b/>
        </w:rPr>
      </w:pPr>
      <w:bookmarkStart w:id="20" w:name="__RefHeading___doc_a1"/>
      <w:r w:rsidRPr="00CD1A5E">
        <w:rPr>
          <w:b/>
        </w:rPr>
        <w:t>Приложение А</w:t>
      </w:r>
      <w:proofErr w:type="gramStart"/>
      <w:r w:rsidRPr="00CD1A5E">
        <w:rPr>
          <w:b/>
        </w:rPr>
        <w:t>1</w:t>
      </w:r>
      <w:proofErr w:type="gramEnd"/>
      <w:r w:rsidRPr="00CD1A5E">
        <w:rPr>
          <w:b/>
        </w:rPr>
        <w:t>. Состав рабочей группы</w:t>
      </w:r>
      <w:bookmarkEnd w:id="20"/>
      <w:r w:rsidRPr="00CD1A5E">
        <w:rPr>
          <w:b/>
        </w:rPr>
        <w:t xml:space="preserve"> по разработке и пересмотру клинических рекомендаций</w:t>
      </w:r>
    </w:p>
    <w:p w:rsidR="007F3344" w:rsidRDefault="00874126" w:rsidP="00874126">
      <w:pPr>
        <w:pStyle w:val="a3"/>
        <w:numPr>
          <w:ilvl w:val="0"/>
          <w:numId w:val="14"/>
        </w:numPr>
        <w:ind w:left="142" w:firstLine="567"/>
        <w:rPr>
          <w:szCs w:val="24"/>
        </w:rPr>
      </w:pPr>
      <w:r w:rsidRPr="0091638B">
        <w:rPr>
          <w:szCs w:val="24"/>
        </w:rPr>
        <w:t xml:space="preserve">Кубанов Алексей Алексеевич – </w:t>
      </w:r>
      <w:r w:rsidRPr="0091638B">
        <w:rPr>
          <w:color w:val="000000"/>
          <w:szCs w:val="24"/>
        </w:rPr>
        <w:t xml:space="preserve">член-корреспондент РАН, президент ООО «РОДВК», директор ФГБУ «ГНЦДК» Минздрава России, заведующий кафедрой </w:t>
      </w:r>
      <w:proofErr w:type="spellStart"/>
      <w:r w:rsidRPr="0091638B">
        <w:rPr>
          <w:color w:val="000000"/>
          <w:szCs w:val="24"/>
        </w:rPr>
        <w:t>дерматовенерологии</w:t>
      </w:r>
      <w:proofErr w:type="spellEnd"/>
      <w:r w:rsidRPr="0091638B">
        <w:rPr>
          <w:color w:val="000000"/>
          <w:szCs w:val="24"/>
        </w:rPr>
        <w:t xml:space="preserve"> и косметологии ФГБОУ ДПО «РАМНПО» Минздрава России</w:t>
      </w:r>
      <w:r>
        <w:rPr>
          <w:color w:val="000000"/>
          <w:szCs w:val="24"/>
        </w:rPr>
        <w:t>.</w:t>
      </w:r>
    </w:p>
    <w:p w:rsidR="00C435ED" w:rsidRPr="003E4DEA" w:rsidRDefault="00874126" w:rsidP="00874126">
      <w:pPr>
        <w:pStyle w:val="a3"/>
        <w:numPr>
          <w:ilvl w:val="0"/>
          <w:numId w:val="14"/>
        </w:numPr>
        <w:ind w:left="142" w:firstLine="567"/>
        <w:rPr>
          <w:szCs w:val="24"/>
        </w:rPr>
      </w:pPr>
      <w:proofErr w:type="spellStart"/>
      <w:r>
        <w:rPr>
          <w:szCs w:val="24"/>
        </w:rPr>
        <w:t>Летяева</w:t>
      </w:r>
      <w:proofErr w:type="spellEnd"/>
      <w:r>
        <w:rPr>
          <w:szCs w:val="24"/>
        </w:rPr>
        <w:t xml:space="preserve"> Ольга Ивановна </w:t>
      </w:r>
      <w:r w:rsidR="00C435ED" w:rsidRPr="003E4DEA">
        <w:rPr>
          <w:szCs w:val="24"/>
        </w:rPr>
        <w:t xml:space="preserve">- доктор медицинских наук, доцент профессор кафедры </w:t>
      </w:r>
      <w:proofErr w:type="spellStart"/>
      <w:r w:rsidR="00C435ED" w:rsidRPr="003E4DEA">
        <w:rPr>
          <w:szCs w:val="24"/>
        </w:rPr>
        <w:t>дерматовенерологии</w:t>
      </w:r>
      <w:proofErr w:type="spellEnd"/>
      <w:r w:rsidR="00C435ED" w:rsidRPr="003E4DEA">
        <w:rPr>
          <w:szCs w:val="24"/>
        </w:rPr>
        <w:t xml:space="preserve"> ФГБОУ ВО ЮУГМУ Минздрава.</w:t>
      </w:r>
      <w:r>
        <w:rPr>
          <w:szCs w:val="24"/>
        </w:rPr>
        <w:t xml:space="preserve"> </w:t>
      </w:r>
    </w:p>
    <w:p w:rsidR="00C435ED" w:rsidRPr="00617616" w:rsidRDefault="00C435ED" w:rsidP="00874126">
      <w:pPr>
        <w:pStyle w:val="a3"/>
        <w:numPr>
          <w:ilvl w:val="0"/>
          <w:numId w:val="14"/>
        </w:numPr>
        <w:ind w:left="142" w:firstLine="567"/>
        <w:rPr>
          <w:szCs w:val="24"/>
        </w:rPr>
      </w:pPr>
      <w:proofErr w:type="spellStart"/>
      <w:r w:rsidRPr="003E4DEA">
        <w:rPr>
          <w:szCs w:val="24"/>
        </w:rPr>
        <w:t>Зиганшин</w:t>
      </w:r>
      <w:proofErr w:type="spellEnd"/>
      <w:r w:rsidRPr="003E4DEA">
        <w:rPr>
          <w:szCs w:val="24"/>
        </w:rPr>
        <w:t xml:space="preserve"> Олег </w:t>
      </w:r>
      <w:proofErr w:type="spellStart"/>
      <w:r w:rsidRPr="003E4DEA">
        <w:rPr>
          <w:szCs w:val="24"/>
        </w:rPr>
        <w:t>Раисович</w:t>
      </w:r>
      <w:proofErr w:type="spellEnd"/>
      <w:r w:rsidRPr="003E4DEA">
        <w:rPr>
          <w:b/>
          <w:szCs w:val="24"/>
        </w:rPr>
        <w:t xml:space="preserve">  - </w:t>
      </w:r>
      <w:r w:rsidRPr="003E4DEA">
        <w:rPr>
          <w:szCs w:val="24"/>
        </w:rPr>
        <w:t xml:space="preserve">доктор медицинских наук, профессор, главный врач </w:t>
      </w:r>
      <w:r w:rsidRPr="00617616">
        <w:rPr>
          <w:szCs w:val="24"/>
        </w:rPr>
        <w:t>ГБУЗ «ЧОККВД»,</w:t>
      </w:r>
      <w:r w:rsidRPr="003E4DEA">
        <w:rPr>
          <w:szCs w:val="24"/>
        </w:rPr>
        <w:t xml:space="preserve"> заведующий кафедрой </w:t>
      </w:r>
      <w:proofErr w:type="spellStart"/>
      <w:r>
        <w:rPr>
          <w:szCs w:val="24"/>
        </w:rPr>
        <w:t>дерматовенерологии</w:t>
      </w:r>
      <w:proofErr w:type="spellEnd"/>
      <w:r>
        <w:rPr>
          <w:szCs w:val="24"/>
        </w:rPr>
        <w:t xml:space="preserve"> </w:t>
      </w:r>
      <w:r w:rsidRPr="003E4DEA">
        <w:rPr>
          <w:szCs w:val="24"/>
        </w:rPr>
        <w:t>ФГБОУ ВО ЮУГМУ Минздрава России.</w:t>
      </w:r>
      <w:r w:rsidR="00874126">
        <w:rPr>
          <w:szCs w:val="24"/>
        </w:rPr>
        <w:t xml:space="preserve"> </w:t>
      </w:r>
    </w:p>
    <w:p w:rsidR="00C435ED" w:rsidRPr="00617616" w:rsidRDefault="00C435ED" w:rsidP="00874126">
      <w:pPr>
        <w:pStyle w:val="a3"/>
        <w:numPr>
          <w:ilvl w:val="0"/>
          <w:numId w:val="14"/>
        </w:numPr>
        <w:ind w:left="142" w:firstLine="567"/>
        <w:rPr>
          <w:szCs w:val="24"/>
        </w:rPr>
      </w:pPr>
      <w:proofErr w:type="spellStart"/>
      <w:r w:rsidRPr="00617616">
        <w:rPr>
          <w:szCs w:val="24"/>
        </w:rPr>
        <w:t>Заславский</w:t>
      </w:r>
      <w:proofErr w:type="spellEnd"/>
      <w:r w:rsidRPr="00617616">
        <w:rPr>
          <w:szCs w:val="24"/>
        </w:rPr>
        <w:t xml:space="preserve"> Денис Владимирович </w:t>
      </w:r>
      <w:r>
        <w:rPr>
          <w:szCs w:val="24"/>
        </w:rPr>
        <w:t>д</w:t>
      </w:r>
      <w:r w:rsidRPr="00617616">
        <w:rPr>
          <w:szCs w:val="24"/>
        </w:rPr>
        <w:t xml:space="preserve">.м.н., профессор кафедры </w:t>
      </w:r>
      <w:proofErr w:type="spellStart"/>
      <w:r w:rsidRPr="00617616">
        <w:rPr>
          <w:szCs w:val="24"/>
        </w:rPr>
        <w:t>дерматовенерологии</w:t>
      </w:r>
      <w:proofErr w:type="spellEnd"/>
      <w:r w:rsidRPr="00617616">
        <w:rPr>
          <w:szCs w:val="24"/>
        </w:rPr>
        <w:t xml:space="preserve"> ФГБОУ</w:t>
      </w:r>
      <w:r w:rsidR="00874126">
        <w:rPr>
          <w:szCs w:val="24"/>
        </w:rPr>
        <w:t xml:space="preserve"> ВО «</w:t>
      </w:r>
      <w:proofErr w:type="spellStart"/>
      <w:r w:rsidR="00874126">
        <w:rPr>
          <w:szCs w:val="24"/>
        </w:rPr>
        <w:t>СПбГПМУ</w:t>
      </w:r>
      <w:proofErr w:type="spellEnd"/>
      <w:r w:rsidR="00874126">
        <w:rPr>
          <w:szCs w:val="24"/>
        </w:rPr>
        <w:t>» Минздрава России.</w:t>
      </w:r>
    </w:p>
    <w:p w:rsidR="00C435ED" w:rsidRPr="00CD1A5E" w:rsidRDefault="00C435ED" w:rsidP="00874126">
      <w:pPr>
        <w:numPr>
          <w:ilvl w:val="0"/>
          <w:numId w:val="14"/>
        </w:numPr>
        <w:ind w:left="142" w:firstLine="567"/>
        <w:rPr>
          <w:szCs w:val="24"/>
        </w:rPr>
      </w:pPr>
      <w:r w:rsidRPr="00CD1A5E">
        <w:rPr>
          <w:szCs w:val="24"/>
        </w:rPr>
        <w:t>Нефедьева Юлия Владимировна  - кандидат медицинских наук, доцент</w:t>
      </w:r>
      <w:r>
        <w:rPr>
          <w:szCs w:val="24"/>
        </w:rPr>
        <w:t xml:space="preserve">, доцент кафедры </w:t>
      </w:r>
      <w:proofErr w:type="spellStart"/>
      <w:r>
        <w:rPr>
          <w:szCs w:val="24"/>
        </w:rPr>
        <w:t>дерматовенерологии</w:t>
      </w:r>
      <w:proofErr w:type="spellEnd"/>
      <w:r w:rsidRPr="00CD1A5E">
        <w:rPr>
          <w:szCs w:val="24"/>
        </w:rPr>
        <w:t xml:space="preserve"> ФГБОУ ВО ЮУГМУ Минздрава.</w:t>
      </w:r>
    </w:p>
    <w:p w:rsidR="00C435ED" w:rsidRPr="00506989" w:rsidRDefault="00C435ED" w:rsidP="00874126">
      <w:pPr>
        <w:numPr>
          <w:ilvl w:val="0"/>
          <w:numId w:val="14"/>
        </w:numPr>
        <w:ind w:left="142" w:firstLine="567"/>
        <w:rPr>
          <w:szCs w:val="24"/>
        </w:rPr>
      </w:pPr>
      <w:proofErr w:type="spellStart"/>
      <w:r w:rsidRPr="00CD1A5E">
        <w:rPr>
          <w:szCs w:val="24"/>
        </w:rPr>
        <w:t>Кудревич</w:t>
      </w:r>
      <w:proofErr w:type="spellEnd"/>
      <w:r w:rsidRPr="00CD1A5E">
        <w:rPr>
          <w:szCs w:val="24"/>
        </w:rPr>
        <w:t xml:space="preserve"> Юлия Валерьевна - кандидат медицинских наук, доцент</w:t>
      </w:r>
      <w:r w:rsidRPr="00617616">
        <w:rPr>
          <w:szCs w:val="24"/>
        </w:rPr>
        <w:t xml:space="preserve"> </w:t>
      </w:r>
      <w:r>
        <w:rPr>
          <w:szCs w:val="24"/>
        </w:rPr>
        <w:t xml:space="preserve">кафедры </w:t>
      </w:r>
      <w:proofErr w:type="spellStart"/>
      <w:r>
        <w:rPr>
          <w:szCs w:val="24"/>
        </w:rPr>
        <w:t>дерматовенерологии</w:t>
      </w:r>
      <w:proofErr w:type="spellEnd"/>
      <w:r w:rsidRPr="00CD1A5E">
        <w:rPr>
          <w:szCs w:val="24"/>
        </w:rPr>
        <w:t xml:space="preserve"> ФГБОУ ВО ЮУГМУ Минздрава.</w:t>
      </w:r>
      <w:r>
        <w:rPr>
          <w:szCs w:val="24"/>
        </w:rPr>
        <w:t xml:space="preserve"> </w:t>
      </w:r>
      <w:r w:rsidRPr="00506989">
        <w:rPr>
          <w:szCs w:val="24"/>
        </w:rPr>
        <w:t>Конфликт интересов отсутствует.</w:t>
      </w:r>
    </w:p>
    <w:p w:rsidR="00C435ED" w:rsidRPr="00506989" w:rsidRDefault="00C435ED" w:rsidP="00874126">
      <w:pPr>
        <w:numPr>
          <w:ilvl w:val="0"/>
          <w:numId w:val="14"/>
        </w:numPr>
        <w:ind w:left="142" w:firstLine="567"/>
        <w:rPr>
          <w:szCs w:val="24"/>
        </w:rPr>
      </w:pPr>
      <w:r w:rsidRPr="00617616">
        <w:rPr>
          <w:szCs w:val="24"/>
        </w:rPr>
        <w:t>Чикин Вадим Викторович</w:t>
      </w:r>
      <w:r>
        <w:rPr>
          <w:szCs w:val="24"/>
        </w:rPr>
        <w:t xml:space="preserve"> </w:t>
      </w:r>
      <w:r>
        <w:rPr>
          <w:sz w:val="20"/>
          <w:szCs w:val="20"/>
        </w:rPr>
        <w:t>Д.м.н., старший научный сотрудник отдела дерматологии ФГБУ «ГНЦДК» Минздрава</w:t>
      </w:r>
      <w:r w:rsidR="00874126">
        <w:rPr>
          <w:szCs w:val="24"/>
        </w:rPr>
        <w:t>.</w:t>
      </w:r>
    </w:p>
    <w:p w:rsidR="00C435ED" w:rsidRPr="00617616" w:rsidRDefault="00C435ED" w:rsidP="00874126">
      <w:pPr>
        <w:numPr>
          <w:ilvl w:val="0"/>
          <w:numId w:val="14"/>
        </w:numPr>
        <w:ind w:left="142" w:firstLine="567"/>
        <w:rPr>
          <w:szCs w:val="24"/>
        </w:rPr>
      </w:pPr>
      <w:r w:rsidRPr="00617616">
        <w:rPr>
          <w:szCs w:val="24"/>
        </w:rPr>
        <w:t>Ласеев Денис Иванович</w:t>
      </w:r>
      <w:r w:rsidRPr="00617616">
        <w:rPr>
          <w:sz w:val="20"/>
        </w:rPr>
        <w:t xml:space="preserve"> </w:t>
      </w:r>
      <w:r>
        <w:rPr>
          <w:sz w:val="20"/>
          <w:szCs w:val="20"/>
        </w:rPr>
        <w:t xml:space="preserve">К.м.н., </w:t>
      </w:r>
      <w:proofErr w:type="spellStart"/>
      <w:r>
        <w:rPr>
          <w:sz w:val="20"/>
          <w:szCs w:val="20"/>
        </w:rPr>
        <w:t>врач-дерматовенеролог</w:t>
      </w:r>
      <w:proofErr w:type="spellEnd"/>
      <w:r>
        <w:rPr>
          <w:sz w:val="20"/>
          <w:szCs w:val="20"/>
        </w:rPr>
        <w:t xml:space="preserve"> высшей квалификационной категории поликлинического отделения ГБУЗ РМ «Мордовский республиканский кожно-венерологический диспансер»</w:t>
      </w:r>
      <w:proofErr w:type="gramStart"/>
      <w:r>
        <w:rPr>
          <w:sz w:val="20"/>
        </w:rPr>
        <w:t xml:space="preserve"> </w:t>
      </w:r>
      <w:r w:rsidR="00874126">
        <w:rPr>
          <w:szCs w:val="24"/>
        </w:rPr>
        <w:t>.</w:t>
      </w:r>
      <w:proofErr w:type="gramEnd"/>
    </w:p>
    <w:p w:rsidR="00874126" w:rsidRDefault="00C435ED" w:rsidP="00874126">
      <w:pPr>
        <w:pStyle w:val="a3"/>
        <w:numPr>
          <w:ilvl w:val="0"/>
          <w:numId w:val="14"/>
        </w:numPr>
        <w:ind w:left="142" w:firstLine="567"/>
        <w:rPr>
          <w:szCs w:val="24"/>
        </w:rPr>
      </w:pPr>
      <w:r w:rsidRPr="00874126">
        <w:rPr>
          <w:szCs w:val="24"/>
        </w:rPr>
        <w:t xml:space="preserve">Лысенко Ольга Васильевна - доктор медицинских наук, профессор </w:t>
      </w:r>
      <w:proofErr w:type="spellStart"/>
      <w:proofErr w:type="gramStart"/>
      <w:r w:rsidRPr="00874126">
        <w:rPr>
          <w:szCs w:val="24"/>
        </w:rPr>
        <w:t>профессор</w:t>
      </w:r>
      <w:proofErr w:type="spellEnd"/>
      <w:proofErr w:type="gramEnd"/>
      <w:r w:rsidRPr="00874126">
        <w:rPr>
          <w:szCs w:val="24"/>
        </w:rPr>
        <w:t xml:space="preserve"> кафедры </w:t>
      </w:r>
      <w:proofErr w:type="spellStart"/>
      <w:r w:rsidRPr="00874126">
        <w:rPr>
          <w:szCs w:val="24"/>
        </w:rPr>
        <w:t>дерматовенерологии</w:t>
      </w:r>
      <w:proofErr w:type="spellEnd"/>
      <w:r w:rsidRPr="00874126">
        <w:rPr>
          <w:szCs w:val="24"/>
        </w:rPr>
        <w:t xml:space="preserve"> ФГБОУ ВО ЮУГМУ Минздрава. </w:t>
      </w:r>
    </w:p>
    <w:p w:rsidR="00874126" w:rsidRDefault="00874126" w:rsidP="00874126">
      <w:pPr>
        <w:pStyle w:val="a3"/>
        <w:ind w:left="142" w:firstLine="567"/>
        <w:rPr>
          <w:szCs w:val="24"/>
        </w:rPr>
      </w:pPr>
    </w:p>
    <w:p w:rsidR="00874126" w:rsidRDefault="00874126" w:rsidP="00874126">
      <w:pPr>
        <w:ind w:left="142" w:firstLine="567"/>
      </w:pPr>
      <w:r w:rsidRPr="0086288D">
        <w:t xml:space="preserve">Конфликт интересов: </w:t>
      </w:r>
      <w:r>
        <w:t>Авторы заявляют об отсутствии конфликта интересов.</w:t>
      </w:r>
    </w:p>
    <w:p w:rsidR="00874126" w:rsidRPr="00874126" w:rsidRDefault="00874126" w:rsidP="00874126">
      <w:pPr>
        <w:rPr>
          <w:szCs w:val="24"/>
        </w:rPr>
      </w:pPr>
    </w:p>
    <w:p w:rsidR="00C435ED" w:rsidRDefault="00C435ED" w:rsidP="00617616">
      <w:pPr>
        <w:pStyle w:val="a3"/>
        <w:ind w:left="1068" w:firstLine="0"/>
      </w:pPr>
    </w:p>
    <w:p w:rsidR="00F908DB" w:rsidRDefault="00F908DB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C435ED" w:rsidRPr="00506989" w:rsidRDefault="00C435ED" w:rsidP="00617616">
      <w:pPr>
        <w:ind w:left="1068" w:firstLine="0"/>
        <w:rPr>
          <w:szCs w:val="24"/>
        </w:rPr>
      </w:pPr>
    </w:p>
    <w:p w:rsidR="00C435ED" w:rsidRPr="00F6268B" w:rsidRDefault="00C435ED" w:rsidP="00EF4C4B">
      <w:pPr>
        <w:pStyle w:val="aa"/>
        <w:rPr>
          <w:b/>
        </w:rPr>
      </w:pPr>
      <w:r w:rsidRPr="00CD1A5E">
        <w:rPr>
          <w:szCs w:val="24"/>
        </w:rPr>
        <w:tab/>
      </w:r>
      <w:bookmarkStart w:id="21" w:name="__RefHeading___doc_a2"/>
      <w:bookmarkStart w:id="22" w:name="_Toc16510488"/>
      <w:r w:rsidRPr="00F6268B">
        <w:rPr>
          <w:b/>
        </w:rPr>
        <w:t>Приложение А</w:t>
      </w:r>
      <w:proofErr w:type="gramStart"/>
      <w:r w:rsidRPr="00F6268B">
        <w:rPr>
          <w:b/>
        </w:rPr>
        <w:t>2</w:t>
      </w:r>
      <w:proofErr w:type="gramEnd"/>
      <w:r w:rsidRPr="00F6268B">
        <w:rPr>
          <w:b/>
        </w:rPr>
        <w:t>. Методология разработки клинических рекомендаций</w:t>
      </w:r>
      <w:bookmarkEnd w:id="21"/>
      <w:bookmarkEnd w:id="22"/>
    </w:p>
    <w:p w:rsidR="00C435ED" w:rsidRDefault="00C435ED" w:rsidP="00EF4C4B">
      <w:pPr>
        <w:pStyle w:val="a7"/>
      </w:pPr>
      <w:r>
        <w:rPr>
          <w:rStyle w:val="af0"/>
          <w:u w:val="single"/>
        </w:rPr>
        <w:t>Целевая аудитория данных клинических рекомендаций:</w:t>
      </w:r>
    </w:p>
    <w:p w:rsidR="00C435ED" w:rsidRDefault="00C435ED" w:rsidP="00EF4C4B">
      <w:pPr>
        <w:numPr>
          <w:ilvl w:val="0"/>
          <w:numId w:val="15"/>
        </w:numPr>
        <w:spacing w:before="100" w:beforeAutospacing="1" w:after="100" w:afterAutospacing="1" w:line="240" w:lineRule="auto"/>
        <w:jc w:val="left"/>
      </w:pPr>
      <w:r>
        <w:t xml:space="preserve">Врачи-специалисты: </w:t>
      </w:r>
      <w:proofErr w:type="spellStart"/>
      <w:r>
        <w:t>дерматовенерологи</w:t>
      </w:r>
      <w:proofErr w:type="spellEnd"/>
      <w:r>
        <w:t>, терапевты, ревматологи, педиатры, врачи общей практики (семейные врачи);</w:t>
      </w:r>
    </w:p>
    <w:p w:rsidR="00C435ED" w:rsidRDefault="00C435ED" w:rsidP="00EF4C4B">
      <w:pPr>
        <w:numPr>
          <w:ilvl w:val="0"/>
          <w:numId w:val="15"/>
        </w:numPr>
        <w:spacing w:before="100" w:beforeAutospacing="1" w:after="100" w:afterAutospacing="1" w:line="240" w:lineRule="auto"/>
        <w:jc w:val="left"/>
      </w:pPr>
      <w:r>
        <w:t>Ординаторы и слушатели циклов повышения квалификации по указанным специальностям.</w:t>
      </w:r>
    </w:p>
    <w:p w:rsidR="00C435ED" w:rsidRPr="00026EC3" w:rsidRDefault="00C435ED" w:rsidP="00EF4C4B">
      <w:bookmarkStart w:id="23" w:name="_Ref515967586"/>
      <w:r w:rsidRPr="00026EC3">
        <w:rPr>
          <w:b/>
        </w:rPr>
        <w:t xml:space="preserve">Таблица </w:t>
      </w:r>
      <w:r w:rsidR="007179A3" w:rsidRPr="00026EC3">
        <w:rPr>
          <w:b/>
        </w:rPr>
        <w:fldChar w:fldCharType="begin"/>
      </w:r>
      <w:r w:rsidRPr="00026EC3">
        <w:rPr>
          <w:b/>
        </w:rPr>
        <w:instrText xml:space="preserve"> SEQ Таблица \* ARABIC </w:instrText>
      </w:r>
      <w:r w:rsidR="007179A3" w:rsidRPr="00026EC3">
        <w:rPr>
          <w:b/>
        </w:rPr>
        <w:fldChar w:fldCharType="separate"/>
      </w:r>
      <w:r w:rsidR="00E45000">
        <w:rPr>
          <w:b/>
          <w:noProof/>
        </w:rPr>
        <w:t>1</w:t>
      </w:r>
      <w:r w:rsidR="007179A3" w:rsidRPr="00026EC3">
        <w:rPr>
          <w:b/>
        </w:rPr>
        <w:fldChar w:fldCharType="end"/>
      </w:r>
      <w:bookmarkEnd w:id="23"/>
      <w:r w:rsidRPr="00026EC3">
        <w:rPr>
          <w:b/>
        </w:rPr>
        <w:t>.</w:t>
      </w:r>
      <w:r w:rsidRPr="00026EC3">
        <w:t xml:space="preserve"> Шкала оценки уровней достоверности доказательств (УДД) для методов диагностики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754"/>
      </w:tblGrid>
      <w:tr w:rsidR="00C435ED" w:rsidRPr="00026EC3" w:rsidTr="007F0A9E">
        <w:trPr>
          <w:trHeight w:val="58"/>
        </w:trPr>
        <w:tc>
          <w:tcPr>
            <w:tcW w:w="427" w:type="pct"/>
          </w:tcPr>
          <w:p w:rsidR="00C435ED" w:rsidRPr="00026EC3" w:rsidRDefault="00C435ED" w:rsidP="007F0A9E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026EC3">
              <w:rPr>
                <w:b/>
                <w:szCs w:val="24"/>
              </w:rPr>
              <w:t>УДД</w:t>
            </w:r>
          </w:p>
        </w:tc>
        <w:tc>
          <w:tcPr>
            <w:tcW w:w="4573" w:type="pct"/>
          </w:tcPr>
          <w:p w:rsidR="00C435ED" w:rsidRPr="00026EC3" w:rsidRDefault="00C435ED" w:rsidP="007F0A9E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026EC3">
              <w:rPr>
                <w:b/>
                <w:szCs w:val="24"/>
              </w:rPr>
              <w:t>Расшифровка</w:t>
            </w:r>
          </w:p>
        </w:tc>
      </w:tr>
      <w:tr w:rsidR="00C435ED" w:rsidRPr="00026EC3" w:rsidTr="007F0A9E">
        <w:tc>
          <w:tcPr>
            <w:tcW w:w="427" w:type="pct"/>
          </w:tcPr>
          <w:p w:rsidR="00C435ED" w:rsidRPr="00026EC3" w:rsidRDefault="00C435ED" w:rsidP="007F0A9E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026EC3">
              <w:rPr>
                <w:szCs w:val="24"/>
              </w:rPr>
              <w:t>1</w:t>
            </w:r>
          </w:p>
        </w:tc>
        <w:tc>
          <w:tcPr>
            <w:tcW w:w="4573" w:type="pct"/>
          </w:tcPr>
          <w:p w:rsidR="00C435ED" w:rsidRPr="00026EC3" w:rsidRDefault="00C435ED" w:rsidP="007F0A9E">
            <w:pPr>
              <w:spacing w:line="276" w:lineRule="auto"/>
              <w:ind w:firstLine="0"/>
              <w:rPr>
                <w:szCs w:val="24"/>
              </w:rPr>
            </w:pPr>
            <w:r w:rsidRPr="00026EC3">
              <w:rPr>
                <w:szCs w:val="24"/>
              </w:rPr>
              <w:t xml:space="preserve">Систематические обзоры исследований с контролем </w:t>
            </w:r>
            <w:proofErr w:type="spellStart"/>
            <w:r w:rsidRPr="00026EC3">
              <w:rPr>
                <w:szCs w:val="24"/>
              </w:rPr>
              <w:t>референсным</w:t>
            </w:r>
            <w:proofErr w:type="spellEnd"/>
            <w:r w:rsidRPr="00026EC3">
              <w:rPr>
                <w:szCs w:val="24"/>
              </w:rPr>
              <w:t xml:space="preserve"> методом или систематический обзор </w:t>
            </w:r>
            <w:proofErr w:type="spellStart"/>
            <w:r w:rsidRPr="00026EC3">
              <w:rPr>
                <w:szCs w:val="24"/>
              </w:rPr>
              <w:t>рандомизированных</w:t>
            </w:r>
            <w:proofErr w:type="spellEnd"/>
            <w:r w:rsidRPr="00026EC3">
              <w:rPr>
                <w:szCs w:val="24"/>
              </w:rPr>
              <w:t xml:space="preserve"> клинических исследований с применением </w:t>
            </w:r>
            <w:proofErr w:type="spellStart"/>
            <w:proofErr w:type="gramStart"/>
            <w:r w:rsidRPr="00026EC3">
              <w:rPr>
                <w:szCs w:val="24"/>
              </w:rPr>
              <w:t>мета-анализа</w:t>
            </w:r>
            <w:proofErr w:type="spellEnd"/>
            <w:proofErr w:type="gramEnd"/>
          </w:p>
        </w:tc>
      </w:tr>
      <w:tr w:rsidR="00C435ED" w:rsidRPr="00026EC3" w:rsidTr="007F0A9E">
        <w:tc>
          <w:tcPr>
            <w:tcW w:w="427" w:type="pct"/>
          </w:tcPr>
          <w:p w:rsidR="00C435ED" w:rsidRPr="00026EC3" w:rsidRDefault="00C435ED" w:rsidP="007F0A9E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026EC3">
              <w:rPr>
                <w:szCs w:val="24"/>
              </w:rPr>
              <w:t>2</w:t>
            </w:r>
          </w:p>
        </w:tc>
        <w:tc>
          <w:tcPr>
            <w:tcW w:w="4573" w:type="pct"/>
          </w:tcPr>
          <w:p w:rsidR="00C435ED" w:rsidRPr="00026EC3" w:rsidRDefault="00C435ED" w:rsidP="007F0A9E">
            <w:pPr>
              <w:spacing w:line="276" w:lineRule="auto"/>
              <w:ind w:firstLine="0"/>
              <w:rPr>
                <w:szCs w:val="24"/>
              </w:rPr>
            </w:pPr>
            <w:r w:rsidRPr="00026EC3">
              <w:rPr>
                <w:szCs w:val="24"/>
              </w:rPr>
              <w:t xml:space="preserve">Отдельные исследования с контролем </w:t>
            </w:r>
            <w:proofErr w:type="spellStart"/>
            <w:r w:rsidRPr="00026EC3">
              <w:rPr>
                <w:szCs w:val="24"/>
              </w:rPr>
              <w:t>референсным</w:t>
            </w:r>
            <w:proofErr w:type="spellEnd"/>
            <w:r w:rsidRPr="00026EC3">
              <w:rPr>
                <w:szCs w:val="24"/>
              </w:rPr>
              <w:t xml:space="preserve"> методом или отдельные </w:t>
            </w:r>
            <w:proofErr w:type="spellStart"/>
            <w:r w:rsidRPr="00026EC3">
              <w:rPr>
                <w:szCs w:val="24"/>
              </w:rPr>
              <w:t>рандомизированные</w:t>
            </w:r>
            <w:proofErr w:type="spellEnd"/>
            <w:r w:rsidRPr="00026EC3">
              <w:rPr>
                <w:szCs w:val="24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026EC3">
              <w:rPr>
                <w:szCs w:val="24"/>
              </w:rPr>
              <w:t>рандомизированных</w:t>
            </w:r>
            <w:proofErr w:type="spellEnd"/>
            <w:r w:rsidRPr="00026EC3">
              <w:rPr>
                <w:szCs w:val="24"/>
              </w:rPr>
              <w:t xml:space="preserve"> клинических исследований, с применением </w:t>
            </w:r>
            <w:proofErr w:type="spellStart"/>
            <w:proofErr w:type="gramStart"/>
            <w:r w:rsidRPr="00026EC3">
              <w:rPr>
                <w:szCs w:val="24"/>
              </w:rPr>
              <w:t>мета-анализа</w:t>
            </w:r>
            <w:proofErr w:type="spellEnd"/>
            <w:proofErr w:type="gramEnd"/>
          </w:p>
        </w:tc>
      </w:tr>
      <w:tr w:rsidR="00C435ED" w:rsidRPr="00026EC3" w:rsidTr="007F0A9E">
        <w:tc>
          <w:tcPr>
            <w:tcW w:w="427" w:type="pct"/>
          </w:tcPr>
          <w:p w:rsidR="00C435ED" w:rsidRPr="00026EC3" w:rsidRDefault="00C435ED" w:rsidP="007F0A9E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026EC3">
              <w:rPr>
                <w:szCs w:val="24"/>
              </w:rPr>
              <w:t>3</w:t>
            </w:r>
          </w:p>
        </w:tc>
        <w:tc>
          <w:tcPr>
            <w:tcW w:w="4573" w:type="pct"/>
          </w:tcPr>
          <w:p w:rsidR="00C435ED" w:rsidRPr="00026EC3" w:rsidRDefault="00C435ED" w:rsidP="007F0A9E">
            <w:pPr>
              <w:spacing w:line="276" w:lineRule="auto"/>
              <w:ind w:firstLine="0"/>
              <w:rPr>
                <w:szCs w:val="24"/>
              </w:rPr>
            </w:pPr>
            <w:r w:rsidRPr="00026EC3">
              <w:rPr>
                <w:szCs w:val="24"/>
              </w:rPr>
              <w:t xml:space="preserve">Исследования без последовательного контроля </w:t>
            </w:r>
            <w:proofErr w:type="spellStart"/>
            <w:r w:rsidRPr="00026EC3">
              <w:rPr>
                <w:szCs w:val="24"/>
              </w:rPr>
              <w:t>референсным</w:t>
            </w:r>
            <w:proofErr w:type="spellEnd"/>
            <w:r w:rsidRPr="00026EC3">
              <w:rPr>
                <w:szCs w:val="24"/>
              </w:rPr>
              <w:t xml:space="preserve"> методом или исследования с </w:t>
            </w:r>
            <w:proofErr w:type="spellStart"/>
            <w:r w:rsidRPr="00026EC3">
              <w:rPr>
                <w:szCs w:val="24"/>
              </w:rPr>
              <w:t>референсным</w:t>
            </w:r>
            <w:proofErr w:type="spellEnd"/>
            <w:r w:rsidRPr="00026EC3">
              <w:rPr>
                <w:szCs w:val="24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026EC3">
              <w:rPr>
                <w:szCs w:val="24"/>
              </w:rPr>
              <w:t>нерандомизированные</w:t>
            </w:r>
            <w:proofErr w:type="spellEnd"/>
            <w:r w:rsidRPr="00026EC3">
              <w:rPr>
                <w:szCs w:val="24"/>
              </w:rPr>
              <w:t xml:space="preserve"> сравнительные исследования, в том числе </w:t>
            </w:r>
            <w:proofErr w:type="spellStart"/>
            <w:r w:rsidRPr="00026EC3">
              <w:rPr>
                <w:szCs w:val="24"/>
              </w:rPr>
              <w:t>когортные</w:t>
            </w:r>
            <w:proofErr w:type="spellEnd"/>
            <w:r w:rsidRPr="00026EC3">
              <w:rPr>
                <w:szCs w:val="24"/>
              </w:rPr>
              <w:t xml:space="preserve"> исследования</w:t>
            </w:r>
          </w:p>
        </w:tc>
      </w:tr>
      <w:tr w:rsidR="00C435ED" w:rsidRPr="00026EC3" w:rsidTr="007F0A9E">
        <w:tc>
          <w:tcPr>
            <w:tcW w:w="427" w:type="pct"/>
          </w:tcPr>
          <w:p w:rsidR="00C435ED" w:rsidRPr="00026EC3" w:rsidRDefault="00C435ED" w:rsidP="007F0A9E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026EC3">
              <w:rPr>
                <w:szCs w:val="24"/>
              </w:rPr>
              <w:t>4</w:t>
            </w:r>
          </w:p>
        </w:tc>
        <w:tc>
          <w:tcPr>
            <w:tcW w:w="4573" w:type="pct"/>
          </w:tcPr>
          <w:p w:rsidR="00C435ED" w:rsidRPr="00026EC3" w:rsidRDefault="00C435ED" w:rsidP="007F0A9E">
            <w:pPr>
              <w:spacing w:line="276" w:lineRule="auto"/>
              <w:ind w:firstLine="0"/>
              <w:rPr>
                <w:szCs w:val="24"/>
              </w:rPr>
            </w:pPr>
            <w:proofErr w:type="spellStart"/>
            <w:r w:rsidRPr="00026EC3">
              <w:rPr>
                <w:szCs w:val="24"/>
              </w:rPr>
              <w:t>Несравнительные</w:t>
            </w:r>
            <w:proofErr w:type="spellEnd"/>
            <w:r w:rsidRPr="00026EC3">
              <w:rPr>
                <w:szCs w:val="24"/>
              </w:rPr>
              <w:t xml:space="preserve"> исследования, описание клинического случая</w:t>
            </w:r>
          </w:p>
        </w:tc>
      </w:tr>
      <w:tr w:rsidR="00C435ED" w:rsidRPr="00026EC3" w:rsidTr="007F0A9E">
        <w:tc>
          <w:tcPr>
            <w:tcW w:w="427" w:type="pct"/>
          </w:tcPr>
          <w:p w:rsidR="00C435ED" w:rsidRPr="00026EC3" w:rsidRDefault="00C435ED" w:rsidP="007F0A9E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026EC3">
              <w:rPr>
                <w:szCs w:val="24"/>
              </w:rPr>
              <w:t>5</w:t>
            </w:r>
          </w:p>
        </w:tc>
        <w:tc>
          <w:tcPr>
            <w:tcW w:w="4573" w:type="pct"/>
          </w:tcPr>
          <w:p w:rsidR="00C435ED" w:rsidRPr="00026EC3" w:rsidRDefault="00C435ED" w:rsidP="007F0A9E">
            <w:pPr>
              <w:spacing w:line="276" w:lineRule="auto"/>
              <w:ind w:firstLine="0"/>
              <w:rPr>
                <w:szCs w:val="24"/>
              </w:rPr>
            </w:pPr>
            <w:r w:rsidRPr="00026EC3">
              <w:rPr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C435ED" w:rsidRPr="00026EC3" w:rsidRDefault="00C435ED" w:rsidP="00EF4C4B">
      <w:pPr>
        <w:pStyle w:val="a7"/>
        <w:rPr>
          <w:rStyle w:val="af0"/>
        </w:rPr>
      </w:pPr>
    </w:p>
    <w:p w:rsidR="00C435ED" w:rsidRPr="00026EC3" w:rsidRDefault="00C435ED" w:rsidP="00EF4C4B">
      <w:bookmarkStart w:id="24" w:name="_Ref515967623"/>
      <w:r w:rsidRPr="00026EC3">
        <w:rPr>
          <w:b/>
        </w:rPr>
        <w:t xml:space="preserve">Таблица </w:t>
      </w:r>
      <w:r w:rsidR="007179A3" w:rsidRPr="00026EC3">
        <w:rPr>
          <w:b/>
        </w:rPr>
        <w:fldChar w:fldCharType="begin"/>
      </w:r>
      <w:r w:rsidRPr="00026EC3">
        <w:rPr>
          <w:b/>
        </w:rPr>
        <w:instrText xml:space="preserve"> SEQ Таблица \* ARABIC </w:instrText>
      </w:r>
      <w:r w:rsidR="007179A3" w:rsidRPr="00026EC3">
        <w:rPr>
          <w:b/>
        </w:rPr>
        <w:fldChar w:fldCharType="separate"/>
      </w:r>
      <w:r w:rsidR="00E45000">
        <w:rPr>
          <w:b/>
          <w:noProof/>
        </w:rPr>
        <w:t>2</w:t>
      </w:r>
      <w:r w:rsidR="007179A3" w:rsidRPr="00026EC3">
        <w:rPr>
          <w:b/>
        </w:rPr>
        <w:fldChar w:fldCharType="end"/>
      </w:r>
      <w:bookmarkEnd w:id="24"/>
      <w:r w:rsidRPr="00026EC3">
        <w:rPr>
          <w:b/>
        </w:rPr>
        <w:t>.</w:t>
      </w:r>
      <w:r w:rsidRPr="00026EC3">
        <w:t xml:space="preserve">  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8990"/>
      </w:tblGrid>
      <w:tr w:rsidR="00C435ED" w:rsidRPr="00026EC3" w:rsidTr="007F0A9E">
        <w:tc>
          <w:tcPr>
            <w:tcW w:w="360" w:type="pct"/>
          </w:tcPr>
          <w:p w:rsidR="00C435ED" w:rsidRPr="00026EC3" w:rsidRDefault="00C435ED" w:rsidP="007F0A9E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026EC3">
              <w:rPr>
                <w:b/>
                <w:szCs w:val="24"/>
              </w:rPr>
              <w:t>УДД</w:t>
            </w:r>
          </w:p>
        </w:tc>
        <w:tc>
          <w:tcPr>
            <w:tcW w:w="4640" w:type="pct"/>
          </w:tcPr>
          <w:p w:rsidR="00C435ED" w:rsidRPr="00026EC3" w:rsidRDefault="00C435ED" w:rsidP="007F0A9E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026EC3">
              <w:rPr>
                <w:b/>
                <w:szCs w:val="24"/>
              </w:rPr>
              <w:t xml:space="preserve"> Расшифровка </w:t>
            </w:r>
          </w:p>
        </w:tc>
      </w:tr>
      <w:tr w:rsidR="00C435ED" w:rsidRPr="00026EC3" w:rsidTr="007F0A9E">
        <w:tc>
          <w:tcPr>
            <w:tcW w:w="360" w:type="pct"/>
          </w:tcPr>
          <w:p w:rsidR="00C435ED" w:rsidRPr="00026EC3" w:rsidRDefault="00C435ED" w:rsidP="007F0A9E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26EC3">
              <w:rPr>
                <w:szCs w:val="24"/>
              </w:rPr>
              <w:t>1</w:t>
            </w:r>
          </w:p>
        </w:tc>
        <w:tc>
          <w:tcPr>
            <w:tcW w:w="4640" w:type="pct"/>
          </w:tcPr>
          <w:p w:rsidR="00C435ED" w:rsidRPr="00026EC3" w:rsidRDefault="00C435ED" w:rsidP="007F0A9E">
            <w:pPr>
              <w:spacing w:line="240" w:lineRule="auto"/>
              <w:ind w:firstLine="0"/>
              <w:rPr>
                <w:szCs w:val="24"/>
              </w:rPr>
            </w:pPr>
            <w:r w:rsidRPr="00026EC3">
              <w:rPr>
                <w:szCs w:val="24"/>
              </w:rPr>
              <w:t xml:space="preserve">Систематический обзор РКИ с применением </w:t>
            </w:r>
            <w:proofErr w:type="spellStart"/>
            <w:proofErr w:type="gramStart"/>
            <w:r w:rsidRPr="00026EC3">
              <w:rPr>
                <w:szCs w:val="24"/>
              </w:rPr>
              <w:t>мета-анализа</w:t>
            </w:r>
            <w:proofErr w:type="spellEnd"/>
            <w:proofErr w:type="gramEnd"/>
          </w:p>
        </w:tc>
      </w:tr>
      <w:tr w:rsidR="00C435ED" w:rsidRPr="00026EC3" w:rsidTr="007F0A9E">
        <w:tc>
          <w:tcPr>
            <w:tcW w:w="360" w:type="pct"/>
          </w:tcPr>
          <w:p w:rsidR="00C435ED" w:rsidRPr="00026EC3" w:rsidRDefault="00C435ED" w:rsidP="007F0A9E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026EC3">
              <w:rPr>
                <w:szCs w:val="24"/>
              </w:rPr>
              <w:t>2</w:t>
            </w:r>
          </w:p>
        </w:tc>
        <w:tc>
          <w:tcPr>
            <w:tcW w:w="4640" w:type="pct"/>
          </w:tcPr>
          <w:p w:rsidR="00C435ED" w:rsidRPr="00026EC3" w:rsidRDefault="00C435ED" w:rsidP="007F0A9E">
            <w:pPr>
              <w:spacing w:line="240" w:lineRule="auto"/>
              <w:ind w:firstLine="0"/>
              <w:rPr>
                <w:szCs w:val="24"/>
              </w:rPr>
            </w:pPr>
            <w:r w:rsidRPr="00026EC3">
              <w:rPr>
                <w:szCs w:val="24"/>
              </w:rPr>
              <w:t xml:space="preserve">Отдельные РКИ и систематические обзоры исследований любого дизайна, за исключением РКИ, с применением </w:t>
            </w:r>
            <w:proofErr w:type="spellStart"/>
            <w:proofErr w:type="gramStart"/>
            <w:r w:rsidRPr="00026EC3">
              <w:rPr>
                <w:szCs w:val="24"/>
              </w:rPr>
              <w:t>мета-анализа</w:t>
            </w:r>
            <w:proofErr w:type="spellEnd"/>
            <w:proofErr w:type="gramEnd"/>
          </w:p>
        </w:tc>
      </w:tr>
      <w:tr w:rsidR="00C435ED" w:rsidRPr="00026EC3" w:rsidTr="007F0A9E">
        <w:tc>
          <w:tcPr>
            <w:tcW w:w="360" w:type="pct"/>
          </w:tcPr>
          <w:p w:rsidR="00C435ED" w:rsidRPr="00026EC3" w:rsidRDefault="00C435ED" w:rsidP="007F0A9E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26EC3">
              <w:rPr>
                <w:szCs w:val="24"/>
              </w:rPr>
              <w:t>3</w:t>
            </w:r>
          </w:p>
        </w:tc>
        <w:tc>
          <w:tcPr>
            <w:tcW w:w="4640" w:type="pct"/>
          </w:tcPr>
          <w:p w:rsidR="00C435ED" w:rsidRPr="00026EC3" w:rsidRDefault="00C435ED" w:rsidP="007F0A9E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026EC3">
              <w:rPr>
                <w:szCs w:val="24"/>
              </w:rPr>
              <w:t>Нерандомизированные</w:t>
            </w:r>
            <w:proofErr w:type="spellEnd"/>
            <w:r w:rsidRPr="00026EC3">
              <w:rPr>
                <w:szCs w:val="24"/>
              </w:rPr>
              <w:t xml:space="preserve"> сравнительные исследования, в т.ч. </w:t>
            </w:r>
            <w:proofErr w:type="spellStart"/>
            <w:r w:rsidRPr="00026EC3">
              <w:rPr>
                <w:szCs w:val="24"/>
              </w:rPr>
              <w:t>когортные</w:t>
            </w:r>
            <w:proofErr w:type="spellEnd"/>
            <w:r w:rsidRPr="00026EC3">
              <w:rPr>
                <w:szCs w:val="24"/>
              </w:rPr>
              <w:t xml:space="preserve"> исследования</w:t>
            </w:r>
          </w:p>
        </w:tc>
      </w:tr>
      <w:tr w:rsidR="00C435ED" w:rsidRPr="00026EC3" w:rsidTr="007F0A9E">
        <w:tc>
          <w:tcPr>
            <w:tcW w:w="360" w:type="pct"/>
          </w:tcPr>
          <w:p w:rsidR="00C435ED" w:rsidRPr="00026EC3" w:rsidRDefault="00C435ED" w:rsidP="007F0A9E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26EC3">
              <w:rPr>
                <w:szCs w:val="24"/>
              </w:rPr>
              <w:t>4</w:t>
            </w:r>
          </w:p>
        </w:tc>
        <w:tc>
          <w:tcPr>
            <w:tcW w:w="4640" w:type="pct"/>
          </w:tcPr>
          <w:p w:rsidR="00C435ED" w:rsidRPr="00026EC3" w:rsidRDefault="00C435ED" w:rsidP="007F0A9E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026EC3">
              <w:rPr>
                <w:szCs w:val="24"/>
              </w:rPr>
              <w:t>Несравнительные</w:t>
            </w:r>
            <w:proofErr w:type="spellEnd"/>
            <w:r w:rsidRPr="00026EC3">
              <w:rPr>
                <w:szCs w:val="24"/>
              </w:rPr>
              <w:t xml:space="preserve"> исследования, описание клинического случая или серии случаев, исследования «случай-контроль»</w:t>
            </w:r>
          </w:p>
        </w:tc>
      </w:tr>
      <w:tr w:rsidR="00C435ED" w:rsidRPr="00026EC3" w:rsidTr="007F0A9E">
        <w:tc>
          <w:tcPr>
            <w:tcW w:w="360" w:type="pct"/>
          </w:tcPr>
          <w:p w:rsidR="00C435ED" w:rsidRPr="00026EC3" w:rsidRDefault="00C435ED" w:rsidP="007F0A9E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26EC3">
              <w:rPr>
                <w:szCs w:val="24"/>
              </w:rPr>
              <w:t>5</w:t>
            </w:r>
          </w:p>
        </w:tc>
        <w:tc>
          <w:tcPr>
            <w:tcW w:w="4640" w:type="pct"/>
          </w:tcPr>
          <w:p w:rsidR="00C435ED" w:rsidRPr="00026EC3" w:rsidRDefault="00C435ED" w:rsidP="007F0A9E">
            <w:pPr>
              <w:spacing w:line="240" w:lineRule="auto"/>
              <w:ind w:firstLine="0"/>
              <w:rPr>
                <w:szCs w:val="24"/>
              </w:rPr>
            </w:pPr>
            <w:r w:rsidRPr="00026EC3">
              <w:rPr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C435ED" w:rsidRPr="00EF4C4B" w:rsidRDefault="00C435ED" w:rsidP="00EF4C4B">
      <w:pPr>
        <w:pStyle w:val="a7"/>
        <w:rPr>
          <w:rStyle w:val="af0"/>
        </w:rPr>
      </w:pPr>
    </w:p>
    <w:p w:rsidR="00C435ED" w:rsidRPr="00EF4C4B" w:rsidRDefault="00C435ED" w:rsidP="00EF4C4B">
      <w:pPr>
        <w:pStyle w:val="a7"/>
        <w:rPr>
          <w:rStyle w:val="af0"/>
        </w:rPr>
      </w:pPr>
    </w:p>
    <w:p w:rsidR="00C435ED" w:rsidRPr="00EF4C4B" w:rsidRDefault="00C435ED" w:rsidP="00EF4C4B">
      <w:pPr>
        <w:pStyle w:val="a7"/>
        <w:rPr>
          <w:rStyle w:val="af0"/>
        </w:rPr>
      </w:pPr>
    </w:p>
    <w:p w:rsidR="00C435ED" w:rsidRPr="00026EC3" w:rsidRDefault="00C435ED" w:rsidP="00EF4C4B">
      <w:bookmarkStart w:id="25" w:name="_Ref515967732"/>
      <w:r w:rsidRPr="00026EC3">
        <w:rPr>
          <w:b/>
        </w:rPr>
        <w:lastRenderedPageBreak/>
        <w:t xml:space="preserve">Таблица </w:t>
      </w:r>
      <w:bookmarkEnd w:id="25"/>
      <w:r w:rsidRPr="00026EC3">
        <w:rPr>
          <w:b/>
        </w:rPr>
        <w:t>3.</w:t>
      </w:r>
      <w:r w:rsidRPr="00026EC3">
        <w:t xml:space="preserve"> 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3"/>
        <w:gridCol w:w="8208"/>
      </w:tblGrid>
      <w:tr w:rsidR="00C435ED" w:rsidRPr="00026EC3" w:rsidTr="007F0A9E">
        <w:tc>
          <w:tcPr>
            <w:tcW w:w="712" w:type="pct"/>
          </w:tcPr>
          <w:p w:rsidR="00C435ED" w:rsidRPr="00026EC3" w:rsidRDefault="00C435ED" w:rsidP="007F0A9E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026EC3">
              <w:rPr>
                <w:b/>
                <w:szCs w:val="24"/>
              </w:rPr>
              <w:t>УУР</w:t>
            </w:r>
          </w:p>
        </w:tc>
        <w:tc>
          <w:tcPr>
            <w:tcW w:w="4288" w:type="pct"/>
          </w:tcPr>
          <w:p w:rsidR="00C435ED" w:rsidRPr="00026EC3" w:rsidRDefault="00C435ED" w:rsidP="007F0A9E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026EC3">
              <w:rPr>
                <w:b/>
                <w:szCs w:val="24"/>
              </w:rPr>
              <w:t>Расшифровка</w:t>
            </w:r>
          </w:p>
        </w:tc>
      </w:tr>
      <w:tr w:rsidR="00C435ED" w:rsidRPr="00026EC3" w:rsidTr="007F0A9E">
        <w:trPr>
          <w:trHeight w:val="1060"/>
        </w:trPr>
        <w:tc>
          <w:tcPr>
            <w:tcW w:w="712" w:type="pct"/>
          </w:tcPr>
          <w:p w:rsidR="00C435ED" w:rsidRPr="00026EC3" w:rsidRDefault="00C435ED" w:rsidP="007F0A9E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26EC3">
              <w:rPr>
                <w:szCs w:val="24"/>
                <w:lang w:val="en-US"/>
              </w:rPr>
              <w:t>A</w:t>
            </w:r>
          </w:p>
        </w:tc>
        <w:tc>
          <w:tcPr>
            <w:tcW w:w="4288" w:type="pct"/>
          </w:tcPr>
          <w:p w:rsidR="00C435ED" w:rsidRPr="00026EC3" w:rsidRDefault="00C435ED" w:rsidP="007F0A9E">
            <w:pPr>
              <w:spacing w:line="240" w:lineRule="auto"/>
              <w:ind w:firstLine="0"/>
              <w:rPr>
                <w:szCs w:val="24"/>
              </w:rPr>
            </w:pPr>
            <w:r w:rsidRPr="00026EC3">
              <w:rPr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C435ED" w:rsidRPr="00026EC3" w:rsidTr="007F0A9E">
        <w:trPr>
          <w:trHeight w:val="558"/>
        </w:trPr>
        <w:tc>
          <w:tcPr>
            <w:tcW w:w="712" w:type="pct"/>
          </w:tcPr>
          <w:p w:rsidR="00C435ED" w:rsidRPr="00026EC3" w:rsidRDefault="00C435ED" w:rsidP="007F0A9E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26EC3">
              <w:rPr>
                <w:szCs w:val="24"/>
              </w:rPr>
              <w:t>B</w:t>
            </w:r>
          </w:p>
        </w:tc>
        <w:tc>
          <w:tcPr>
            <w:tcW w:w="4288" w:type="pct"/>
          </w:tcPr>
          <w:p w:rsidR="00C435ED" w:rsidRPr="00026EC3" w:rsidRDefault="00C435ED" w:rsidP="007F0A9E">
            <w:pPr>
              <w:spacing w:line="240" w:lineRule="auto"/>
              <w:ind w:firstLine="0"/>
              <w:rPr>
                <w:szCs w:val="24"/>
              </w:rPr>
            </w:pPr>
            <w:r w:rsidRPr="00026EC3">
              <w:rPr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C435ED" w:rsidRPr="00026EC3" w:rsidTr="007F0A9E">
        <w:trPr>
          <w:trHeight w:val="798"/>
        </w:trPr>
        <w:tc>
          <w:tcPr>
            <w:tcW w:w="712" w:type="pct"/>
          </w:tcPr>
          <w:p w:rsidR="00C435ED" w:rsidRPr="00026EC3" w:rsidRDefault="00C435ED" w:rsidP="007F0A9E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26EC3">
              <w:rPr>
                <w:szCs w:val="24"/>
              </w:rPr>
              <w:t>C</w:t>
            </w:r>
          </w:p>
        </w:tc>
        <w:tc>
          <w:tcPr>
            <w:tcW w:w="4288" w:type="pct"/>
          </w:tcPr>
          <w:p w:rsidR="00C435ED" w:rsidRPr="00026EC3" w:rsidRDefault="00C435ED" w:rsidP="007F0A9E">
            <w:pPr>
              <w:spacing w:line="240" w:lineRule="auto"/>
              <w:ind w:firstLine="0"/>
              <w:rPr>
                <w:szCs w:val="24"/>
              </w:rPr>
            </w:pPr>
            <w:proofErr w:type="gramStart"/>
            <w:r w:rsidRPr="00026EC3">
              <w:rPr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  <w:proofErr w:type="gramEnd"/>
          </w:p>
        </w:tc>
      </w:tr>
    </w:tbl>
    <w:p w:rsidR="00C435ED" w:rsidRDefault="00C435ED" w:rsidP="00EF4C4B">
      <w:pPr>
        <w:pStyle w:val="a7"/>
        <w:rPr>
          <w:rStyle w:val="af0"/>
        </w:rPr>
      </w:pPr>
    </w:p>
    <w:p w:rsidR="00C435ED" w:rsidRDefault="00C435ED" w:rsidP="00EF4C4B">
      <w:pPr>
        <w:pStyle w:val="a7"/>
      </w:pPr>
      <w:r>
        <w:rPr>
          <w:rStyle w:val="af0"/>
        </w:rPr>
        <w:t>Порядок обновления клинических рекомендаций.</w:t>
      </w:r>
    </w:p>
    <w:p w:rsidR="00C435ED" w:rsidRDefault="00C435ED" w:rsidP="00EF4C4B">
      <w:proofErr w:type="gramStart"/>
      <w:r>
        <w:t xml:space="preserve"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</w:t>
      </w:r>
      <w:r w:rsidRPr="008F73CB">
        <w:t>новых данных с позиции доказательной медицины по вопросам диагностики, лечения, профилактики и реабилитации конкретных заболеваний</w:t>
      </w:r>
      <w:r>
        <w:t xml:space="preserve">, </w:t>
      </w:r>
      <w:r w:rsidRPr="008F73CB">
        <w:t>наличи</w:t>
      </w:r>
      <w:r>
        <w:t>и</w:t>
      </w:r>
      <w:r w:rsidRPr="008F73CB">
        <w:t xml:space="preserve"> обоснованных дополнений/замечаний к ранее утверждённым </w:t>
      </w:r>
      <w:r w:rsidR="00F908DB">
        <w:t>клиническим рекомендациям</w:t>
      </w:r>
      <w:r>
        <w:t>, но не чаще 1 раза в 6 месяцев.</w:t>
      </w:r>
      <w:proofErr w:type="gramEnd"/>
    </w:p>
    <w:p w:rsidR="00F908DB" w:rsidRDefault="00F908DB">
      <w:pPr>
        <w:spacing w:line="240" w:lineRule="auto"/>
        <w:ind w:firstLine="0"/>
        <w:jc w:val="left"/>
      </w:pPr>
      <w:r>
        <w:br w:type="page"/>
      </w:r>
    </w:p>
    <w:p w:rsidR="00F908DB" w:rsidRDefault="00F908DB" w:rsidP="00EF4C4B"/>
    <w:p w:rsidR="00C435ED" w:rsidRPr="00F852EB" w:rsidRDefault="00C435ED" w:rsidP="00EF4C4B">
      <w:pPr>
        <w:pStyle w:val="aa"/>
        <w:outlineLvl w:val="9"/>
        <w:rPr>
          <w:b/>
        </w:rPr>
      </w:pPr>
      <w:bookmarkStart w:id="26" w:name="__RefHeading___doc_a3"/>
      <w:r w:rsidRPr="00F852EB">
        <w:rPr>
          <w:b/>
        </w:rPr>
        <w:t xml:space="preserve">Приложение А3. </w:t>
      </w:r>
      <w:bookmarkEnd w:id="26"/>
      <w:r w:rsidRPr="00F852EB">
        <w:rPr>
          <w:b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</w:p>
    <w:p w:rsidR="00C435ED" w:rsidRPr="00050BEA" w:rsidRDefault="00C435ED" w:rsidP="00EF4C4B">
      <w:pPr>
        <w:pStyle w:val="ad"/>
      </w:pPr>
      <w:r>
        <w:t>Данные клинические рекомендации разработаны с учётом следующих нормативно-правовых документов:</w:t>
      </w:r>
    </w:p>
    <w:p w:rsidR="00C435ED" w:rsidRDefault="00C435ED" w:rsidP="00EF4C4B">
      <w:pPr>
        <w:numPr>
          <w:ilvl w:val="1"/>
          <w:numId w:val="16"/>
        </w:numPr>
        <w:ind w:left="709" w:hanging="425"/>
      </w:pPr>
      <w:r>
        <w:t>Порядок оказания медицинской помощи по профилю «</w:t>
      </w:r>
      <w:proofErr w:type="spellStart"/>
      <w:r>
        <w:t>дерматовенерология</w:t>
      </w:r>
      <w:proofErr w:type="spellEnd"/>
      <w:r>
        <w:t>», утвержденный Приказом Министерства здравоохранения Российской Федерации № 924н от 15 ноября 2012 г.</w:t>
      </w:r>
    </w:p>
    <w:p w:rsidR="00C435ED" w:rsidRPr="00566A10" w:rsidRDefault="00C435ED" w:rsidP="00EF4C4B">
      <w:pPr>
        <w:numPr>
          <w:ilvl w:val="1"/>
          <w:numId w:val="16"/>
        </w:numPr>
        <w:ind w:left="426" w:firstLine="0"/>
      </w:pPr>
      <w:r>
        <w:t xml:space="preserve"> </w:t>
      </w:r>
      <w:r w:rsidRPr="00566A10">
        <w:rPr>
          <w:bCs/>
        </w:rPr>
        <w:t xml:space="preserve">Приказ Министерства труда и социальной защиты Российской Федерации № 142 </w:t>
      </w:r>
      <w:proofErr w:type="spellStart"/>
      <w:proofErr w:type="gramStart"/>
      <w:r w:rsidRPr="00566A10">
        <w:rPr>
          <w:bCs/>
        </w:rPr>
        <w:t>н</w:t>
      </w:r>
      <w:proofErr w:type="spellEnd"/>
      <w:proofErr w:type="gramEnd"/>
      <w:r w:rsidRPr="00566A10">
        <w:rPr>
          <w:bCs/>
        </w:rPr>
        <w:t xml:space="preserve"> «</w:t>
      </w:r>
      <w:proofErr w:type="gramStart"/>
      <w:r w:rsidRPr="00566A10">
        <w:rPr>
          <w:bCs/>
        </w:rPr>
        <w:t>Об</w:t>
      </w:r>
      <w:proofErr w:type="gramEnd"/>
      <w:r w:rsidRPr="00566A10">
        <w:rPr>
          <w:bCs/>
        </w:rPr>
        <w:t xml:space="preserve"> утверждении профессионального стандарта «врач </w:t>
      </w:r>
      <w:proofErr w:type="spellStart"/>
      <w:r w:rsidRPr="00566A10">
        <w:rPr>
          <w:bCs/>
        </w:rPr>
        <w:t>дерматовенеролог</w:t>
      </w:r>
      <w:proofErr w:type="spellEnd"/>
      <w:r w:rsidRPr="00566A10">
        <w:rPr>
          <w:bCs/>
        </w:rPr>
        <w:t>»</w:t>
      </w:r>
      <w:r>
        <w:rPr>
          <w:bCs/>
        </w:rPr>
        <w:t xml:space="preserve"> от 14 марта 2018 г.</w:t>
      </w:r>
    </w:p>
    <w:p w:rsidR="00C435ED" w:rsidRPr="00592534" w:rsidRDefault="00C435ED" w:rsidP="00EF4C4B">
      <w:pPr>
        <w:pStyle w:val="CustomContentNormal"/>
        <w:rPr>
          <w:sz w:val="28"/>
          <w:szCs w:val="28"/>
        </w:rPr>
      </w:pPr>
      <w:r>
        <w:br w:type="page"/>
      </w:r>
      <w:bookmarkStart w:id="27" w:name="__RefHeading___doc_b"/>
      <w:bookmarkStart w:id="28" w:name="_Toc16510489"/>
      <w:r w:rsidRPr="00592534">
        <w:rPr>
          <w:sz w:val="28"/>
          <w:szCs w:val="28"/>
        </w:rPr>
        <w:lastRenderedPageBreak/>
        <w:t xml:space="preserve">Приложение Б. Алгоритмы </w:t>
      </w:r>
      <w:bookmarkEnd w:id="27"/>
      <w:r w:rsidRPr="00592534">
        <w:rPr>
          <w:sz w:val="28"/>
          <w:szCs w:val="28"/>
        </w:rPr>
        <w:t>действий врача</w:t>
      </w:r>
      <w:bookmarkEnd w:id="28"/>
    </w:p>
    <w:p w:rsidR="00C435ED" w:rsidRPr="00592534" w:rsidRDefault="00C435ED" w:rsidP="00EF4C4B">
      <w:pPr>
        <w:ind w:firstLine="0"/>
        <w:rPr>
          <w:sz w:val="28"/>
          <w:szCs w:val="28"/>
        </w:rPr>
      </w:pPr>
    </w:p>
    <w:p w:rsidR="00FE534A" w:rsidRDefault="007179A3" w:rsidP="00FE534A">
      <w:r>
        <w:pict>
          <v:group id="_x0000_s1026" editas="canvas" style="width:502.65pt;height:612.3pt;mso-position-horizontal-relative:char;mso-position-vertical-relative:line" coordorigin="2362,502" coordsize="7737,94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502;width:7737;height:9425" o:preferrelative="f">
              <v:fill o:detectmouseclick="t"/>
              <v:path o:extrusionok="t" o:connecttype="none"/>
              <o:lock v:ext="edit" text="t"/>
            </v:shape>
            <v:rect id="_x0000_s1028" style="position:absolute;left:4142;top:502;width:3304;height:513">
              <v:textbox style="mso-next-textbox:#_x0000_s1028">
                <w:txbxContent>
                  <w:p w:rsidR="00FE534A" w:rsidRPr="00621086" w:rsidRDefault="00FE534A" w:rsidP="00FE534A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</w:rPr>
                    </w:pPr>
                    <w:r w:rsidRPr="00621086">
                      <w:rPr>
                        <w:sz w:val="22"/>
                      </w:rPr>
                      <w:t xml:space="preserve">Пациент с подозрением </w:t>
                    </w:r>
                    <w:proofErr w:type="gramStart"/>
                    <w:r w:rsidRPr="00621086">
                      <w:rPr>
                        <w:sz w:val="22"/>
                      </w:rPr>
                      <w:t>на</w:t>
                    </w:r>
                    <w:proofErr w:type="gramEnd"/>
                    <w:r w:rsidRPr="00621086">
                      <w:rPr>
                        <w:sz w:val="22"/>
                      </w:rPr>
                      <w:t xml:space="preserve"> контагиозный моллюск</w:t>
                    </w:r>
                  </w:p>
                </w:txbxContent>
              </v:textbox>
            </v:rect>
            <v:rect id="_x0000_s1029" style="position:absolute;left:4569;top:1359;width:2513;height:418">
              <v:textbox style="mso-next-textbox:#_x0000_s1029">
                <w:txbxContent>
                  <w:p w:rsidR="00FE534A" w:rsidRPr="00621086" w:rsidRDefault="00FE534A" w:rsidP="00FE534A">
                    <w:pPr>
                      <w:rPr>
                        <w:sz w:val="22"/>
                      </w:rPr>
                    </w:pPr>
                    <w:r w:rsidRPr="00621086">
                      <w:rPr>
                        <w:sz w:val="22"/>
                      </w:rPr>
                      <w:t xml:space="preserve">Диагностика 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0" type="#_x0000_t4" style="position:absolute;left:4720;top:2388;width:2362;height:1168">
              <v:textbox style="mso-next-textbox:#_x0000_s1030">
                <w:txbxContent>
                  <w:p w:rsidR="00FE534A" w:rsidRPr="00FB7E06" w:rsidRDefault="00FE534A" w:rsidP="00FB7E06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</w:rPr>
                    </w:pPr>
                    <w:r w:rsidRPr="00FB7E06">
                      <w:rPr>
                        <w:sz w:val="22"/>
                      </w:rPr>
                      <w:t>Диагноз подтвержден</w:t>
                    </w:r>
                    <w:r w:rsidR="00FB7E06" w:rsidRPr="00FB7E06">
                      <w:rPr>
                        <w:sz w:val="22"/>
                        <w:lang w:val="en-US"/>
                      </w:rPr>
                      <w:t>?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5901;top:1777;width:1;height:611" o:connectortype="straight">
              <v:stroke endarrow="block"/>
            </v:shape>
            <v:rect id="_x0000_s1033" style="position:absolute;left:6439;top:3556;width:2913;height:1181">
              <v:textbox style="mso-next-textbox:#_x0000_s1033">
                <w:txbxContent>
                  <w:p w:rsidR="00FE534A" w:rsidRDefault="00E45000" w:rsidP="00FE534A">
                    <w:pPr>
                      <w:spacing w:line="240" w:lineRule="auto"/>
                      <w:ind w:firstLine="0"/>
                      <w:jc w:val="center"/>
                    </w:pPr>
                    <w:proofErr w:type="spellStart"/>
                    <w:r>
                      <w:t>Эвисцерация</w:t>
                    </w:r>
                    <w:proofErr w:type="spellEnd"/>
                    <w:r>
                      <w:t xml:space="preserve"> (вылущивание) или </w:t>
                    </w:r>
                    <w:proofErr w:type="spellStart"/>
                    <w:r>
                      <w:t>криодеструкция</w:t>
                    </w:r>
                    <w:proofErr w:type="spellEnd"/>
                    <w:r>
                      <w:t xml:space="preserve"> или лазерная деструкция или</w:t>
                    </w:r>
                    <w:r w:rsidR="00FE534A">
                      <w:t xml:space="preserve"> электрокоагуляция</w:t>
                    </w:r>
                  </w:p>
                </w:txbxContent>
              </v:textbox>
            </v:rect>
            <v:rect id="_x0000_s1035" style="position:absolute;left:6197;top:7349;width:2534;height:765">
              <v:textbox style="mso-next-textbox:#_x0000_s1035">
                <w:txbxContent>
                  <w:p w:rsidR="00FE534A" w:rsidRPr="00621086" w:rsidRDefault="00621086" w:rsidP="00621086">
                    <w:pPr>
                      <w:spacing w:line="240" w:lineRule="auto"/>
                    </w:pPr>
                    <w:r w:rsidRPr="00621086">
                      <w:rPr>
                        <w:sz w:val="22"/>
                      </w:rPr>
                      <w:t>Выздоровление. Диспансерному</w:t>
                    </w:r>
                    <w:r>
                      <w:t xml:space="preserve"> наблюдению не подлежит</w:t>
                    </w:r>
                  </w:p>
                </w:txbxContent>
              </v:textbox>
            </v:rect>
            <v:rect id="_x0000_s1036" style="position:absolute;left:3329;top:7396;width:2048;height:764">
              <v:textbox style="mso-next-textbox:#_x0000_s1036">
                <w:txbxContent>
                  <w:p w:rsidR="00FE534A" w:rsidRPr="00621086" w:rsidRDefault="00621086" w:rsidP="00621086">
                    <w:pPr>
                      <w:spacing w:line="240" w:lineRule="auto"/>
                      <w:ind w:firstLine="0"/>
                      <w:jc w:val="left"/>
                    </w:pPr>
                    <w:r w:rsidRPr="00621086">
                      <w:rPr>
                        <w:sz w:val="22"/>
                      </w:rPr>
                      <w:t>Продолжение терапии до клинического</w:t>
                    </w:r>
                    <w:r>
                      <w:t xml:space="preserve"> выздоровления</w:t>
                    </w:r>
                  </w:p>
                </w:txbxContent>
              </v:textbox>
            </v:rect>
            <v:rect id="_x0000_s1040" style="position:absolute;left:2362;top:3556;width:1837;height:803">
              <v:textbox style="mso-next-textbox:#_x0000_s1040">
                <w:txbxContent>
                  <w:p w:rsidR="00FE534A" w:rsidRPr="00FB7E06" w:rsidRDefault="00FE534A" w:rsidP="00FB7E06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</w:rPr>
                    </w:pPr>
                    <w:r w:rsidRPr="00FB7E06">
                      <w:rPr>
                        <w:sz w:val="22"/>
                      </w:rPr>
                      <w:t>Про</w:t>
                    </w:r>
                    <w:r w:rsidR="00FB7E06" w:rsidRPr="00FB7E06">
                      <w:rPr>
                        <w:sz w:val="22"/>
                      </w:rPr>
                      <w:t>должение диагностического поиска</w:t>
                    </w:r>
                  </w:p>
                </w:txbxContent>
              </v:textbox>
            </v:rect>
            <v:rect id="_x0000_s1041" style="position:absolute;left:6290;top:5647;width:2904;height:809">
              <v:textbox style="mso-next-textbox:#_x0000_s1041">
                <w:txbxContent>
                  <w:p w:rsidR="00FE534A" w:rsidRPr="00E45000" w:rsidRDefault="00E45000" w:rsidP="00E45000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</w:rPr>
                    </w:pPr>
                    <w:r w:rsidRPr="00E45000">
                      <w:rPr>
                        <w:sz w:val="22"/>
                      </w:rPr>
                      <w:t xml:space="preserve">Повторный осмотр </w:t>
                    </w:r>
                    <w:proofErr w:type="spellStart"/>
                    <w:r w:rsidRPr="00E45000">
                      <w:rPr>
                        <w:sz w:val="22"/>
                      </w:rPr>
                      <w:t>врачом-дерматовенерологом</w:t>
                    </w:r>
                    <w:proofErr w:type="spellEnd"/>
                  </w:p>
                </w:txbxContent>
              </v:textbox>
            </v:rect>
            <v:shape id="_x0000_s1046" type="#_x0000_t32" style="position:absolute;left:5377;top:9201;width:913;height:1" o:connectortype="straight"/>
            <v:shape id="_x0000_s1054" type="#_x0000_t32" style="position:absolute;left:5795;top:1015;width:31;height:344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3034;top:2648;width:1108;height:324" stroked="f">
              <v:textbox style="mso-next-textbox:#_x0000_s1061">
                <w:txbxContent>
                  <w:p w:rsidR="00FB7E06" w:rsidRDefault="00FB7E06">
                    <w:r>
                      <w:t>Нет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62" type="#_x0000_t33" style="position:absolute;left:3281;top:2972;width:1439;height:584;rotation:180;flip:y" o:connectortype="elbow" adj="-63345,158201,-63345">
              <v:stroke endarrow="block"/>
            </v:shape>
            <v:shape id="_x0000_s1065" type="#_x0000_t33" style="position:absolute;left:7082;top:2972;width:814;height:584" o:connectortype="elbow" adj="-174782,-158201,-174782">
              <v:stroke endarrow="block"/>
            </v:shape>
            <v:shape id="_x0000_s1066" type="#_x0000_t202" style="position:absolute;left:7138;top:2648;width:817;height:297" stroked="f">
              <v:textbox style="mso-next-textbox:#_x0000_s1066">
                <w:txbxContent>
                  <w:p w:rsidR="0013555F" w:rsidRDefault="0013555F" w:rsidP="0013555F">
                    <w:pPr>
                      <w:ind w:firstLine="426"/>
                    </w:pPr>
                    <w:r>
                      <w:t>Да</w:t>
                    </w:r>
                  </w:p>
                </w:txbxContent>
              </v:textbox>
            </v:shape>
            <v:shape id="_x0000_s1067" type="#_x0000_t32" style="position:absolute;left:7896;top:4737;width:1;height:910" o:connectortype="straight">
              <v:stroke endarrow="block"/>
            </v:shape>
            <v:shape id="_x0000_s1068" type="#_x0000_t4" style="position:absolute;left:2962;top:5128;width:2668;height:1862">
              <v:textbox>
                <w:txbxContent>
                  <w:p w:rsidR="00621086" w:rsidRDefault="00E45000" w:rsidP="00E45000">
                    <w:pPr>
                      <w:spacing w:line="240" w:lineRule="auto"/>
                      <w:ind w:hanging="142"/>
                      <w:jc w:val="center"/>
                      <w:rPr>
                        <w:sz w:val="22"/>
                      </w:rPr>
                    </w:pPr>
                    <w:r w:rsidRPr="00E45000">
                      <w:rPr>
                        <w:sz w:val="22"/>
                      </w:rPr>
                      <w:t>Выявлены</w:t>
                    </w:r>
                  </w:p>
                  <w:p w:rsidR="00E45000" w:rsidRPr="00E45000" w:rsidRDefault="00E45000" w:rsidP="00E45000">
                    <w:pPr>
                      <w:spacing w:line="240" w:lineRule="auto"/>
                      <w:ind w:hanging="142"/>
                      <w:jc w:val="center"/>
                      <w:rPr>
                        <w:sz w:val="22"/>
                      </w:rPr>
                    </w:pPr>
                    <w:r w:rsidRPr="00E45000">
                      <w:rPr>
                        <w:sz w:val="22"/>
                      </w:rPr>
                      <w:t>элементы контагиоз</w:t>
                    </w:r>
                    <w:r>
                      <w:rPr>
                        <w:sz w:val="22"/>
                      </w:rPr>
                      <w:t>ного  моллюска</w:t>
                    </w:r>
                    <w:r w:rsidR="00621086">
                      <w:rPr>
                        <w:sz w:val="22"/>
                      </w:rPr>
                      <w:t>?</w:t>
                    </w:r>
                  </w:p>
                </w:txbxContent>
              </v:textbox>
            </v:shape>
            <v:shape id="_x0000_s1069" type="#_x0000_t32" style="position:absolute;left:5630;top:6052;width:660;height:8;flip:x" o:connectortype="straight">
              <v:stroke endarrow="block"/>
            </v:shape>
            <v:shape id="_x0000_s1070" type="#_x0000_t32" style="position:absolute;left:4256;top:6990;width:40;height:406;flip:x" o:connectortype="straight">
              <v:stroke endarrow="block"/>
            </v:shape>
            <v:shape id="_x0000_s1071" type="#_x0000_t202" style="position:absolute;left:3148;top:7005;width:1051;height:344" stroked="f">
              <v:textbox>
                <w:txbxContent>
                  <w:p w:rsidR="00621086" w:rsidRDefault="00621086" w:rsidP="00621086">
                    <w:pPr>
                      <w:ind w:right="-201"/>
                    </w:pPr>
                    <w:r>
                      <w:t>Да</w:t>
                    </w:r>
                  </w:p>
                </w:txbxContent>
              </v:textbox>
            </v:shape>
            <v:shape id="_x0000_s1072" type="#_x0000_t202" style="position:absolute;left:5151;top:6685;width:1139;height:320" stroked="f">
              <v:textbox>
                <w:txbxContent>
                  <w:p w:rsidR="00621086" w:rsidRDefault="00621086">
                    <w:r>
                      <w:t>Нет</w:t>
                    </w:r>
                  </w:p>
                </w:txbxContent>
              </v:textbox>
            </v:shape>
            <v:shape id="_x0000_s1075" type="#_x0000_t32" style="position:absolute;left:5455;top:6208;width:742;height:1523" o:connectortype="straight">
              <v:stroke endarrow="block"/>
            </v:shape>
            <w10:wrap type="none"/>
            <w10:anchorlock/>
          </v:group>
        </w:pict>
      </w:r>
    </w:p>
    <w:p w:rsidR="00C435ED" w:rsidRPr="00592534" w:rsidRDefault="00C435ED" w:rsidP="00EF4C4B">
      <w:pPr>
        <w:ind w:firstLine="0"/>
        <w:rPr>
          <w:sz w:val="28"/>
          <w:szCs w:val="28"/>
        </w:rPr>
      </w:pPr>
    </w:p>
    <w:p w:rsidR="00C435ED" w:rsidRDefault="00C435ED" w:rsidP="00EF4C4B">
      <w:pPr>
        <w:ind w:firstLine="0"/>
      </w:pPr>
    </w:p>
    <w:p w:rsidR="00C435ED" w:rsidRDefault="00C435ED" w:rsidP="00EF4C4B">
      <w:pPr>
        <w:ind w:firstLine="0"/>
      </w:pPr>
    </w:p>
    <w:p w:rsidR="00C435ED" w:rsidRDefault="00C435ED" w:rsidP="00EF4C4B">
      <w:pPr>
        <w:ind w:firstLine="0"/>
        <w:jc w:val="center"/>
        <w:rPr>
          <w:b/>
          <w:sz w:val="28"/>
          <w:szCs w:val="28"/>
        </w:rPr>
      </w:pPr>
      <w:bookmarkStart w:id="29" w:name="__RefHeading___doc_v"/>
      <w:bookmarkStart w:id="30" w:name="_Toc16510490"/>
      <w:r w:rsidRPr="00592534">
        <w:rPr>
          <w:b/>
          <w:sz w:val="28"/>
          <w:szCs w:val="28"/>
        </w:rPr>
        <w:t>Приложение В. Информация для пациент</w:t>
      </w:r>
      <w:bookmarkEnd w:id="29"/>
      <w:r w:rsidRPr="00592534">
        <w:rPr>
          <w:b/>
          <w:sz w:val="28"/>
          <w:szCs w:val="28"/>
        </w:rPr>
        <w:t>а</w:t>
      </w:r>
      <w:bookmarkEnd w:id="30"/>
    </w:p>
    <w:p w:rsidR="00C435ED" w:rsidRPr="00D55B21" w:rsidRDefault="00C435ED" w:rsidP="00592534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szCs w:val="24"/>
        </w:rPr>
      </w:pPr>
      <w:r w:rsidRPr="00D55B21">
        <w:rPr>
          <w:szCs w:val="24"/>
        </w:rPr>
        <w:t xml:space="preserve">В связи с быстрым прогрессированием и высокой </w:t>
      </w:r>
      <w:proofErr w:type="spellStart"/>
      <w:r w:rsidRPr="00D55B21">
        <w:rPr>
          <w:szCs w:val="24"/>
        </w:rPr>
        <w:t>контагиозностью</w:t>
      </w:r>
      <w:proofErr w:type="spellEnd"/>
      <w:r w:rsidRPr="00D55B21">
        <w:rPr>
          <w:szCs w:val="24"/>
        </w:rPr>
        <w:t>  заболевания лечение необходимо начинать как можно раньше.</w:t>
      </w:r>
    </w:p>
    <w:p w:rsidR="00C435ED" w:rsidRPr="00D55B21" w:rsidRDefault="00C435ED" w:rsidP="00592534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szCs w:val="24"/>
        </w:rPr>
      </w:pPr>
      <w:r w:rsidRPr="00D55B21">
        <w:rPr>
          <w:szCs w:val="24"/>
        </w:rPr>
        <w:t xml:space="preserve">Больным </w:t>
      </w:r>
      <w:proofErr w:type="spellStart"/>
      <w:r w:rsidRPr="00D55B21">
        <w:rPr>
          <w:szCs w:val="24"/>
        </w:rPr>
        <w:t>атопическим</w:t>
      </w:r>
      <w:proofErr w:type="spellEnd"/>
      <w:r w:rsidRPr="00D55B21">
        <w:rPr>
          <w:szCs w:val="24"/>
        </w:rPr>
        <w:t xml:space="preserve"> дерматитом перед началом терапии контагиозного моллюска рекомендуется назначение лечения для купирования обострения </w:t>
      </w:r>
      <w:proofErr w:type="spellStart"/>
      <w:r w:rsidRPr="00D55B21">
        <w:rPr>
          <w:szCs w:val="24"/>
        </w:rPr>
        <w:t>атопического</w:t>
      </w:r>
      <w:proofErr w:type="spellEnd"/>
      <w:r w:rsidRPr="00D55B21">
        <w:rPr>
          <w:szCs w:val="24"/>
        </w:rPr>
        <w:t xml:space="preserve"> дерматита.</w:t>
      </w:r>
    </w:p>
    <w:p w:rsidR="00C435ED" w:rsidRPr="00D55B21" w:rsidRDefault="00C435ED" w:rsidP="00592534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szCs w:val="24"/>
        </w:rPr>
      </w:pPr>
      <w:r w:rsidRPr="00D55B21">
        <w:rPr>
          <w:szCs w:val="24"/>
        </w:rPr>
        <w:t xml:space="preserve">Не рекомендовано брить участки кожи с высыпаниями, поскольку это может привести к </w:t>
      </w:r>
      <w:proofErr w:type="spellStart"/>
      <w:r w:rsidRPr="00D55B21">
        <w:rPr>
          <w:szCs w:val="24"/>
        </w:rPr>
        <w:t>аутоинокуляции</w:t>
      </w:r>
      <w:proofErr w:type="spellEnd"/>
      <w:r w:rsidRPr="00D55B21">
        <w:rPr>
          <w:szCs w:val="24"/>
        </w:rPr>
        <w:t>.</w:t>
      </w:r>
    </w:p>
    <w:p w:rsidR="00C435ED" w:rsidRPr="00D55B21" w:rsidRDefault="00C435ED" w:rsidP="00592534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szCs w:val="24"/>
        </w:rPr>
      </w:pPr>
      <w:r w:rsidRPr="00D55B21">
        <w:rPr>
          <w:szCs w:val="24"/>
        </w:rPr>
        <w:t>На период лечения запрещается посещение плавательных бассейнов, спортивных залов, общественных бань и саун.</w:t>
      </w:r>
    </w:p>
    <w:p w:rsidR="00C435ED" w:rsidRPr="00D55B21" w:rsidRDefault="00C435ED" w:rsidP="00592534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szCs w:val="24"/>
        </w:rPr>
      </w:pPr>
      <w:r w:rsidRPr="00D55B21">
        <w:rPr>
          <w:szCs w:val="24"/>
        </w:rPr>
        <w:t>До окончания лечения необходимо пользоваться только своими личными вещами и посудой, избегать половых и тесных физических контактов.</w:t>
      </w:r>
    </w:p>
    <w:p w:rsidR="00C435ED" w:rsidRPr="00D55B21" w:rsidRDefault="00C435ED" w:rsidP="00592534">
      <w:pPr>
        <w:pStyle w:val="a3"/>
        <w:numPr>
          <w:ilvl w:val="0"/>
          <w:numId w:val="17"/>
        </w:numPr>
        <w:spacing w:line="240" w:lineRule="auto"/>
        <w:ind w:left="714" w:hanging="357"/>
        <w:jc w:val="left"/>
        <w:rPr>
          <w:b/>
          <w:sz w:val="24"/>
          <w:szCs w:val="24"/>
        </w:rPr>
      </w:pPr>
      <w:r w:rsidRPr="00D55B21">
        <w:rPr>
          <w:sz w:val="24"/>
          <w:szCs w:val="24"/>
        </w:rPr>
        <w:t>Рекомендовано обследование половых партнеров и их лечение при наличии заболевания.</w:t>
      </w:r>
    </w:p>
    <w:p w:rsidR="00C435ED" w:rsidRPr="00D55B21" w:rsidRDefault="00C435ED" w:rsidP="00592534">
      <w:pPr>
        <w:pStyle w:val="a3"/>
        <w:numPr>
          <w:ilvl w:val="0"/>
          <w:numId w:val="17"/>
        </w:numPr>
        <w:spacing w:line="240" w:lineRule="auto"/>
        <w:ind w:left="714" w:hanging="357"/>
        <w:jc w:val="left"/>
        <w:rPr>
          <w:b/>
          <w:sz w:val="24"/>
          <w:szCs w:val="24"/>
        </w:rPr>
      </w:pPr>
      <w:r w:rsidRPr="00D55B21">
        <w:rPr>
          <w:sz w:val="24"/>
          <w:szCs w:val="24"/>
        </w:rPr>
        <w:t>Рекомендован ежедневный самостоятельный осмотр кожи для своевременного  выявления элементов контагиозного моллюска.</w:t>
      </w:r>
    </w:p>
    <w:p w:rsidR="00C435ED" w:rsidRPr="00592534" w:rsidRDefault="00C435ED" w:rsidP="00EF4C4B">
      <w:pPr>
        <w:pStyle w:val="aa"/>
        <w:rPr>
          <w:b/>
        </w:rPr>
      </w:pPr>
      <w:r w:rsidRPr="00EF4C4B">
        <w:rPr>
          <w:b/>
        </w:rPr>
        <w:t xml:space="preserve"> </w:t>
      </w:r>
      <w:bookmarkStart w:id="31" w:name="__RefHeading___doc_g"/>
      <w:bookmarkStart w:id="32" w:name="_Toc16510491"/>
      <w:r w:rsidRPr="00592534">
        <w:rPr>
          <w:b/>
        </w:rPr>
        <w:t>Приложение</w:t>
      </w:r>
      <w:bookmarkEnd w:id="31"/>
      <w:r w:rsidRPr="00592534">
        <w:rPr>
          <w:b/>
        </w:rPr>
        <w:t xml:space="preserve"> Г1-Г</w:t>
      </w:r>
      <w:r w:rsidRPr="00592534">
        <w:rPr>
          <w:b/>
          <w:lang w:val="en-US"/>
        </w:rPr>
        <w:t>N</w:t>
      </w:r>
      <w:r w:rsidRPr="00592534">
        <w:rPr>
          <w:b/>
        </w:rPr>
        <w:t>. Шкалы оценки, вопросники и другие оценочные инструменты состояния пациента, приведенные в клинических рекомендациях</w:t>
      </w:r>
      <w:bookmarkEnd w:id="32"/>
    </w:p>
    <w:p w:rsidR="00C435ED" w:rsidRPr="00FC331B" w:rsidRDefault="00C435ED" w:rsidP="00EF4C4B">
      <w:pPr>
        <w:pStyle w:val="ad"/>
      </w:pPr>
      <w:r w:rsidRPr="00592534">
        <w:t>Общепринятой</w:t>
      </w:r>
      <w:r w:rsidRPr="00592534">
        <w:rPr>
          <w:color w:val="FF0000"/>
        </w:rPr>
        <w:t xml:space="preserve"> </w:t>
      </w:r>
      <w:r w:rsidRPr="00592534">
        <w:t>шкалы оценки не существует.</w:t>
      </w:r>
    </w:p>
    <w:p w:rsidR="00C435ED" w:rsidRPr="00EF4C4B" w:rsidRDefault="00C435ED" w:rsidP="00EF4C4B">
      <w:pPr>
        <w:ind w:firstLine="0"/>
        <w:rPr>
          <w:b/>
          <w:szCs w:val="24"/>
        </w:rPr>
      </w:pPr>
    </w:p>
    <w:sectPr w:rsidR="00C435ED" w:rsidRPr="00EF4C4B" w:rsidSect="0002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C81"/>
    <w:multiLevelType w:val="multilevel"/>
    <w:tmpl w:val="E894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0F192D"/>
    <w:multiLevelType w:val="hybridMultilevel"/>
    <w:tmpl w:val="255E09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487EEC"/>
    <w:multiLevelType w:val="multilevel"/>
    <w:tmpl w:val="DCE2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93AD8"/>
    <w:multiLevelType w:val="multilevel"/>
    <w:tmpl w:val="847A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937686"/>
    <w:multiLevelType w:val="multilevel"/>
    <w:tmpl w:val="70D410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98" w:hanging="114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47" w:hanging="11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96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5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5">
    <w:nsid w:val="1389295C"/>
    <w:multiLevelType w:val="multilevel"/>
    <w:tmpl w:val="EDEA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4B3A57"/>
    <w:multiLevelType w:val="multilevel"/>
    <w:tmpl w:val="91E6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31741D"/>
    <w:multiLevelType w:val="multilevel"/>
    <w:tmpl w:val="78E8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D243A1"/>
    <w:multiLevelType w:val="multilevel"/>
    <w:tmpl w:val="6682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500F64"/>
    <w:multiLevelType w:val="multilevel"/>
    <w:tmpl w:val="A646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80DC9"/>
    <w:multiLevelType w:val="hybridMultilevel"/>
    <w:tmpl w:val="C14C1B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E810FC9"/>
    <w:multiLevelType w:val="multilevel"/>
    <w:tmpl w:val="99D6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A5658C"/>
    <w:multiLevelType w:val="hybridMultilevel"/>
    <w:tmpl w:val="0422CA78"/>
    <w:lvl w:ilvl="0" w:tplc="254074D2">
      <w:start w:val="1"/>
      <w:numFmt w:val="decimal"/>
      <w:lvlText w:val="%1."/>
      <w:lvlJc w:val="left"/>
      <w:pPr>
        <w:ind w:left="1068" w:hanging="708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BD6627"/>
    <w:multiLevelType w:val="multilevel"/>
    <w:tmpl w:val="5498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8B609AE"/>
    <w:multiLevelType w:val="multilevel"/>
    <w:tmpl w:val="19CA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D7C88"/>
    <w:multiLevelType w:val="multilevel"/>
    <w:tmpl w:val="96B8B1E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D22C1"/>
    <w:multiLevelType w:val="multilevel"/>
    <w:tmpl w:val="FE18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763D41"/>
    <w:multiLevelType w:val="multilevel"/>
    <w:tmpl w:val="4982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3"/>
  </w:num>
  <w:num w:numId="5">
    <w:abstractNumId w:val="2"/>
  </w:num>
  <w:num w:numId="6">
    <w:abstractNumId w:val="7"/>
  </w:num>
  <w:num w:numId="7">
    <w:abstractNumId w:val="13"/>
  </w:num>
  <w:num w:numId="8">
    <w:abstractNumId w:val="6"/>
  </w:num>
  <w:num w:numId="9">
    <w:abstractNumId w:val="5"/>
  </w:num>
  <w:num w:numId="10">
    <w:abstractNumId w:val="0"/>
  </w:num>
  <w:num w:numId="11">
    <w:abstractNumId w:val="16"/>
  </w:num>
  <w:num w:numId="12">
    <w:abstractNumId w:val="17"/>
  </w:num>
  <w:num w:numId="13">
    <w:abstractNumId w:val="10"/>
  </w:num>
  <w:num w:numId="14">
    <w:abstractNumId w:val="12"/>
  </w:num>
  <w:num w:numId="15">
    <w:abstractNumId w:val="11"/>
  </w:num>
  <w:num w:numId="16">
    <w:abstractNumId w:val="9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7574A"/>
    <w:rsid w:val="00022A51"/>
    <w:rsid w:val="00026EC3"/>
    <w:rsid w:val="00050BEA"/>
    <w:rsid w:val="00056784"/>
    <w:rsid w:val="0007574A"/>
    <w:rsid w:val="000D17A2"/>
    <w:rsid w:val="0013555F"/>
    <w:rsid w:val="00172112"/>
    <w:rsid w:val="001D280E"/>
    <w:rsid w:val="002021A6"/>
    <w:rsid w:val="002C19EE"/>
    <w:rsid w:val="002F1619"/>
    <w:rsid w:val="003002B8"/>
    <w:rsid w:val="00314FEE"/>
    <w:rsid w:val="003C1ABD"/>
    <w:rsid w:val="003E23A1"/>
    <w:rsid w:val="003E4DEA"/>
    <w:rsid w:val="00482306"/>
    <w:rsid w:val="00491182"/>
    <w:rsid w:val="004B6BFD"/>
    <w:rsid w:val="00506989"/>
    <w:rsid w:val="005228FF"/>
    <w:rsid w:val="00566A10"/>
    <w:rsid w:val="0056722C"/>
    <w:rsid w:val="00592534"/>
    <w:rsid w:val="005D396B"/>
    <w:rsid w:val="00617616"/>
    <w:rsid w:val="00621086"/>
    <w:rsid w:val="006746EA"/>
    <w:rsid w:val="006A6F99"/>
    <w:rsid w:val="006D2AF6"/>
    <w:rsid w:val="007163C4"/>
    <w:rsid w:val="007179A3"/>
    <w:rsid w:val="00756103"/>
    <w:rsid w:val="007663DE"/>
    <w:rsid w:val="007F0A9E"/>
    <w:rsid w:val="007F3344"/>
    <w:rsid w:val="00874126"/>
    <w:rsid w:val="008F73CB"/>
    <w:rsid w:val="00933189"/>
    <w:rsid w:val="009E5FC4"/>
    <w:rsid w:val="00A10E17"/>
    <w:rsid w:val="00A60208"/>
    <w:rsid w:val="00A61573"/>
    <w:rsid w:val="00A66442"/>
    <w:rsid w:val="00AD2B41"/>
    <w:rsid w:val="00AF004A"/>
    <w:rsid w:val="00B32878"/>
    <w:rsid w:val="00B62E0D"/>
    <w:rsid w:val="00B82514"/>
    <w:rsid w:val="00C2058C"/>
    <w:rsid w:val="00C435ED"/>
    <w:rsid w:val="00CC7E0C"/>
    <w:rsid w:val="00CD1A5E"/>
    <w:rsid w:val="00D55B21"/>
    <w:rsid w:val="00DE402A"/>
    <w:rsid w:val="00E05A07"/>
    <w:rsid w:val="00E1235E"/>
    <w:rsid w:val="00E45000"/>
    <w:rsid w:val="00E640EB"/>
    <w:rsid w:val="00EB2D0F"/>
    <w:rsid w:val="00EF4794"/>
    <w:rsid w:val="00EF4C4B"/>
    <w:rsid w:val="00F6268B"/>
    <w:rsid w:val="00F852EB"/>
    <w:rsid w:val="00F908DB"/>
    <w:rsid w:val="00F95275"/>
    <w:rsid w:val="00FB7E06"/>
    <w:rsid w:val="00FC331B"/>
    <w:rsid w:val="00FE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>
      <o:colormenu v:ext="edit" strokecolor="none"/>
    </o:shapedefaults>
    <o:shapelayout v:ext="edit">
      <o:idmap v:ext="edit" data="1"/>
      <o:rules v:ext="edit">
        <o:r id="V:Rule10" type="connector" idref="#_x0000_s1046"/>
        <o:r id="V:Rule11" type="connector" idref="#_x0000_s1075">
          <o:proxy end="" idref="#_x0000_s1035" connectloc="1"/>
        </o:r>
        <o:r id="V:Rule12" type="connector" idref="#_x0000_s1062">
          <o:proxy start="" idref="#_x0000_s1030" connectloc="1"/>
          <o:proxy end="" idref="#_x0000_s1040" connectloc="0"/>
        </o:r>
        <o:r id="V:Rule13" type="connector" idref="#_x0000_s1031">
          <o:proxy end="" idref="#_x0000_s1030" connectloc="0"/>
        </o:r>
        <o:r id="V:Rule14" type="connector" idref="#_x0000_s1067">
          <o:proxy start="" idref="#_x0000_s1033" connectloc="2"/>
        </o:r>
        <o:r id="V:Rule15" type="connector" idref="#_x0000_s1070">
          <o:proxy start="" idref="#_x0000_s1068" connectloc="2"/>
        </o:r>
        <o:r id="V:Rule16" type="connector" idref="#_x0000_s1069">
          <o:proxy start="" idref="#_x0000_s1041" connectloc="1"/>
          <o:proxy end="" idref="#_x0000_s1068" connectloc="3"/>
        </o:r>
        <o:r id="V:Rule17" type="connector" idref="#_x0000_s1065">
          <o:proxy start="" idref="#_x0000_s1030" connectloc="3"/>
          <o:proxy end="" idref="#_x0000_s1033" connectloc="0"/>
        </o:r>
        <o:r id="V:Rule1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aliases w:val="Термины"/>
    <w:qFormat/>
    <w:rsid w:val="0007574A"/>
    <w:pPr>
      <w:spacing w:line="360" w:lineRule="auto"/>
      <w:ind w:firstLine="709"/>
      <w:jc w:val="both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2"/>
    <w:link w:val="10"/>
    <w:uiPriority w:val="99"/>
    <w:qFormat/>
    <w:rsid w:val="0007574A"/>
    <w:pPr>
      <w:keepNext w:val="0"/>
      <w:keepLines w:val="0"/>
      <w:suppressAutoHyphens/>
      <w:spacing w:before="240"/>
      <w:ind w:firstLine="0"/>
      <w:outlineLvl w:val="0"/>
    </w:pPr>
    <w:rPr>
      <w:rFonts w:ascii="Times New Roman" w:eastAsia="Calibri" w:hAnsi="Times New Roman"/>
      <w:bCs w:val="0"/>
      <w:color w:val="auto"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7574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574A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574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pop-slug-vol">
    <w:name w:val="pop-slug-vol"/>
    <w:uiPriority w:val="99"/>
    <w:rsid w:val="0007574A"/>
  </w:style>
  <w:style w:type="paragraph" w:styleId="a3">
    <w:name w:val="List Paragraph"/>
    <w:basedOn w:val="a"/>
    <w:link w:val="a4"/>
    <w:uiPriority w:val="99"/>
    <w:qFormat/>
    <w:rsid w:val="0007574A"/>
    <w:pPr>
      <w:ind w:left="720"/>
      <w:contextualSpacing/>
    </w:pPr>
    <w:rPr>
      <w:sz w:val="20"/>
      <w:szCs w:val="20"/>
      <w:lang w:eastAsia="ko-KR"/>
    </w:rPr>
  </w:style>
  <w:style w:type="paragraph" w:styleId="a5">
    <w:name w:val="annotation text"/>
    <w:basedOn w:val="a"/>
    <w:link w:val="a6"/>
    <w:uiPriority w:val="99"/>
    <w:rsid w:val="0007574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07574A"/>
    <w:rPr>
      <w:rFonts w:ascii="Times New Roman" w:hAnsi="Times New Roman" w:cs="Times New Roman"/>
      <w:sz w:val="20"/>
      <w:szCs w:val="20"/>
    </w:rPr>
  </w:style>
  <w:style w:type="paragraph" w:customStyle="1" w:styleId="a7">
    <w:name w:val="Содержимое врезки"/>
    <w:basedOn w:val="a"/>
    <w:uiPriority w:val="99"/>
    <w:rsid w:val="0007574A"/>
  </w:style>
  <w:style w:type="character" w:customStyle="1" w:styleId="a4">
    <w:name w:val="Абзац списка Знак"/>
    <w:link w:val="a3"/>
    <w:uiPriority w:val="99"/>
    <w:locked/>
    <w:rsid w:val="0007574A"/>
    <w:rPr>
      <w:rFonts w:ascii="Times New Roman" w:hAnsi="Times New Roman"/>
      <w:sz w:val="20"/>
    </w:rPr>
  </w:style>
  <w:style w:type="paragraph" w:styleId="a8">
    <w:name w:val="TOC Heading"/>
    <w:basedOn w:val="1"/>
    <w:uiPriority w:val="99"/>
    <w:qFormat/>
    <w:rsid w:val="0007574A"/>
    <w:pPr>
      <w:spacing w:line="276" w:lineRule="auto"/>
    </w:pPr>
  </w:style>
  <w:style w:type="paragraph" w:styleId="11">
    <w:name w:val="toc 1"/>
    <w:basedOn w:val="a"/>
    <w:autoRedefine/>
    <w:uiPriority w:val="99"/>
    <w:rsid w:val="0007574A"/>
    <w:pPr>
      <w:tabs>
        <w:tab w:val="right" w:leader="dot" w:pos="9345"/>
      </w:tabs>
      <w:spacing w:after="100"/>
      <w:ind w:firstLine="0"/>
    </w:pPr>
  </w:style>
  <w:style w:type="paragraph" w:styleId="21">
    <w:name w:val="toc 2"/>
    <w:basedOn w:val="a"/>
    <w:autoRedefine/>
    <w:uiPriority w:val="99"/>
    <w:rsid w:val="0007574A"/>
    <w:pPr>
      <w:tabs>
        <w:tab w:val="right" w:leader="dot" w:pos="9345"/>
      </w:tabs>
      <w:spacing w:after="200" w:line="276" w:lineRule="auto"/>
      <w:ind w:left="220" w:firstLine="64"/>
    </w:pPr>
    <w:rPr>
      <w:rFonts w:ascii="Calibri" w:hAnsi="Calibri"/>
      <w:sz w:val="22"/>
    </w:rPr>
  </w:style>
  <w:style w:type="character" w:styleId="a9">
    <w:name w:val="Hyperlink"/>
    <w:basedOn w:val="a0"/>
    <w:uiPriority w:val="99"/>
    <w:rsid w:val="0007574A"/>
    <w:rPr>
      <w:rFonts w:cs="Times New Roman"/>
      <w:color w:val="0000FF"/>
      <w:u w:val="single"/>
    </w:rPr>
  </w:style>
  <w:style w:type="paragraph" w:customStyle="1" w:styleId="aa">
    <w:name w:val="Наим. раздела"/>
    <w:basedOn w:val="a"/>
    <w:link w:val="ab"/>
    <w:uiPriority w:val="99"/>
    <w:rsid w:val="0007574A"/>
    <w:pPr>
      <w:keepNext/>
      <w:keepLines/>
      <w:spacing w:before="240"/>
      <w:ind w:firstLine="0"/>
      <w:contextualSpacing/>
      <w:jc w:val="center"/>
      <w:outlineLvl w:val="0"/>
    </w:pPr>
    <w:rPr>
      <w:sz w:val="28"/>
      <w:szCs w:val="20"/>
      <w:lang w:eastAsia="ko-KR"/>
    </w:rPr>
  </w:style>
  <w:style w:type="character" w:customStyle="1" w:styleId="ab">
    <w:name w:val="Наим. раздела Знак"/>
    <w:link w:val="aa"/>
    <w:uiPriority w:val="99"/>
    <w:locked/>
    <w:rsid w:val="0007574A"/>
    <w:rPr>
      <w:rFonts w:ascii="Times New Roman" w:hAnsi="Times New Roman"/>
      <w:sz w:val="28"/>
    </w:rPr>
  </w:style>
  <w:style w:type="character" w:customStyle="1" w:styleId="ac">
    <w:name w:val="УД Знак"/>
    <w:basedOn w:val="a0"/>
    <w:uiPriority w:val="99"/>
    <w:rsid w:val="0007574A"/>
    <w:rPr>
      <w:rFonts w:ascii="Times New Roman" w:hAnsi="Times New Roman" w:cs="Times New Roman"/>
      <w:b/>
      <w:sz w:val="24"/>
      <w:szCs w:val="24"/>
    </w:rPr>
  </w:style>
  <w:style w:type="paragraph" w:styleId="ad">
    <w:name w:val="Normal (Web)"/>
    <w:basedOn w:val="a"/>
    <w:link w:val="ae"/>
    <w:uiPriority w:val="99"/>
    <w:rsid w:val="0007574A"/>
    <w:pPr>
      <w:spacing w:beforeAutospacing="1" w:afterAutospacing="1" w:line="288" w:lineRule="auto"/>
      <w:ind w:firstLine="0"/>
      <w:jc w:val="left"/>
    </w:pPr>
    <w:rPr>
      <w:szCs w:val="20"/>
      <w:lang w:eastAsia="ru-RU"/>
    </w:rPr>
  </w:style>
  <w:style w:type="paragraph" w:customStyle="1" w:styleId="CustomContentNormal">
    <w:name w:val="Custom Content Normal"/>
    <w:link w:val="CustomContentNormal0"/>
    <w:uiPriority w:val="99"/>
    <w:rsid w:val="0007574A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/>
      <w:b/>
    </w:rPr>
  </w:style>
  <w:style w:type="character" w:customStyle="1" w:styleId="CustomContentNormal0">
    <w:name w:val="Custom Content Normal Знак"/>
    <w:link w:val="CustomContentNormal"/>
    <w:uiPriority w:val="99"/>
    <w:locked/>
    <w:rsid w:val="0007574A"/>
    <w:rPr>
      <w:rFonts w:ascii="Times New Roman" w:hAnsi="Times New Roman"/>
      <w:b/>
      <w:sz w:val="22"/>
    </w:rPr>
  </w:style>
  <w:style w:type="character" w:styleId="af">
    <w:name w:val="Emphasis"/>
    <w:basedOn w:val="a0"/>
    <w:uiPriority w:val="99"/>
    <w:qFormat/>
    <w:rsid w:val="0007574A"/>
    <w:rPr>
      <w:rFonts w:cs="Times New Roman"/>
      <w:i/>
      <w:iCs/>
    </w:rPr>
  </w:style>
  <w:style w:type="character" w:styleId="af0">
    <w:name w:val="Strong"/>
    <w:basedOn w:val="a0"/>
    <w:uiPriority w:val="99"/>
    <w:qFormat/>
    <w:rsid w:val="0007574A"/>
    <w:rPr>
      <w:rFonts w:cs="Times New Roman"/>
      <w:b/>
      <w:bCs/>
    </w:rPr>
  </w:style>
  <w:style w:type="paragraph" w:customStyle="1" w:styleId="af1">
    <w:name w:val="Памятки"/>
    <w:basedOn w:val="a"/>
    <w:link w:val="af2"/>
    <w:uiPriority w:val="99"/>
    <w:rsid w:val="003E4DEA"/>
    <w:rPr>
      <w:i/>
      <w:color w:val="FF0000"/>
      <w:szCs w:val="20"/>
      <w:lang w:eastAsia="ko-KR"/>
    </w:rPr>
  </w:style>
  <w:style w:type="character" w:customStyle="1" w:styleId="af2">
    <w:name w:val="Памятки Знак"/>
    <w:link w:val="af1"/>
    <w:uiPriority w:val="99"/>
    <w:locked/>
    <w:rsid w:val="003E4DEA"/>
    <w:rPr>
      <w:rFonts w:ascii="Times New Roman" w:hAnsi="Times New Roman"/>
      <w:i/>
      <w:color w:val="FF0000"/>
      <w:sz w:val="24"/>
    </w:rPr>
  </w:style>
  <w:style w:type="character" w:customStyle="1" w:styleId="ae">
    <w:name w:val="Обычный (веб) Знак"/>
    <w:link w:val="ad"/>
    <w:uiPriority w:val="99"/>
    <w:locked/>
    <w:rsid w:val="003E4DEA"/>
    <w:rPr>
      <w:rFonts w:ascii="Times New Roman" w:hAnsi="Times New Roman"/>
      <w:sz w:val="24"/>
      <w:lang w:eastAsia="ru-RU"/>
    </w:rPr>
  </w:style>
  <w:style w:type="character" w:customStyle="1" w:styleId="af3">
    <w:name w:val="Знак Знак"/>
    <w:uiPriority w:val="99"/>
    <w:rsid w:val="00EF4C4B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Плахова</cp:lastModifiedBy>
  <cp:revision>2</cp:revision>
  <cp:lastPrinted>2019-09-09T04:51:00Z</cp:lastPrinted>
  <dcterms:created xsi:type="dcterms:W3CDTF">2020-02-04T12:42:00Z</dcterms:created>
  <dcterms:modified xsi:type="dcterms:W3CDTF">2020-02-04T12:42:00Z</dcterms:modified>
</cp:coreProperties>
</file>