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A5926">
      <w:pPr>
        <w:pStyle w:val="3"/>
        <w:ind w:left="150" w:right="15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Красный плоский лишай - факты, этиология, лечение</w:t>
      </w:r>
    </w:p>
    <w:p w:rsidR="00000000" w:rsidRDefault="000A5926">
      <w:pPr>
        <w:ind w:left="15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000000" w:rsidRDefault="000A5926">
      <w:pPr>
        <w:pStyle w:val="4"/>
        <w:ind w:left="150" w:right="150"/>
        <w:rPr>
          <w:rFonts w:ascii="Arial" w:hAnsi="Arial" w:cs="Arial"/>
        </w:rPr>
      </w:pPr>
      <w:r>
        <w:rPr>
          <w:rFonts w:ascii="Arial" w:hAnsi="Arial" w:cs="Arial"/>
        </w:rPr>
        <w:t>Факты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заболевание неизвестной этиологии, но иногда может быть проявлением аллергических реакций. 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Поражает около 1%-2% населения. 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Чаще поражает женщин, чем мужчин. 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Чаще встречается после 50 лет. 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</w:t>
      </w:r>
      <w:r>
        <w:rPr>
          <w:rFonts w:ascii="Arial" w:hAnsi="Arial" w:cs="Arial"/>
          <w:sz w:val="20"/>
          <w:szCs w:val="20"/>
        </w:rPr>
        <w:t xml:space="preserve">жет поражаться кожа, половые органы и слизистая оболочка полости рта. 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полости рта может встречаться 6 различных форм заболевания, классифицируемых от белых 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кружевоподобных</w:t>
      </w:r>
      <w:proofErr w:type="spellEnd"/>
      <w:r>
        <w:rPr>
          <w:rFonts w:ascii="Arial" w:hAnsi="Arial" w:cs="Arial"/>
          <w:sz w:val="20"/>
          <w:szCs w:val="20"/>
        </w:rPr>
        <w:t xml:space="preserve"> полосок до белых пятен и эрозивных язв. 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Белые поражения при красном плоском лиш</w:t>
      </w:r>
      <w:r>
        <w:rPr>
          <w:rFonts w:ascii="Arial" w:hAnsi="Arial" w:cs="Arial"/>
          <w:sz w:val="20"/>
          <w:szCs w:val="20"/>
        </w:rPr>
        <w:t xml:space="preserve">ае обычно безболезненны. 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Эрозивные поражения обычно сопровождаются жжением и могут быть крайне болезненными. 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Поражение в области десен сопровождается их </w:t>
      </w:r>
      <w:proofErr w:type="spellStart"/>
      <w:r>
        <w:rPr>
          <w:rFonts w:ascii="Arial" w:hAnsi="Arial" w:cs="Arial"/>
          <w:sz w:val="20"/>
          <w:szCs w:val="20"/>
        </w:rPr>
        <w:t>десквамацией</w:t>
      </w:r>
      <w:proofErr w:type="spellEnd"/>
      <w:r>
        <w:rPr>
          <w:rFonts w:ascii="Arial" w:hAnsi="Arial" w:cs="Arial"/>
          <w:sz w:val="20"/>
          <w:szCs w:val="20"/>
        </w:rPr>
        <w:t xml:space="preserve">, вследствие чего они </w:t>
      </w:r>
      <w:proofErr w:type="spellStart"/>
      <w:r>
        <w:rPr>
          <w:rFonts w:ascii="Arial" w:hAnsi="Arial" w:cs="Arial"/>
          <w:sz w:val="20"/>
          <w:szCs w:val="20"/>
        </w:rPr>
        <w:t>гиперемированы</w:t>
      </w:r>
      <w:proofErr w:type="spellEnd"/>
      <w:r>
        <w:rPr>
          <w:rFonts w:ascii="Arial" w:hAnsi="Arial" w:cs="Arial"/>
          <w:sz w:val="20"/>
          <w:szCs w:val="20"/>
        </w:rPr>
        <w:t xml:space="preserve"> и легко кровоточат. 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Иногда красный плоский лишай по</w:t>
      </w:r>
      <w:r>
        <w:rPr>
          <w:rFonts w:ascii="Arial" w:hAnsi="Arial" w:cs="Arial"/>
          <w:sz w:val="20"/>
          <w:szCs w:val="20"/>
        </w:rPr>
        <w:t xml:space="preserve">является как реакция на медикаменты, некоторые пломбировочные материалы, средства зубной гигиены, жевательные резинки, карамель и другие вещества, соприкасающиеся с полостью рта. 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Стресс может играть роль в обострении болевых симптомов. </w:t>
      </w:r>
    </w:p>
    <w:p w:rsidR="00000000" w:rsidRDefault="000A5926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Красный плоский ли</w:t>
      </w:r>
      <w:r>
        <w:rPr>
          <w:rFonts w:ascii="Arial" w:hAnsi="Arial" w:cs="Arial"/>
          <w:sz w:val="20"/>
          <w:szCs w:val="20"/>
        </w:rPr>
        <w:t xml:space="preserve">шай может проявиться временно, но часто он длится годами без соответствующего лечения. </w:t>
      </w:r>
    </w:p>
    <w:p w:rsidR="00000000" w:rsidRDefault="000A5926">
      <w:pPr>
        <w:pStyle w:val="a4"/>
        <w:ind w:left="150" w:right="150"/>
      </w:pPr>
      <w:r>
        <w:t>Медикаменты, которые вызывают красный плоский лишай</w:t>
      </w:r>
    </w:p>
    <w:p w:rsidR="00000000" w:rsidRDefault="000A5926">
      <w:pPr>
        <w:numPr>
          <w:ilvl w:val="0"/>
          <w:numId w:val="2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Klorokin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00000" w:rsidRDefault="000A5926">
      <w:pPr>
        <w:numPr>
          <w:ilvl w:val="0"/>
          <w:numId w:val="2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NSAID </w:t>
      </w:r>
    </w:p>
    <w:p w:rsidR="00000000" w:rsidRDefault="000A5926">
      <w:pPr>
        <w:numPr>
          <w:ilvl w:val="0"/>
          <w:numId w:val="2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Sulfonamide </w:t>
      </w:r>
    </w:p>
    <w:p w:rsidR="00000000" w:rsidRDefault="000A5926">
      <w:pPr>
        <w:numPr>
          <w:ilvl w:val="0"/>
          <w:numId w:val="2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Dapson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00000" w:rsidRDefault="000A5926">
      <w:pPr>
        <w:numPr>
          <w:ilvl w:val="0"/>
          <w:numId w:val="2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Furosemid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0A5926">
      <w:pPr>
        <w:numPr>
          <w:ilvl w:val="0"/>
          <w:numId w:val="2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Penicillamin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0A5926">
      <w:pPr>
        <w:numPr>
          <w:ilvl w:val="0"/>
          <w:numId w:val="2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Metyldopa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00000" w:rsidRDefault="000A5926">
      <w:pPr>
        <w:numPr>
          <w:ilvl w:val="0"/>
          <w:numId w:val="2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Propranolol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00000" w:rsidRDefault="000A5926">
      <w:pPr>
        <w:numPr>
          <w:ilvl w:val="0"/>
          <w:numId w:val="2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Tetracycline </w:t>
      </w:r>
    </w:p>
    <w:p w:rsidR="00000000" w:rsidRDefault="000A5926">
      <w:pPr>
        <w:numPr>
          <w:ilvl w:val="0"/>
          <w:numId w:val="2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Kaptopril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00000" w:rsidRDefault="000A5926">
      <w:pPr>
        <w:numPr>
          <w:ilvl w:val="0"/>
          <w:numId w:val="2"/>
        </w:numPr>
        <w:spacing w:before="100" w:beforeAutospacing="1" w:after="100" w:afterAutospacing="1"/>
        <w:ind w:left="870" w:right="1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Enal</w:t>
      </w:r>
      <w:r>
        <w:rPr>
          <w:rFonts w:ascii="Arial" w:hAnsi="Arial" w:cs="Arial"/>
          <w:sz w:val="20"/>
          <w:szCs w:val="20"/>
        </w:rPr>
        <w:t>april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0A5926">
      <w:pPr>
        <w:pStyle w:val="4"/>
        <w:ind w:left="150" w:right="150"/>
        <w:rPr>
          <w:rFonts w:ascii="Arial" w:hAnsi="Arial" w:cs="Arial"/>
        </w:rPr>
      </w:pPr>
      <w:r>
        <w:rPr>
          <w:rFonts w:ascii="Arial" w:hAnsi="Arial" w:cs="Arial"/>
        </w:rPr>
        <w:t>Этиология и факторы риска</w:t>
      </w:r>
    </w:p>
    <w:p w:rsidR="00000000" w:rsidRDefault="000A5926">
      <w:pPr>
        <w:pStyle w:val="a4"/>
        <w:ind w:left="150" w:right="150"/>
      </w:pPr>
      <w:r>
        <w:t>Красный плоский лишай – это редкое заболевание, сопровождающееся рецидивирующей, зудящей, воспалительной сыпью или поражениями на коже и слизистой оболочке полости рта. Точная причина неизвестна, но заболевание возможно свя</w:t>
      </w:r>
      <w:r>
        <w:t xml:space="preserve">зано с </w:t>
      </w:r>
      <w:proofErr w:type="spellStart"/>
      <w:r>
        <w:t>иммунно-аллергическими</w:t>
      </w:r>
      <w:proofErr w:type="spellEnd"/>
      <w:r>
        <w:t xml:space="preserve"> реакциями.</w:t>
      </w:r>
    </w:p>
    <w:p w:rsidR="00000000" w:rsidRDefault="000A5926">
      <w:pPr>
        <w:pStyle w:val="a4"/>
        <w:ind w:left="150" w:right="150"/>
      </w:pPr>
      <w:r>
        <w:t>Заболевание может проявляться после действия таких потенциальных аллергенов, как лекарственные препараты, красители и другие химические субстанции. Симптомы усиливаются при эмоциональном стрессе, возможно из-за изме</w:t>
      </w:r>
      <w:r>
        <w:t>нений в иммунной системе, происходящих во время стресса.</w:t>
      </w:r>
    </w:p>
    <w:p w:rsidR="00000000" w:rsidRDefault="000A5926">
      <w:pPr>
        <w:pStyle w:val="a4"/>
        <w:ind w:left="150" w:right="150"/>
      </w:pPr>
      <w:r>
        <w:t>Красный плоский лишай обычно встречается в среднем возрасте и старше. Это очень редкое заболевание в педиатрической практике.</w:t>
      </w:r>
    </w:p>
    <w:p w:rsidR="00000000" w:rsidRDefault="000A5926">
      <w:pPr>
        <w:pStyle w:val="a4"/>
        <w:ind w:left="150" w:right="150"/>
      </w:pPr>
      <w:r>
        <w:t>Первая атака может длиться недели и месяцы, затем проходит, но затем внов</w:t>
      </w:r>
      <w:r>
        <w:t xml:space="preserve">ь проявляется на несколько лет. Красный плоский лишай связан с такими заболеваниями, как: частичная </w:t>
      </w:r>
      <w:proofErr w:type="spellStart"/>
      <w:r>
        <w:t>алопеция</w:t>
      </w:r>
      <w:proofErr w:type="spellEnd"/>
      <w:r>
        <w:t xml:space="preserve">, </w:t>
      </w:r>
      <w:proofErr w:type="spellStart"/>
      <w:r>
        <w:t>витилиго</w:t>
      </w:r>
      <w:proofErr w:type="spellEnd"/>
      <w:r>
        <w:t xml:space="preserve">, хронический язвенный колит, </w:t>
      </w:r>
      <w:proofErr w:type="spellStart"/>
      <w:r>
        <w:t>гипогаммаглобулинемия</w:t>
      </w:r>
      <w:proofErr w:type="spellEnd"/>
      <w:r>
        <w:t>, реакция отторжения чужеродных тканей, и другие реакции, связанные с иммунным ответом.</w:t>
      </w:r>
    </w:p>
    <w:p w:rsidR="00000000" w:rsidRDefault="000A5926">
      <w:pPr>
        <w:pStyle w:val="a4"/>
        <w:ind w:left="150" w:right="150"/>
      </w:pPr>
      <w:r>
        <w:t xml:space="preserve">Химические вещества и лекарственные препараты, способные вызывать развитие красного плоского лишая, включают: золото (используется при лечении </w:t>
      </w:r>
      <w:proofErr w:type="spellStart"/>
      <w:r>
        <w:t>ревматоидного</w:t>
      </w:r>
      <w:proofErr w:type="spellEnd"/>
      <w:r>
        <w:t xml:space="preserve"> артрита), антибиотики, мышьяк, </w:t>
      </w:r>
      <w:proofErr w:type="spellStart"/>
      <w:r>
        <w:t>фенотиазин</w:t>
      </w:r>
      <w:proofErr w:type="spellEnd"/>
      <w:r>
        <w:t xml:space="preserve">, </w:t>
      </w:r>
      <w:proofErr w:type="spellStart"/>
      <w:r>
        <w:t>диуретики</w:t>
      </w:r>
      <w:proofErr w:type="spellEnd"/>
      <w:r>
        <w:t xml:space="preserve"> </w:t>
      </w:r>
      <w:proofErr w:type="spellStart"/>
      <w:r>
        <w:t>хлоротиазид</w:t>
      </w:r>
      <w:proofErr w:type="spellEnd"/>
      <w:r>
        <w:t>, и многие другие.</w:t>
      </w:r>
    </w:p>
    <w:p w:rsidR="00000000" w:rsidRDefault="000A5926">
      <w:pPr>
        <w:pStyle w:val="4"/>
        <w:ind w:left="150" w:right="150"/>
        <w:rPr>
          <w:rFonts w:ascii="Arial" w:hAnsi="Arial" w:cs="Arial"/>
        </w:rPr>
      </w:pPr>
      <w:r>
        <w:rPr>
          <w:rFonts w:ascii="Arial" w:hAnsi="Arial" w:cs="Arial"/>
        </w:rPr>
        <w:t>Лечение</w:t>
      </w:r>
    </w:p>
    <w:p w:rsidR="00000000" w:rsidRDefault="000A5926">
      <w:pPr>
        <w:pStyle w:val="a4"/>
        <w:ind w:left="150" w:right="150"/>
      </w:pPr>
      <w:r>
        <w:lastRenderedPageBreak/>
        <w:t>Цель ле</w:t>
      </w:r>
      <w:r>
        <w:t>чения: уменьшить симптомы и увеличить скорость заживления кожных поражений. Если поражения не ярко выражены, то иногда лечение не требуется. Лекарственные препараты, способные стимулировать обострение заболевания должны быть исключены.</w:t>
      </w:r>
    </w:p>
    <w:p w:rsidR="00000000" w:rsidRDefault="000A5926">
      <w:pPr>
        <w:pStyle w:val="a4"/>
        <w:ind w:left="150" w:right="150"/>
      </w:pPr>
      <w:r>
        <w:t>Антигистаминные преп</w:t>
      </w:r>
      <w:r>
        <w:t xml:space="preserve">араты могут уменьшить дискомфорт. Обработка </w:t>
      </w:r>
      <w:proofErr w:type="spellStart"/>
      <w:r>
        <w:t>лидокаином</w:t>
      </w:r>
      <w:proofErr w:type="spellEnd"/>
      <w:r>
        <w:t xml:space="preserve"> (гель) пораженного участка вызывает временное его онемение и облегчает прием пищи при наличии поражений на слизистой оболочке полости рта. Также назначаются </w:t>
      </w:r>
      <w:proofErr w:type="spellStart"/>
      <w:r>
        <w:t>местно</w:t>
      </w:r>
      <w:proofErr w:type="spellEnd"/>
      <w:r>
        <w:t xml:space="preserve"> </w:t>
      </w:r>
      <w:proofErr w:type="spellStart"/>
      <w:r>
        <w:t>кортикостероиды</w:t>
      </w:r>
      <w:proofErr w:type="spellEnd"/>
      <w:r>
        <w:t xml:space="preserve">, такие как </w:t>
      </w:r>
      <w:proofErr w:type="spellStart"/>
      <w:r>
        <w:t>триамцинол</w:t>
      </w:r>
      <w:r>
        <w:t>она</w:t>
      </w:r>
      <w:proofErr w:type="spellEnd"/>
      <w:r>
        <w:t xml:space="preserve"> </w:t>
      </w:r>
      <w:proofErr w:type="spellStart"/>
      <w:r>
        <w:t>ацетонид</w:t>
      </w:r>
      <w:proofErr w:type="spellEnd"/>
      <w:r>
        <w:t xml:space="preserve">, и/или </w:t>
      </w:r>
      <w:proofErr w:type="spellStart"/>
      <w:r>
        <w:t>пероральные</w:t>
      </w:r>
      <w:proofErr w:type="spellEnd"/>
      <w:r>
        <w:t xml:space="preserve"> </w:t>
      </w:r>
      <w:proofErr w:type="spellStart"/>
      <w:r>
        <w:t>кортикостероиды</w:t>
      </w:r>
      <w:proofErr w:type="spellEnd"/>
      <w:r>
        <w:t xml:space="preserve">, такие как </w:t>
      </w:r>
      <w:proofErr w:type="spellStart"/>
      <w:r>
        <w:t>преднизолон</w:t>
      </w:r>
      <w:proofErr w:type="spellEnd"/>
      <w:r>
        <w:t xml:space="preserve">, для уменьшения воспаления и подавления </w:t>
      </w:r>
      <w:proofErr w:type="spellStart"/>
      <w:r>
        <w:t>иммунно-аллергического</w:t>
      </w:r>
      <w:proofErr w:type="spellEnd"/>
      <w:r>
        <w:t xml:space="preserve"> ответа. </w:t>
      </w:r>
      <w:proofErr w:type="spellStart"/>
      <w:r>
        <w:t>Кортикостероиды</w:t>
      </w:r>
      <w:proofErr w:type="spellEnd"/>
      <w:r>
        <w:t xml:space="preserve"> можно применять в виде инъекций непосредственно в участок поражения. Местное применение витамина А</w:t>
      </w:r>
      <w:r>
        <w:t xml:space="preserve"> и других противовоспалительных и </w:t>
      </w:r>
      <w:proofErr w:type="spellStart"/>
      <w:r>
        <w:t>противозудных</w:t>
      </w:r>
      <w:proofErr w:type="spellEnd"/>
      <w:r>
        <w:t xml:space="preserve"> мазей могут уменьшить воспаление и зуд и способствовать выздоровлению.</w:t>
      </w:r>
    </w:p>
    <w:p w:rsidR="00000000" w:rsidRDefault="000A5926">
      <w:pPr>
        <w:pStyle w:val="a4"/>
        <w:ind w:left="150" w:right="150"/>
      </w:pPr>
      <w:r>
        <w:t xml:space="preserve">При местном применении лекарств можно накладывать сверху защитные повязки для защиты кожи от </w:t>
      </w:r>
      <w:proofErr w:type="spellStart"/>
      <w:r>
        <w:t>расчесов</w:t>
      </w:r>
      <w:proofErr w:type="spellEnd"/>
      <w:r>
        <w:t>. Ультрафиолетовые лучи могут оказыв</w:t>
      </w:r>
      <w:r>
        <w:t>ать в некоторых случаях положительное действие.</w:t>
      </w:r>
    </w:p>
    <w:p w:rsidR="00000000" w:rsidRDefault="000A5926">
      <w:pPr>
        <w:pStyle w:val="4"/>
        <w:ind w:left="150" w:right="150"/>
        <w:rPr>
          <w:rFonts w:ascii="Arial" w:hAnsi="Arial" w:cs="Arial"/>
        </w:rPr>
      </w:pPr>
      <w:r>
        <w:rPr>
          <w:rFonts w:ascii="Arial" w:hAnsi="Arial" w:cs="Arial"/>
        </w:rPr>
        <w:t>Прогноз</w:t>
      </w:r>
    </w:p>
    <w:p w:rsidR="00000000" w:rsidRDefault="000A5926">
      <w:pPr>
        <w:pStyle w:val="a4"/>
        <w:ind w:left="150" w:right="150"/>
      </w:pPr>
      <w:r>
        <w:t>Красный плоский лишай обычно имеет доброкачественное течение и может проходить при лечении, но может существовать месяцы и годы.</w:t>
      </w:r>
    </w:p>
    <w:p w:rsidR="00000000" w:rsidRDefault="000A5926">
      <w:pPr>
        <w:pStyle w:val="a4"/>
        <w:ind w:left="150" w:right="150"/>
      </w:pPr>
      <w:r>
        <w:t>Красный плоский лишай на слизистой оболочке полости рта обычно проходит</w:t>
      </w:r>
      <w:r>
        <w:t xml:space="preserve"> в течение 18 месяцев. Обычно рецидивирует. Более 50% пациентов, имеющих кожные поражения, также имеют поражения в полости рта. Красный плоский лишай может предшествовать развитию эпителиальных раковых клеток.</w:t>
      </w:r>
    </w:p>
    <w:p w:rsidR="00000000" w:rsidRDefault="000A5926">
      <w:pPr>
        <w:pStyle w:val="4"/>
        <w:ind w:left="150" w:right="150"/>
        <w:rPr>
          <w:rFonts w:ascii="Arial" w:hAnsi="Arial" w:cs="Arial"/>
        </w:rPr>
      </w:pPr>
      <w:r>
        <w:rPr>
          <w:rFonts w:ascii="Arial" w:hAnsi="Arial" w:cs="Arial"/>
        </w:rPr>
        <w:t>Осложнения</w:t>
      </w:r>
    </w:p>
    <w:p w:rsidR="00000000" w:rsidRDefault="000A5926">
      <w:pPr>
        <w:pStyle w:val="a4"/>
        <w:ind w:left="150" w:right="150"/>
      </w:pPr>
      <w:r>
        <w:t>Красный плоский лишай может вести к</w:t>
      </w:r>
      <w:r>
        <w:t>:</w:t>
      </w:r>
    </w:p>
    <w:p w:rsidR="00000000" w:rsidRDefault="000A5926">
      <w:pPr>
        <w:numPr>
          <w:ilvl w:val="0"/>
          <w:numId w:val="3"/>
        </w:numPr>
        <w:spacing w:before="100" w:beforeAutospacing="1" w:after="100" w:afterAutospacing="1"/>
        <w:ind w:left="510" w:right="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Появление язв на ладонях и ступнях </w:t>
      </w:r>
    </w:p>
    <w:p w:rsidR="00000000" w:rsidRDefault="000A5926">
      <w:pPr>
        <w:numPr>
          <w:ilvl w:val="0"/>
          <w:numId w:val="3"/>
        </w:numPr>
        <w:spacing w:before="100" w:beforeAutospacing="1" w:after="100" w:afterAutospacing="1"/>
        <w:ind w:left="510" w:right="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Эпителиальный рак кожи </w:t>
      </w:r>
    </w:p>
    <w:p w:rsidR="00000000" w:rsidRDefault="000A5926">
      <w:pPr>
        <w:numPr>
          <w:ilvl w:val="0"/>
          <w:numId w:val="3"/>
        </w:numPr>
        <w:spacing w:before="100" w:beforeAutospacing="1" w:after="100" w:afterAutospacing="1"/>
        <w:ind w:left="510" w:right="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Рецидивы при поражении слизистой оболочки полости рта </w:t>
      </w:r>
    </w:p>
    <w:p w:rsidR="00000000" w:rsidRDefault="000A5926">
      <w:pPr>
        <w:numPr>
          <w:ilvl w:val="0"/>
          <w:numId w:val="3"/>
        </w:numPr>
        <w:spacing w:before="100" w:beforeAutospacing="1" w:after="100" w:afterAutospacing="1"/>
        <w:ind w:left="510" w:right="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Долго незаживающие язвы слизистой оболочки могут переродиться в рак слизистой оболочки полости рта </w:t>
      </w:r>
    </w:p>
    <w:p w:rsidR="00000000" w:rsidRDefault="000A5926">
      <w:pPr>
        <w:ind w:left="150" w:right="15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Источники: </w:t>
      </w:r>
      <w:hyperlink r:id="rId5" w:history="1">
        <w:r>
          <w:rPr>
            <w:rStyle w:val="a3"/>
            <w:rFonts w:ascii="Arial" w:hAnsi="Arial" w:cs="Arial"/>
            <w:sz w:val="20"/>
            <w:szCs w:val="20"/>
          </w:rPr>
          <w:t>www.tambcd.edu</w:t>
        </w:r>
      </w:hyperlink>
      <w:r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</w:rPr>
          <w:t>www.pittsburgh.com/shared/health</w:t>
        </w:r>
      </w:hyperlink>
      <w:r>
        <w:rPr>
          <w:rFonts w:ascii="Arial" w:hAnsi="Arial" w:cs="Arial"/>
          <w:sz w:val="20"/>
          <w:szCs w:val="20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</w:rPr>
          <w:t>www.odont.uio.no/medisin</w:t>
        </w:r>
      </w:hyperlink>
    </w:p>
    <w:p w:rsidR="000A5926" w:rsidRDefault="000A5926"/>
    <w:sectPr w:rsidR="000A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5DB0"/>
    <w:multiLevelType w:val="hybridMultilevel"/>
    <w:tmpl w:val="05A49D64"/>
    <w:lvl w:ilvl="0" w:tplc="8B606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F8B5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2E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2A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EF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285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0A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AF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89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4E1C5A"/>
    <w:multiLevelType w:val="hybridMultilevel"/>
    <w:tmpl w:val="C21EA11C"/>
    <w:lvl w:ilvl="0" w:tplc="3F921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F607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65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4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A6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43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620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0CC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8A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32CC3"/>
    <w:multiLevelType w:val="hybridMultilevel"/>
    <w:tmpl w:val="C6821B36"/>
    <w:lvl w:ilvl="0" w:tplc="5B6A4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F62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6C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1A82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A4C1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8C7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64C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AC16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CAA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AC"/>
    <w:rsid w:val="000A5926"/>
    <w:rsid w:val="00F7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0FE10-E199-45D3-8461-17F461DA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20" w:after="75"/>
      <w:outlineLvl w:val="3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3399"/>
      <w:u w:val="single"/>
    </w:rPr>
  </w:style>
  <w:style w:type="paragraph" w:styleId="a4">
    <w:name w:val="Normal (Web)"/>
    <w:basedOn w:val="a"/>
    <w:semiHidden/>
    <w:pPr>
      <w:spacing w:before="75" w:after="15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ont.uio.no/medis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ttsburgh.com/shared/health/" TargetMode="External"/><Relationship Id="rId5" Type="http://schemas.openxmlformats.org/officeDocument/2006/relationships/hyperlink" Target="http://www.tambcd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Красный плоский лишай - факты, этиология, лечение</vt:lpstr>
    </vt:vector>
  </TitlesOfParts>
  <Company/>
  <LinksUpToDate>false</LinksUpToDate>
  <CharactersWithSpaces>4534</CharactersWithSpaces>
  <SharedDoc>false</SharedDoc>
  <HLinks>
    <vt:vector size="18" baseType="variant">
      <vt:variant>
        <vt:i4>5111880</vt:i4>
      </vt:variant>
      <vt:variant>
        <vt:i4>6</vt:i4>
      </vt:variant>
      <vt:variant>
        <vt:i4>0</vt:i4>
      </vt:variant>
      <vt:variant>
        <vt:i4>5</vt:i4>
      </vt:variant>
      <vt:variant>
        <vt:lpwstr>http://www.odont.uio.no/medisin/</vt:lpwstr>
      </vt:variant>
      <vt:variant>
        <vt:lpwstr/>
      </vt:variant>
      <vt:variant>
        <vt:i4>786434</vt:i4>
      </vt:variant>
      <vt:variant>
        <vt:i4>3</vt:i4>
      </vt:variant>
      <vt:variant>
        <vt:i4>0</vt:i4>
      </vt:variant>
      <vt:variant>
        <vt:i4>5</vt:i4>
      </vt:variant>
      <vt:variant>
        <vt:lpwstr>http://www.pittsburgh.com/shared/health/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http://www.tambcd.edu/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Красный плоский лишай - факты, этиология, лечение</dc:title>
  <dc:subject/>
  <dc:creator>User9</dc:creator>
  <cp:keywords/>
  <dc:description/>
  <cp:lastModifiedBy>Igor</cp:lastModifiedBy>
  <cp:revision>3</cp:revision>
  <dcterms:created xsi:type="dcterms:W3CDTF">2024-10-11T11:42:00Z</dcterms:created>
  <dcterms:modified xsi:type="dcterms:W3CDTF">2024-10-11T11:42:00Z</dcterms:modified>
</cp:coreProperties>
</file>