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BF" w:rsidRPr="007477BF" w:rsidRDefault="007477BF" w:rsidP="007477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7477BF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КРОВОТЕЧЕНИЯ У ДЕТЕЙ  С ЯЗВЕННОЙ БОЛЕЗНЬЮ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77B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ДВЕНАДЦАТИПЕРСТНОЙ КИШКИ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Наряду с ростом заболеваний органов пищеварения в детском возрасте, наметилась тенденция к увеличению числа осложнений. В последние годы имеет место рост язвенной болезни, у некоторых детей с развитием таких осложнений как перивисцериты, пенетрация, перфорация. Одним из тяжелых осложнений, представляющих реальную угрозу для жизни больного ребенка, являются желудочно-кишечные кровотечения. У детей как и у взрослых насчитывается несколько десятков причин возникновения столь грозного осложнения.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Согласно современным воззрениям, желудочно-кишечные кровотечения (ЖКК) подразделяют на:</w:t>
      </w:r>
    </w:p>
    <w:p w:rsidR="007477BF" w:rsidRPr="007477BF" w:rsidRDefault="007477BF" w:rsidP="007477BF">
      <w:pPr>
        <w:ind w:left="244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.Язвенные</w:t>
      </w:r>
    </w:p>
    <w:p w:rsidR="007477BF" w:rsidRPr="007477BF" w:rsidRDefault="007477BF" w:rsidP="007477BF">
      <w:pPr>
        <w:ind w:left="244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.Неязвенные</w:t>
      </w:r>
    </w:p>
    <w:p w:rsidR="007477BF" w:rsidRPr="007477BF" w:rsidRDefault="007477BF" w:rsidP="007477BF">
      <w:pPr>
        <w:ind w:left="244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.Ложные и</w:t>
      </w:r>
    </w:p>
    <w:p w:rsidR="007477BF" w:rsidRPr="007477BF" w:rsidRDefault="007477BF" w:rsidP="007477BF">
      <w:pPr>
        <w:ind w:left="244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.Неустановленной этиологии.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До недавнего времени считалось, что практически все ЖКК из верхних отделов пищеварительного тракта у детей связаны с язвенной болезнью. Тем не менее, очевиден рост неязвенных по механизму возникновения кровотечений. Соотношение язвенных и неязвенных ЖКК по нашим данным составляет 2 : 1.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Основными причинами язвенных ЖКК являются:</w:t>
      </w:r>
    </w:p>
    <w:p w:rsidR="007477BF" w:rsidRPr="007477BF" w:rsidRDefault="007477BF" w:rsidP="007477BF">
      <w:pPr>
        <w:ind w:left="172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.Острая язва или изъязвления слизистой оболочки желудка и двенадцатиперстной кишки</w:t>
      </w:r>
    </w:p>
    <w:p w:rsidR="007477BF" w:rsidRPr="007477BF" w:rsidRDefault="007477BF" w:rsidP="007477BF">
      <w:pPr>
        <w:ind w:left="172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.Хроническая язва (язвы) двенадцатиперстной кишки и желудка</w:t>
      </w:r>
    </w:p>
    <w:p w:rsidR="007477BF" w:rsidRPr="007477BF" w:rsidRDefault="007477BF" w:rsidP="007477BF">
      <w:pPr>
        <w:ind w:left="172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.Пептическая язва (язвы) желудочно-кишечного анастомоза.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Неязвенные ЖКК более разнообразны, требуют значительного объема диагностических исследований и лечебных мероприятий. У детей, по нашим данным, причинами неязвенных ЖКК являются портальная гипертензия, грыжа пищеводного отверстия диафрагмы, эрозивный геморрагический гастрит (дуоденит), полипоз желудка, дуоденальный стаз, так называемые редкие заболевания желудочно-кишечного тракта - синдром Маллори - Вейсса, болезнь Рандю - Вебера - Ослера, синдром Пейтца - Егерса, сосудистые эктазии кишечника и др.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Первостепенное значение приобретает дифференциация язвенных и неязвенных ЖКК, поскольку последние имеют различные патогенетические особенности, трудны в диагностическом плане, отсутствуют единые терапевтические, а также хирургические подходы.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На основании собственных данных установлен ряд диагностических различий язвенных и неязвенных ЖКК.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Основная цель настоящего сообщения - определить структуру, особенности клинических проявлений, диагностики, лечения и профилактики язвенных ЖКК в детском возрасте.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Среди больных преобладали дети с язвенной болезнью двенадцатиперстной кишки, значительно реже встречалась язвенная болезнь желудка. Однако на втором месте в структуре кровотечений были острые гастродуоденальные язвы. Особый интерес представляет язвенная болезнь (прежде всего двенадцатиперстной кишки), так как начинаясь в детском возрасте, заболевание приобретает проградиентное течение, может осложняться кровотечением и приводить к ранней инвалидизации. Несмотря на то, что гастроэнтерологические заболевания чаще встречаются у лиц женского пола, кровотечения возникают преимущественно у мальчиков.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Клинические проявления остро возникшего кровотечения у детей с язвенной болезнью характеризовались классической триадой симптомов: кровавой рвотой (48%) чаще по типу "кофейной гущи", меленой (77%), сосудистым коллапсом (65%) различной степени выраженности. Частота внешних или явных признаков была различной. Кровавая рвота как единственный симптом кровотечения встречалась относительно редко ( у 10%). Мелена, напротив, наблюдалась в 4 раза чаще, чем рвота. Одновременное наличие мелены и рвоты было у 38% больных детей.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Имелись особенности кровотечений. Чаще дети поступали в клинику в связи с впервые возникшем ЖКК: однократное кровотечение было у 63% детей с язвенной болезнью двенадцатиперстной кишки, многократное или рецидивное (от 2 до 5 и более раз) - у 37%. Почти у каждого пятого ребенка кровотечение явилось дебютом заболевания, о котором ранее не подозревали больные и их родители. Небезынтересно, что ни один ребенок с однократным кровотечением не получал блокаторы Н</w:t>
      </w:r>
      <w:r w:rsidRPr="007477BF">
        <w:rPr>
          <w:rFonts w:ascii="Times New Roman" w:hAnsi="Times New Roman" w:cs="Times New Roman"/>
          <w:sz w:val="16"/>
          <w:szCs w:val="16"/>
          <w:lang w:val="ru-RU"/>
        </w:rPr>
        <w:t xml:space="preserve">2 </w:t>
      </w:r>
      <w:r w:rsidRPr="007477BF">
        <w:rPr>
          <w:rFonts w:ascii="Times New Roman" w:hAnsi="Times New Roman" w:cs="Times New Roman"/>
          <w:sz w:val="24"/>
          <w:szCs w:val="24"/>
          <w:lang w:val="ru-RU"/>
        </w:rPr>
        <w:t>-рецепторов гистамина (циметидин, зантак и др.).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Скрытое кровотечение, установленное эндоскопически, было у каждого 7-8 ребенка с ЯДПК. У некоторых больных кровотечение протекало столь значительно и стремительно, что это приводило к обморочному состоянию и потере сознания. Считается, что последнее свидетельствует о тяжести ЖКК, независимо от уровня ОЦК.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У каждого 4-го больного отмечался симптом Бергмана, когда на высоте кровотечения либо сразу после него становился доступным пальпации живот. Механизм этого признака не ясен. Предполагается резкое ощелачивание желудочной среды излившейся в полость кровью. Допускается роль  регуляторных пептидов, в частности эндогенных опиатов (энкефалинов). Следует отметить выраженные нейро-вегетативные и психо-эмоциональные изменения именно у детей с язвенной болезнью.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Обращало внимание наличие явного или скрытого геморрагического диатеза (21%): тромбоцитопатин, болезни Виллебранда, гемофилии. У одного ребенка с язвенной болезнью, протекавшей относительно нетяжело, имелись повторные ЖКК. Способствовало этому наличие синдрома Элерса-Данлоса. Наиболее тяжелым кровотечение было у мальчика 11 лет с синдромом Золлингера-Эллисона. По витальным показаниям была выполнена операция.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У детей с однократным ЖКК рвота и мелена отмечалась реже, чем при рецидивном характере кровотечения. Потеря сознания, напротив, была реже у больных с повторными ЖКК. Надо полагать, это обусловлено развитием компенсаторных механизмов, а также психологической настроенностью детей, уже перенесших однажды стресс.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 xml:space="preserve">Патогенез ЖКК сложный и до сих пор окончательно не установлен. Не вызывает сомнения роль кислотно-пептического фактора, едва ли не самого агрессивного из всех доказанных </w:t>
      </w:r>
      <w:r w:rsidRPr="007477BF">
        <w:rPr>
          <w:rFonts w:ascii="Times New Roman" w:hAnsi="Times New Roman" w:cs="Times New Roman"/>
          <w:sz w:val="24"/>
          <w:szCs w:val="24"/>
          <w:lang w:val="ru-RU"/>
        </w:rPr>
        <w:lastRenderedPageBreak/>
        <w:t>факторов ульцерогенеза. Обращает внимание высокий уровень базальной желудочной секреции (ВАО), достигавший у некоторых больных 10-12 и даже 15-17 ммоль/л. Показатели ВАО были наиболее высокими в случае локализации источника кровотечения по задней стенке луковицы двенадцатиперстной кишки.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На основании клинико-лабораторных и эндоскопических исследований определены неблагоприятные в прогностическом отношении признаки ЖКК:</w:t>
      </w:r>
    </w:p>
    <w:p w:rsidR="007477BF" w:rsidRPr="007477BF" w:rsidRDefault="007477BF" w:rsidP="007477BF">
      <w:pPr>
        <w:ind w:left="100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."видимый" (аррозированный) сосуд;</w:t>
      </w:r>
    </w:p>
    <w:p w:rsidR="007477BF" w:rsidRPr="007477BF" w:rsidRDefault="007477BF" w:rsidP="007477BF">
      <w:pPr>
        <w:ind w:left="100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.размеры язвы более: 5 мм при дуоденальной локализации, 15 мм - при желудочной локализации;</w:t>
      </w:r>
    </w:p>
    <w:p w:rsidR="007477BF" w:rsidRPr="007477BF" w:rsidRDefault="007477BF" w:rsidP="007477BF">
      <w:pPr>
        <w:ind w:left="100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.локализация язвы: по задней стенке луковицы и по малой кривизне желудка;</w:t>
      </w:r>
    </w:p>
    <w:p w:rsidR="007477BF" w:rsidRPr="007477BF" w:rsidRDefault="007477BF" w:rsidP="007477BF">
      <w:pPr>
        <w:ind w:left="100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.базальная желудочная секреция (ВАО) более 5 ммоль/л;</w:t>
      </w:r>
    </w:p>
    <w:p w:rsidR="007477BF" w:rsidRPr="007477BF" w:rsidRDefault="007477BF" w:rsidP="007477BF">
      <w:pPr>
        <w:ind w:left="100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.геморрагический диатез.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Любое остро возникшее кровотечение требует безотлагательных мероприятий. Это холод, голод и покой. Транспортировка больного только на носилках. Далее в стационаре осуществляется полный лечебно-диагностический комплекс.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При непрекращающемся кровотечении врач-эндоскопист проводит гемостаз эндоскопический, по возможности гемостаз эндоваскулярный, в последние годы получающий все большее распространение в клинической практике. Большое значение имеет гемостаз терапевтический, в частности внутривенное введение факторов свертывания крови, сандостатина (соматостатина), а также блокаторов Н2 -рецепторов гистамина - ранитидина (Зантак) и др.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Для остановки кровотечения используются общеизвестные терапевтические и хирургические методы лечения.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 xml:space="preserve">Все дети, перенесшие кровотечение, подлежат этапному лечению и наблюдению. Наряду с диетотерапией, решающее значение принадлежит медикаментозному лечению и прежде всего адекватному выбору антисекреторных лекарственных средств. </w:t>
      </w:r>
      <w:r>
        <w:rPr>
          <w:rFonts w:ascii="Times New Roman" w:hAnsi="Times New Roman" w:cs="Times New Roman"/>
          <w:sz w:val="24"/>
          <w:szCs w:val="24"/>
        </w:rPr>
        <w:t>Это блокаторы Н2 -рецепторов гистамина, включая ранитидин (Зантак).</w:t>
      </w:r>
    </w:p>
    <w:p w:rsid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77BF"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BF"/>
    <w:rsid w:val="007477BF"/>
    <w:rsid w:val="009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256FF4-CDB4-4899-8F8F-B7235E90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MS Sans Serif"/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КРОВОТЕЧЕНИЯ У ДЕТЕЙ  С ЯЗВЕННОЙ БОЛЕЗНЬЮ</dc:title>
  <dc:subject/>
  <dc:creator>Пользователь</dc:creator>
  <cp:keywords/>
  <dc:description/>
  <cp:lastModifiedBy>Igor Trofimov</cp:lastModifiedBy>
  <cp:revision>2</cp:revision>
  <dcterms:created xsi:type="dcterms:W3CDTF">2024-10-05T18:46:00Z</dcterms:created>
  <dcterms:modified xsi:type="dcterms:W3CDTF">2024-10-05T18:46:00Z</dcterms:modified>
</cp:coreProperties>
</file>