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38" w:rsidRDefault="004D6438">
      <w:pPr>
        <w:spacing w:line="360" w:lineRule="auto"/>
        <w:ind w:firstLine="720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ОДЕССКИЙ ГОСУДАРСТВЕННЫЙ</w:t>
      </w: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МЕДИЦИНСКИЙ УНИВЕРСИТЕТ</w:t>
      </w: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</w:p>
    <w:p w:rsidR="004D6438" w:rsidRDefault="004D6438">
      <w:pPr>
        <w:spacing w:line="360" w:lineRule="auto"/>
        <w:ind w:firstLine="720"/>
        <w:jc w:val="center"/>
        <w:rPr>
          <w:sz w:val="40"/>
        </w:rPr>
      </w:pPr>
    </w:p>
    <w:p w:rsidR="004D6438" w:rsidRDefault="004D6438">
      <w:pPr>
        <w:spacing w:line="360" w:lineRule="auto"/>
        <w:ind w:firstLine="720"/>
        <w:jc w:val="center"/>
        <w:rPr>
          <w:sz w:val="40"/>
        </w:rPr>
      </w:pPr>
      <w:r>
        <w:rPr>
          <w:sz w:val="40"/>
        </w:rPr>
        <w:t>РЕФЕРАТ</w:t>
      </w: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на тему</w:t>
      </w: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</w:p>
    <w:p w:rsidR="004D6438" w:rsidRDefault="004D6438">
      <w:pPr>
        <w:spacing w:line="360" w:lineRule="auto"/>
        <w:ind w:firstLine="720"/>
        <w:jc w:val="center"/>
        <w:rPr>
          <w:sz w:val="32"/>
        </w:rPr>
      </w:pPr>
    </w:p>
    <w:p w:rsidR="004D6438" w:rsidRDefault="004D6438">
      <w:pPr>
        <w:spacing w:line="360" w:lineRule="auto"/>
        <w:ind w:firstLine="720"/>
        <w:jc w:val="center"/>
        <w:rPr>
          <w:sz w:val="36"/>
        </w:rPr>
      </w:pPr>
      <w:r>
        <w:rPr>
          <w:sz w:val="36"/>
        </w:rPr>
        <w:t xml:space="preserve">КУПИРОВАНИЕ ПРИСТУПА </w:t>
      </w:r>
    </w:p>
    <w:p w:rsidR="004D6438" w:rsidRDefault="004D6438">
      <w:pPr>
        <w:spacing w:line="360" w:lineRule="auto"/>
        <w:ind w:firstLine="720"/>
        <w:jc w:val="center"/>
        <w:rPr>
          <w:sz w:val="36"/>
        </w:rPr>
      </w:pPr>
    </w:p>
    <w:p w:rsidR="004D6438" w:rsidRDefault="004D6438">
      <w:pPr>
        <w:spacing w:line="360" w:lineRule="auto"/>
        <w:ind w:firstLine="720"/>
        <w:jc w:val="center"/>
        <w:rPr>
          <w:sz w:val="36"/>
        </w:rPr>
      </w:pPr>
      <w:r>
        <w:rPr>
          <w:sz w:val="36"/>
        </w:rPr>
        <w:t>БРОНХИАЛЬНОЙ АСТМЫ</w:t>
      </w:r>
    </w:p>
    <w:p w:rsidR="004D6438" w:rsidRDefault="004D6438">
      <w:pPr>
        <w:spacing w:line="360" w:lineRule="auto"/>
        <w:ind w:firstLine="720"/>
        <w:jc w:val="both"/>
        <w:rPr>
          <w:sz w:val="24"/>
        </w:rPr>
      </w:pPr>
    </w:p>
    <w:p w:rsidR="004D6438" w:rsidRDefault="004D6438">
      <w:pPr>
        <w:spacing w:line="360" w:lineRule="auto"/>
        <w:ind w:firstLine="720"/>
        <w:jc w:val="both"/>
        <w:rPr>
          <w:sz w:val="24"/>
        </w:rPr>
      </w:pPr>
    </w:p>
    <w:p w:rsidR="004D6438" w:rsidRDefault="004D6438">
      <w:pPr>
        <w:spacing w:line="360" w:lineRule="auto"/>
        <w:ind w:firstLine="720"/>
        <w:jc w:val="both"/>
        <w:rPr>
          <w:sz w:val="24"/>
        </w:rPr>
      </w:pPr>
    </w:p>
    <w:p w:rsidR="004D6438" w:rsidRDefault="004D6438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ВЫПОЛНИЛ:</w:t>
      </w:r>
    </w:p>
    <w:p w:rsidR="004D6438" w:rsidRDefault="004D6438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СТУДЕНТ 6 ГР. 4 К.</w:t>
      </w:r>
    </w:p>
    <w:p w:rsidR="004D6438" w:rsidRDefault="004D6438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МЕД. ФАКУЛЬТЕТА</w:t>
      </w:r>
    </w:p>
    <w:p w:rsidR="00664607" w:rsidRDefault="004D6438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АРТЕМЕНКО А. В.</w:t>
      </w:r>
    </w:p>
    <w:p w:rsidR="004D6438" w:rsidRDefault="00664607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br w:type="page"/>
      </w:r>
      <w:r w:rsidR="004D6438">
        <w:rPr>
          <w:sz w:val="24"/>
        </w:rPr>
        <w:lastRenderedPageBreak/>
        <w:t xml:space="preserve">На 4-м Российском конгрессе по болезням органов дыхания (Москва, </w:t>
      </w:r>
      <w:smartTag w:uri="urn:schemas-microsoft-com:office:smarttags" w:element="metricconverter">
        <w:smartTagPr>
          <w:attr w:name="ProductID" w:val="1994 г"/>
        </w:smartTagPr>
        <w:r w:rsidR="004D6438">
          <w:rPr>
            <w:sz w:val="24"/>
          </w:rPr>
          <w:t>1994 г</w:t>
        </w:r>
      </w:smartTag>
      <w:r w:rsidR="004D6438">
        <w:rPr>
          <w:sz w:val="24"/>
        </w:rPr>
        <w:t xml:space="preserve">.) было принято следующее определение бронхиальной астмы: бронхиальная астма - самостоятельное заболевание, в основе которого лежит хроническое воспаление дыхательных путей, сопровождающееся изменением чувствительности и реактивности бронхов и проявляющееся приступом удушья, астматическим статусом, или, при отсутствии таковых, симптомами дыхательного дискомфорта (приступообразный кашель, дистанционные хрипы и одышка), обратимой бронхиальной обструкцией на фоне наследственной  предрасположенности к аллергическим заболеваниям вне легочных признаков аллергии, </w:t>
      </w:r>
      <w:proofErr w:type="spellStart"/>
      <w:r w:rsidR="004D6438">
        <w:rPr>
          <w:sz w:val="24"/>
        </w:rPr>
        <w:t>эозинофилии</w:t>
      </w:r>
      <w:proofErr w:type="spellEnd"/>
      <w:r w:rsidR="004D6438">
        <w:rPr>
          <w:sz w:val="24"/>
        </w:rPr>
        <w:t xml:space="preserve"> в крови и/или </w:t>
      </w:r>
      <w:proofErr w:type="spellStart"/>
      <w:r w:rsidR="004D6438">
        <w:rPr>
          <w:sz w:val="24"/>
        </w:rPr>
        <w:t>эозинофилии</w:t>
      </w:r>
      <w:proofErr w:type="spellEnd"/>
      <w:r w:rsidR="004D6438">
        <w:rPr>
          <w:sz w:val="24"/>
        </w:rPr>
        <w:t xml:space="preserve"> в мокроте.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Приступ бронхиальной астмы является угрожающим состоянием, которое при тяжелой степени течения и отсутствии надлежащей терапии может привести к развитию астматического статуса, представляющему опасность для жизни больного. В настоящее время рекомендуется купирование приступа бронхиальной астмы проводить по следующей схеме.</w:t>
      </w:r>
    </w:p>
    <w:p w:rsidR="004D6438" w:rsidRDefault="004D6438" w:rsidP="0066460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Неселективные </w:t>
      </w:r>
      <w:proofErr w:type="spellStart"/>
      <w:r>
        <w:rPr>
          <w:b/>
          <w:sz w:val="24"/>
        </w:rPr>
        <w:t>адреномиметики</w:t>
      </w:r>
      <w:proofErr w:type="spellEnd"/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Неселективные </w:t>
      </w:r>
      <w:proofErr w:type="spellStart"/>
      <w:r>
        <w:rPr>
          <w:sz w:val="24"/>
        </w:rPr>
        <w:t>адреномиметики</w:t>
      </w:r>
      <w:proofErr w:type="spellEnd"/>
      <w:r>
        <w:rPr>
          <w:sz w:val="24"/>
        </w:rPr>
        <w:t xml:space="preserve"> оказывают стимулирующее воздействие на </w:t>
      </w:r>
      <w:r>
        <w:rPr>
          <w:sz w:val="24"/>
        </w:rPr>
        <w:sym w:font="Symbol" w:char="F062"/>
      </w:r>
      <w:r>
        <w:rPr>
          <w:sz w:val="24"/>
        </w:rPr>
        <w:t xml:space="preserve">1-, </w:t>
      </w:r>
      <w:r>
        <w:rPr>
          <w:sz w:val="24"/>
        </w:rPr>
        <w:sym w:font="Symbol" w:char="F062"/>
      </w:r>
      <w:r>
        <w:rPr>
          <w:sz w:val="24"/>
        </w:rPr>
        <w:t xml:space="preserve">2 и </w:t>
      </w:r>
      <w:r>
        <w:rPr>
          <w:sz w:val="24"/>
        </w:rPr>
        <w:sym w:font="Symbol" w:char="F061"/>
      </w:r>
      <w:r>
        <w:rPr>
          <w:sz w:val="24"/>
        </w:rPr>
        <w:t xml:space="preserve"> - адренергические рецепторы.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>Адреналин</w:t>
      </w:r>
      <w:r>
        <w:rPr>
          <w:sz w:val="24"/>
        </w:rPr>
        <w:t xml:space="preserve"> - является препаратом выбора для купирования приступа бронхиальной астмы в связи с быстрым купирующим эффектом препарата.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С.А. Сан (1986) для купирования приступа бронхиальной астмы рекомендует вводить адреналин подкожно в следующих дозах в зависимости от массы тела больного: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меньше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</w:rPr>
          <w:t>60 кг</w:t>
        </w:r>
      </w:smartTag>
      <w:r>
        <w:rPr>
          <w:sz w:val="24"/>
        </w:rPr>
        <w:t xml:space="preserve"> - 0.3 мл 0.1% раствора (0.3 мг).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отсутствии эффекта введение адреналина в той же дозе повторяется через 20 минут, повторно можно ввести адреналин не более трех раз (М.Э. Гершвин, 1984).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Подкожное введение адреналина является средством выбора для начальной терапии больных в момент приступа бронхиальной астмы.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>Эфедрин</w:t>
      </w:r>
      <w:r>
        <w:rPr>
          <w:sz w:val="24"/>
        </w:rPr>
        <w:t xml:space="preserve"> - также может применяться для купирования приступа бронхиальной астмы, однако действие его менее выражено, начинается через 30-40 минут, но длится несколько дольше, до 3-4 часов. Для купирования приступа бронхиальной астмы вводится подкожно или внутримышечно по 0.5-1.0 мл 5% раствора. </w:t>
      </w:r>
    </w:p>
    <w:p w:rsidR="004D6438" w:rsidRDefault="004D6438" w:rsidP="00664607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2.Селективные или частично селективные </w:t>
      </w:r>
      <w:r>
        <w:rPr>
          <w:b/>
          <w:sz w:val="24"/>
        </w:rPr>
        <w:sym w:font="Symbol" w:char="F062"/>
      </w:r>
      <w:r>
        <w:rPr>
          <w:b/>
          <w:sz w:val="24"/>
        </w:rPr>
        <w:t>2-адреностимуляторы.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Препараты этой подгруппы избирательно стимулируют </w:t>
      </w:r>
      <w:r>
        <w:rPr>
          <w:sz w:val="24"/>
        </w:rPr>
        <w:sym w:font="Symbol" w:char="F062"/>
      </w:r>
      <w:r>
        <w:rPr>
          <w:sz w:val="24"/>
        </w:rPr>
        <w:t xml:space="preserve">2-адренорецепторы и вызывают расслабление бронхов, не стимулируют или почти не стимулируют </w:t>
      </w:r>
      <w:r>
        <w:rPr>
          <w:sz w:val="24"/>
        </w:rPr>
        <w:sym w:font="Symbol" w:char="F062"/>
      </w:r>
      <w:r>
        <w:rPr>
          <w:sz w:val="24"/>
        </w:rPr>
        <w:t xml:space="preserve">1-адренорецепторы миокарда (при использовании в допустимых оптимальных дозах).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Алупент</w:t>
      </w:r>
      <w:proofErr w:type="spellEnd"/>
      <w:r>
        <w:rPr>
          <w:i/>
          <w:sz w:val="24"/>
        </w:rPr>
        <w:t xml:space="preserve"> - (</w:t>
      </w:r>
      <w:proofErr w:type="spellStart"/>
      <w:r>
        <w:rPr>
          <w:i/>
          <w:sz w:val="24"/>
        </w:rPr>
        <w:t>астмопент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орципреналин</w:t>
      </w:r>
      <w:proofErr w:type="spellEnd"/>
      <w:r>
        <w:rPr>
          <w:sz w:val="24"/>
        </w:rPr>
        <w:t xml:space="preserve">) - применяется в виде дозированного аэрозоля (1-2 глубоких вдоха). Действие начинается 1-2 минуты, полное купирование приступа происходит через 15-20 минут, продолжительность действия около 3-х часов. При возобновлении приступа </w:t>
      </w:r>
      <w:proofErr w:type="spellStart"/>
      <w:r>
        <w:rPr>
          <w:sz w:val="24"/>
        </w:rPr>
        <w:t>ингалируется</w:t>
      </w:r>
      <w:proofErr w:type="spellEnd"/>
      <w:r>
        <w:rPr>
          <w:sz w:val="24"/>
        </w:rPr>
        <w:t xml:space="preserve"> та же доза. В течение суток можно пользоваться </w:t>
      </w:r>
      <w:proofErr w:type="spellStart"/>
      <w:r>
        <w:rPr>
          <w:sz w:val="24"/>
        </w:rPr>
        <w:t>алупентом</w:t>
      </w:r>
      <w:proofErr w:type="spellEnd"/>
      <w:r>
        <w:rPr>
          <w:sz w:val="24"/>
        </w:rPr>
        <w:t xml:space="preserve"> 3-4 раза. Для купирования приступов бронхиальной астмы можно использовать также подкожное или внутримышечное введение 1 мл 0.05% раствора </w:t>
      </w:r>
      <w:proofErr w:type="spellStart"/>
      <w:r>
        <w:rPr>
          <w:sz w:val="24"/>
        </w:rPr>
        <w:t>алупента</w:t>
      </w:r>
      <w:proofErr w:type="spellEnd"/>
      <w:r>
        <w:rPr>
          <w:sz w:val="24"/>
        </w:rPr>
        <w:t>, возможно и внутривенное капельное введение (1 мл 0.05% раствора в 300 мл 5% раствора глюкозы со скоростью 30 капель в минуту).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Алупент</w:t>
      </w:r>
      <w:proofErr w:type="spellEnd"/>
      <w:r>
        <w:rPr>
          <w:sz w:val="24"/>
        </w:rPr>
        <w:t xml:space="preserve"> является частично селективным </w:t>
      </w:r>
      <w:r>
        <w:rPr>
          <w:sz w:val="24"/>
        </w:rPr>
        <w:sym w:font="Symbol" w:char="F062"/>
      </w:r>
      <w:r>
        <w:rPr>
          <w:sz w:val="24"/>
        </w:rPr>
        <w:t>2-адреностимулятором, поэтому при частых ингаляциях препарата возможны сердцебиение, экстрасистолия.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Сальбутамол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вентолин</w:t>
      </w:r>
      <w:proofErr w:type="spellEnd"/>
      <w:r>
        <w:rPr>
          <w:sz w:val="24"/>
        </w:rPr>
        <w:t xml:space="preserve">) - применяется для купирования приступа бронхиальной астмы, используется дозированный аэрозоль - 1-2 вдоха. В тяжелых случаях при отсутствии эффекта через 5 минут можно сделать еще 1-2 вдоха. Допустимая суточная доза - 6-10 разовых ингаляционных доз. </w:t>
      </w:r>
      <w:proofErr w:type="spellStart"/>
      <w:r>
        <w:rPr>
          <w:sz w:val="24"/>
        </w:rPr>
        <w:t>Бронходилатирующее</w:t>
      </w:r>
      <w:proofErr w:type="spellEnd"/>
      <w:r>
        <w:rPr>
          <w:sz w:val="24"/>
        </w:rPr>
        <w:t xml:space="preserve"> действие препарата начинается через 1-5 минут. Максимум эффекта наступает через 30 минут, продолжительность </w:t>
      </w:r>
      <w:proofErr w:type="spellStart"/>
      <w:r>
        <w:rPr>
          <w:sz w:val="24"/>
        </w:rPr>
        <w:t>декйствия</w:t>
      </w:r>
      <w:proofErr w:type="spellEnd"/>
      <w:r>
        <w:rPr>
          <w:sz w:val="24"/>
        </w:rPr>
        <w:t xml:space="preserve"> - 2-3 часа.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Тербуталин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бриканил</w:t>
      </w:r>
      <w:proofErr w:type="spellEnd"/>
      <w:r>
        <w:rPr>
          <w:sz w:val="24"/>
        </w:rPr>
        <w:t xml:space="preserve">) - селективный 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2-адреностимулятор, применяется для купирования приступа бронхиальной астмы в виде дозированного аэрозоля (1-2 вдоха). </w:t>
      </w:r>
      <w:proofErr w:type="spellStart"/>
      <w:r>
        <w:rPr>
          <w:sz w:val="24"/>
        </w:rPr>
        <w:t>Бронхорасширяющее</w:t>
      </w:r>
      <w:proofErr w:type="spellEnd"/>
      <w:r>
        <w:rPr>
          <w:sz w:val="24"/>
        </w:rPr>
        <w:t xml:space="preserve"> действие отмечается через 1-5 минут, максимум через 45 минут, длительность действия - не менее 5-ти часов. Значительного изменения частоты сердечных сокращений и систолического АД после ингаляций </w:t>
      </w:r>
      <w:proofErr w:type="spellStart"/>
      <w:r>
        <w:rPr>
          <w:sz w:val="24"/>
        </w:rPr>
        <w:t>тербуталина</w:t>
      </w:r>
      <w:proofErr w:type="spellEnd"/>
      <w:r>
        <w:rPr>
          <w:sz w:val="24"/>
        </w:rPr>
        <w:t xml:space="preserve"> нет. Для купирования приступа бронхиальной астмы можно применять также внутримышечно - 0.5 мл 0.05% раствора до 4-х раз в день.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Инолин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- селективный  </w:t>
      </w:r>
      <w:r>
        <w:rPr>
          <w:sz w:val="24"/>
        </w:rPr>
        <w:sym w:font="Symbol" w:char="F062"/>
      </w:r>
      <w:r>
        <w:rPr>
          <w:sz w:val="24"/>
        </w:rPr>
        <w:t>2-адреностимулятор, применяется для купирования приступа бронхиальной астмы в виде дозированных аэрозолей (1-2 вдоха), а также подкожно - 1 мл (0.1 мг).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Ипрадол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- селективный 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2-адреностимулятор, применяется для купирования приступа бронхиальной астмы в виде дозированных аэрозолей (1-2 вдоха), а также внутривенно </w:t>
      </w:r>
      <w:proofErr w:type="spellStart"/>
      <w:r>
        <w:rPr>
          <w:sz w:val="24"/>
        </w:rPr>
        <w:t>капельно</w:t>
      </w:r>
      <w:proofErr w:type="spellEnd"/>
      <w:r>
        <w:rPr>
          <w:sz w:val="24"/>
        </w:rPr>
        <w:t xml:space="preserve">  2 мл 1% раствора.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Беротек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фенотерол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 - частично селективный 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2-адреностимулятор, применяется для купирования приступа бронхиальной астмы в виде дозированного аэрозоля (1-2 вдоха). Начало </w:t>
      </w:r>
      <w:proofErr w:type="spellStart"/>
      <w:r>
        <w:rPr>
          <w:sz w:val="24"/>
        </w:rPr>
        <w:t>бронходилатирующего</w:t>
      </w:r>
      <w:proofErr w:type="spellEnd"/>
      <w:r>
        <w:rPr>
          <w:sz w:val="24"/>
        </w:rPr>
        <w:t xml:space="preserve"> действия наблюдается через 1-5 минут, максимум действия  - через 45 </w:t>
      </w:r>
      <w:r>
        <w:rPr>
          <w:sz w:val="24"/>
        </w:rPr>
        <w:lastRenderedPageBreak/>
        <w:t xml:space="preserve">минут, продолжительность действия 5-6 часов. Ю.Б. Белоусов (1993) рассматривает </w:t>
      </w:r>
      <w:proofErr w:type="spellStart"/>
      <w:r>
        <w:rPr>
          <w:sz w:val="24"/>
        </w:rPr>
        <w:t>беротек</w:t>
      </w:r>
      <w:proofErr w:type="spellEnd"/>
      <w:r>
        <w:rPr>
          <w:sz w:val="24"/>
        </w:rPr>
        <w:t xml:space="preserve"> как препарат выбора в связи с достаточной длительностью действия. </w:t>
      </w:r>
    </w:p>
    <w:p w:rsidR="004D6438" w:rsidRDefault="004D6438" w:rsidP="0066460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Комбинированные </w:t>
      </w:r>
      <w:r>
        <w:rPr>
          <w:b/>
          <w:sz w:val="24"/>
        </w:rPr>
        <w:sym w:font="Symbol" w:char="F062"/>
      </w:r>
      <w:r>
        <w:rPr>
          <w:b/>
          <w:sz w:val="24"/>
        </w:rPr>
        <w:t xml:space="preserve">2- </w:t>
      </w:r>
      <w:proofErr w:type="spellStart"/>
      <w:r>
        <w:rPr>
          <w:b/>
          <w:sz w:val="24"/>
        </w:rPr>
        <w:t>адреностимуляторы</w:t>
      </w:r>
      <w:proofErr w:type="spellEnd"/>
      <w:r>
        <w:rPr>
          <w:b/>
          <w:sz w:val="24"/>
        </w:rPr>
        <w:t>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Беродуал</w:t>
      </w:r>
      <w:proofErr w:type="spellEnd"/>
      <w:r>
        <w:rPr>
          <w:sz w:val="24"/>
        </w:rPr>
        <w:t xml:space="preserve"> - сочетание  </w:t>
      </w:r>
      <w:r>
        <w:rPr>
          <w:sz w:val="24"/>
        </w:rPr>
        <w:sym w:font="Symbol" w:char="F062"/>
      </w:r>
      <w:r>
        <w:rPr>
          <w:sz w:val="24"/>
        </w:rPr>
        <w:t xml:space="preserve">2- </w:t>
      </w:r>
      <w:proofErr w:type="spellStart"/>
      <w:r>
        <w:rPr>
          <w:sz w:val="24"/>
        </w:rPr>
        <w:t>адреностимулятора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фенотерола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беротека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холинолитика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ипрапропиума</w:t>
      </w:r>
      <w:proofErr w:type="spellEnd"/>
      <w:r>
        <w:rPr>
          <w:sz w:val="24"/>
        </w:rPr>
        <w:t xml:space="preserve"> бромида, являющегося производным атропина. Выпускается в виде дозированного аэрозоля, применяется для купирования приступа бронхиальной астмы (1-2 вдоха), при необходимости препарат можно </w:t>
      </w:r>
      <w:proofErr w:type="spellStart"/>
      <w:r>
        <w:rPr>
          <w:sz w:val="24"/>
        </w:rPr>
        <w:t>ингалировать</w:t>
      </w:r>
      <w:proofErr w:type="spellEnd"/>
      <w:r>
        <w:rPr>
          <w:sz w:val="24"/>
        </w:rPr>
        <w:t xml:space="preserve"> до 3-4 раз в день. Препарат обладает выраженным </w:t>
      </w:r>
      <w:proofErr w:type="spellStart"/>
      <w:r>
        <w:rPr>
          <w:sz w:val="24"/>
        </w:rPr>
        <w:t>бронходилатирующим</w:t>
      </w:r>
      <w:proofErr w:type="spellEnd"/>
      <w:r>
        <w:rPr>
          <w:sz w:val="24"/>
        </w:rPr>
        <w:t xml:space="preserve"> эффектом.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Дитек</w:t>
      </w:r>
      <w:proofErr w:type="spellEnd"/>
      <w:r>
        <w:rPr>
          <w:i/>
          <w:sz w:val="24"/>
        </w:rPr>
        <w:t xml:space="preserve"> -</w:t>
      </w:r>
      <w:r>
        <w:rPr>
          <w:sz w:val="24"/>
        </w:rPr>
        <w:t xml:space="preserve"> комбинированный дозированный аэрозоль, состоящий из </w:t>
      </w:r>
      <w:proofErr w:type="spellStart"/>
      <w:r>
        <w:rPr>
          <w:sz w:val="24"/>
        </w:rPr>
        <w:t>фенатерола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беротека</w:t>
      </w:r>
      <w:proofErr w:type="spellEnd"/>
      <w:r>
        <w:rPr>
          <w:sz w:val="24"/>
        </w:rPr>
        <w:t xml:space="preserve">) и стабилизатора тучных клеток - </w:t>
      </w:r>
      <w:proofErr w:type="spellStart"/>
      <w:r>
        <w:rPr>
          <w:sz w:val="24"/>
        </w:rPr>
        <w:t>интала</w:t>
      </w:r>
      <w:proofErr w:type="spellEnd"/>
      <w:r>
        <w:rPr>
          <w:sz w:val="24"/>
        </w:rPr>
        <w:t xml:space="preserve">. С помощью </w:t>
      </w:r>
      <w:proofErr w:type="spellStart"/>
      <w:r>
        <w:rPr>
          <w:sz w:val="24"/>
        </w:rPr>
        <w:t>диатека</w:t>
      </w:r>
      <w:proofErr w:type="spellEnd"/>
      <w:r>
        <w:rPr>
          <w:sz w:val="24"/>
        </w:rPr>
        <w:t xml:space="preserve"> можно купировать приступы бронхиальной астмы легкой и средней степени тяжести(1-2 вдоха аэрозоля), при отсутствии эффекта ингаляцию можно повторить через 5 минут в той же дозе. </w:t>
      </w:r>
    </w:p>
    <w:p w:rsidR="004D6438" w:rsidRDefault="004D6438" w:rsidP="00664607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Применение  </w:t>
      </w:r>
      <w:r>
        <w:rPr>
          <w:b/>
          <w:sz w:val="24"/>
        </w:rPr>
        <w:sym w:font="Symbol" w:char="F062"/>
      </w:r>
      <w:r>
        <w:rPr>
          <w:b/>
          <w:sz w:val="24"/>
        </w:rPr>
        <w:t>1-</w:t>
      </w:r>
      <w:r>
        <w:rPr>
          <w:b/>
          <w:sz w:val="24"/>
        </w:rPr>
        <w:sym w:font="Symbol" w:char="F062"/>
      </w:r>
      <w:r>
        <w:rPr>
          <w:b/>
          <w:sz w:val="24"/>
        </w:rPr>
        <w:t xml:space="preserve">2- </w:t>
      </w:r>
      <w:proofErr w:type="spellStart"/>
      <w:r>
        <w:rPr>
          <w:b/>
          <w:sz w:val="24"/>
        </w:rPr>
        <w:t>адреностимуляторов</w:t>
      </w:r>
      <w:proofErr w:type="spellEnd"/>
      <w:r>
        <w:rPr>
          <w:b/>
          <w:sz w:val="24"/>
        </w:rPr>
        <w:t>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Изадрин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изопротеренол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новадрин</w:t>
      </w:r>
      <w:proofErr w:type="spellEnd"/>
      <w:r>
        <w:rPr>
          <w:sz w:val="24"/>
        </w:rPr>
        <w:t xml:space="preserve">) - стимулирует </w:t>
      </w:r>
      <w:r>
        <w:rPr>
          <w:sz w:val="24"/>
        </w:rPr>
        <w:sym w:font="Symbol" w:char="F062"/>
      </w:r>
      <w:r>
        <w:rPr>
          <w:sz w:val="24"/>
        </w:rPr>
        <w:t>1и</w:t>
      </w:r>
      <w:r>
        <w:rPr>
          <w:sz w:val="24"/>
        </w:rPr>
        <w:sym w:font="Symbol" w:char="F062"/>
      </w:r>
      <w:r>
        <w:rPr>
          <w:sz w:val="24"/>
        </w:rPr>
        <w:t xml:space="preserve">2- </w:t>
      </w:r>
      <w:proofErr w:type="spellStart"/>
      <w:r>
        <w:rPr>
          <w:sz w:val="24"/>
        </w:rPr>
        <w:t>адренорецепторы</w:t>
      </w:r>
      <w:proofErr w:type="spellEnd"/>
      <w:r>
        <w:rPr>
          <w:sz w:val="24"/>
        </w:rPr>
        <w:t xml:space="preserve"> и таким образом расширяет бронхи и повышает частоту сокращений сердца. Для купирования приступов бронхиальной астмы применяется в виде дозированных аэрозолей по 125 и 75 мкг в одной дозе (1-2 вдоха), максимальная суточная доза 1-4 вдоха 4 раза в сутки. В некоторых случаях возможно увеличение числа приемов до 6-8 раз в сутки. Следует помнить, что в случае передозировки препарата возможно развитие тяжелых аритмий. Нецелесообразно применение препарата при ИБС, а также при выраженной хронической недостаточности кровообращения.</w:t>
      </w:r>
    </w:p>
    <w:p w:rsidR="004D6438" w:rsidRDefault="004D6438" w:rsidP="00664607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Лечение </w:t>
      </w:r>
      <w:proofErr w:type="spellStart"/>
      <w:r>
        <w:rPr>
          <w:b/>
          <w:sz w:val="24"/>
        </w:rPr>
        <w:t>эуфиллином</w:t>
      </w:r>
      <w:proofErr w:type="spellEnd"/>
      <w:r>
        <w:rPr>
          <w:b/>
          <w:sz w:val="24"/>
        </w:rPr>
        <w:t>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Если спустя 15-30 минут после применения адреналина или других стимуляторов </w:t>
      </w:r>
      <w:r>
        <w:rPr>
          <w:sz w:val="24"/>
        </w:rPr>
        <w:sym w:font="Symbol" w:char="F062"/>
      </w:r>
      <w:r>
        <w:rPr>
          <w:sz w:val="24"/>
        </w:rPr>
        <w:t xml:space="preserve">2- </w:t>
      </w:r>
      <w:proofErr w:type="spellStart"/>
      <w:r>
        <w:rPr>
          <w:sz w:val="24"/>
        </w:rPr>
        <w:t>адренорецепторов</w:t>
      </w:r>
      <w:proofErr w:type="spellEnd"/>
      <w:r>
        <w:rPr>
          <w:sz w:val="24"/>
        </w:rPr>
        <w:t xml:space="preserve"> приступ бронхиальной астмы не купируется, следует приступить к внутривенному введению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. Как указывает М.Э. Гершвин,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 играет центральную роль в терапии обратимого </w:t>
      </w:r>
      <w:proofErr w:type="spellStart"/>
      <w:r>
        <w:rPr>
          <w:sz w:val="24"/>
        </w:rPr>
        <w:t>бронхоспазма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 выпускается в ампулах по 10 мл 2.4% раствора, то есть в 1 мл раствора содержится 24 мг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 вводится внутривенно вначале в дозе 3 мг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</w:rPr>
          <w:t>1 кг</w:t>
        </w:r>
      </w:smartTag>
      <w:r>
        <w:rPr>
          <w:sz w:val="24"/>
        </w:rPr>
        <w:t xml:space="preserve"> веса, а затем производится внутривенное вливание поддерживающей дозы со скоростью  0.6 мг/кг/ч.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 данным С.А. Сана (1986),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 надо вводить внутривенно </w:t>
      </w:r>
      <w:proofErr w:type="spellStart"/>
      <w:r>
        <w:rPr>
          <w:sz w:val="24"/>
        </w:rPr>
        <w:t>капельно</w:t>
      </w:r>
      <w:proofErr w:type="spellEnd"/>
      <w:r>
        <w:rPr>
          <w:sz w:val="24"/>
        </w:rPr>
        <w:t xml:space="preserve">: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дозе 0.6 мл/кг/ч больным, получавшим раннее </w:t>
      </w:r>
      <w:proofErr w:type="spellStart"/>
      <w:r>
        <w:rPr>
          <w:sz w:val="24"/>
        </w:rPr>
        <w:t>теофиллин</w:t>
      </w:r>
      <w:proofErr w:type="spellEnd"/>
      <w:r>
        <w:rPr>
          <w:sz w:val="24"/>
        </w:rPr>
        <w:t>,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дозе 3-5 мг/кг на протяжении 20 минут лицам, не получавшим </w:t>
      </w:r>
      <w:proofErr w:type="spellStart"/>
      <w:r>
        <w:rPr>
          <w:sz w:val="24"/>
        </w:rPr>
        <w:t>теофиллина</w:t>
      </w:r>
      <w:proofErr w:type="spellEnd"/>
      <w:r>
        <w:rPr>
          <w:sz w:val="24"/>
        </w:rPr>
        <w:t>, а затем переходят на поддерживающую дозу (0.6 мг/кг/ч).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Внутривенно </w:t>
      </w:r>
      <w:proofErr w:type="spellStart"/>
      <w:r>
        <w:rPr>
          <w:sz w:val="24"/>
        </w:rPr>
        <w:t>капельно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 вводится до улучшения состояния, но под контролем концентрации </w:t>
      </w:r>
      <w:proofErr w:type="spellStart"/>
      <w:r>
        <w:rPr>
          <w:sz w:val="24"/>
        </w:rPr>
        <w:t>теофиллина</w:t>
      </w:r>
      <w:proofErr w:type="spellEnd"/>
      <w:r>
        <w:rPr>
          <w:sz w:val="24"/>
        </w:rPr>
        <w:t xml:space="preserve"> в крови. Величина терапевтической концентрации </w:t>
      </w:r>
      <w:proofErr w:type="spellStart"/>
      <w:r>
        <w:rPr>
          <w:sz w:val="24"/>
        </w:rPr>
        <w:t>теофиллина</w:t>
      </w:r>
      <w:proofErr w:type="spellEnd"/>
      <w:r>
        <w:rPr>
          <w:sz w:val="24"/>
        </w:rPr>
        <w:t xml:space="preserve"> в крови должна быть в пределах 10-20 мкг/мл (М.Э. Гершвин, 1984).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 сожалению, на практике далеко не всегда возможно определить содержание </w:t>
      </w:r>
      <w:proofErr w:type="spellStart"/>
      <w:r>
        <w:rPr>
          <w:sz w:val="24"/>
        </w:rPr>
        <w:t>теофиллина</w:t>
      </w:r>
      <w:proofErr w:type="spellEnd"/>
      <w:r>
        <w:rPr>
          <w:sz w:val="24"/>
        </w:rPr>
        <w:t xml:space="preserve"> в крови. Поэтому следует помнить, что максимальная суточная доза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 составляет 1.5-</w:t>
      </w:r>
      <w:smartTag w:uri="urn:schemas-microsoft-com:office:smarttags" w:element="metricconverter">
        <w:smartTagPr>
          <w:attr w:name="ProductID" w:val="2 г"/>
        </w:smartTagPr>
        <w:r>
          <w:rPr>
            <w:sz w:val="24"/>
          </w:rPr>
          <w:t>2 г</w:t>
        </w:r>
      </w:smartTag>
      <w:r>
        <w:rPr>
          <w:sz w:val="24"/>
        </w:rPr>
        <w:t xml:space="preserve"> (т.е. 62-83 мл 2.4% раствора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). Для купирования приступа бронхиальной астмы далеко не всегда приходится вводить эту суточную дозу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>, такая необходимость возникает при развитии астматического статуса.</w:t>
      </w:r>
    </w:p>
    <w:p w:rsidR="004D6438" w:rsidRDefault="004D6438" w:rsidP="00664607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Лечение </w:t>
      </w:r>
      <w:proofErr w:type="spellStart"/>
      <w:r>
        <w:rPr>
          <w:b/>
          <w:sz w:val="24"/>
        </w:rPr>
        <w:t>глюкокортикоидами</w:t>
      </w:r>
      <w:proofErr w:type="spellEnd"/>
      <w:r>
        <w:rPr>
          <w:b/>
          <w:sz w:val="24"/>
        </w:rPr>
        <w:t xml:space="preserve">. 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 отсутствии эффекта от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 в течение1-2 часов от начала      введения вышеуказанной поддерживающей дозы начинают лечение </w:t>
      </w:r>
      <w:proofErr w:type="spellStart"/>
      <w:r>
        <w:rPr>
          <w:sz w:val="24"/>
        </w:rPr>
        <w:t>глюкокортикоидами</w:t>
      </w:r>
      <w:proofErr w:type="spellEnd"/>
      <w:r>
        <w:rPr>
          <w:sz w:val="24"/>
        </w:rPr>
        <w:t xml:space="preserve"> (С.А. Сан, 1986). Вводится внутривенно </w:t>
      </w:r>
      <w:proofErr w:type="spellStart"/>
      <w:r>
        <w:rPr>
          <w:sz w:val="24"/>
        </w:rPr>
        <w:t>струйно</w:t>
      </w:r>
      <w:proofErr w:type="spellEnd"/>
      <w:r>
        <w:rPr>
          <w:sz w:val="24"/>
        </w:rPr>
        <w:t xml:space="preserve"> 100 мг </w:t>
      </w:r>
      <w:proofErr w:type="spellStart"/>
      <w:r>
        <w:rPr>
          <w:sz w:val="24"/>
        </w:rPr>
        <w:t>водорастворимого</w:t>
      </w:r>
      <w:proofErr w:type="spellEnd"/>
      <w:r>
        <w:rPr>
          <w:sz w:val="24"/>
        </w:rPr>
        <w:t xml:space="preserve"> гидрокортизона (</w:t>
      </w:r>
      <w:proofErr w:type="spellStart"/>
      <w:r>
        <w:rPr>
          <w:sz w:val="24"/>
        </w:rPr>
        <w:t>гемисукцината</w:t>
      </w:r>
      <w:proofErr w:type="spellEnd"/>
      <w:r>
        <w:rPr>
          <w:sz w:val="24"/>
        </w:rPr>
        <w:t xml:space="preserve"> или фосфата) или 30-60 мг </w:t>
      </w:r>
      <w:proofErr w:type="spellStart"/>
      <w:r>
        <w:rPr>
          <w:sz w:val="24"/>
        </w:rPr>
        <w:t>преднизолона</w:t>
      </w:r>
      <w:proofErr w:type="spellEnd"/>
      <w:r>
        <w:rPr>
          <w:sz w:val="24"/>
        </w:rPr>
        <w:t>, иногда через 2-3 часа приходится вводить их повторно.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 отсутствии эффекта после введения </w:t>
      </w:r>
      <w:proofErr w:type="spellStart"/>
      <w:r>
        <w:rPr>
          <w:sz w:val="24"/>
        </w:rPr>
        <w:t>преднизолона</w:t>
      </w:r>
      <w:proofErr w:type="spellEnd"/>
      <w:r>
        <w:rPr>
          <w:sz w:val="24"/>
        </w:rPr>
        <w:t xml:space="preserve"> можно снова вводить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, применить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2-адреностимуляторы в ингаляциях. Эффективность этих средств после применения </w:t>
      </w:r>
      <w:proofErr w:type="spellStart"/>
      <w:r>
        <w:rPr>
          <w:sz w:val="24"/>
        </w:rPr>
        <w:t>глюкокортикоидов</w:t>
      </w:r>
      <w:proofErr w:type="spellEnd"/>
      <w:r>
        <w:rPr>
          <w:sz w:val="24"/>
        </w:rPr>
        <w:t xml:space="preserve"> часто возрастает.</w:t>
      </w:r>
    </w:p>
    <w:p w:rsidR="004D6438" w:rsidRDefault="004D6438" w:rsidP="00664607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>Ингаляции кислорода.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Ингаляции кислорода способствуют купированию приступа            бронхиальной астмы. Увлажненный кислород </w:t>
      </w:r>
      <w:proofErr w:type="spellStart"/>
      <w:r>
        <w:rPr>
          <w:sz w:val="24"/>
        </w:rPr>
        <w:t>ингалируется</w:t>
      </w:r>
      <w:proofErr w:type="spellEnd"/>
      <w:r>
        <w:rPr>
          <w:sz w:val="24"/>
        </w:rPr>
        <w:t xml:space="preserve"> через носовые  катетеры со скоростью 2-6 л/мин.</w:t>
      </w:r>
    </w:p>
    <w:p w:rsidR="004D6438" w:rsidRDefault="004D6438" w:rsidP="00664607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>Массаж грудной клетки.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Вибрационный массаж грудной клетки и точечный массаж можно применить в комплексной терапии приступа бронхиальной астмы для получения более быстрого эффекта от других мероприятий.</w:t>
      </w:r>
    </w:p>
    <w:p w:rsidR="004D6438" w:rsidRDefault="004D6438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Общая схема лечения</w:t>
      </w:r>
    </w:p>
    <w:p w:rsidR="004D6438" w:rsidRDefault="004D6438" w:rsidP="0066460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С.А. Сан (1986) рекомендует следующие мероприятия:      </w:t>
      </w:r>
    </w:p>
    <w:p w:rsidR="004D6438" w:rsidRDefault="004D6438" w:rsidP="0066460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Ингаляции кислорода через носовой катетер по 2л/мин(кислород  можно давать и через маску).</w:t>
      </w:r>
    </w:p>
    <w:p w:rsidR="004D6438" w:rsidRDefault="004D6438" w:rsidP="0066460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Назначение одного из </w:t>
      </w:r>
      <w:r>
        <w:rPr>
          <w:sz w:val="24"/>
        </w:rPr>
        <w:sym w:font="Symbol" w:char="F062"/>
      </w:r>
      <w:r>
        <w:rPr>
          <w:sz w:val="24"/>
        </w:rPr>
        <w:t>-адренергических препаратов:</w:t>
      </w:r>
    </w:p>
    <w:p w:rsidR="004D6438" w:rsidRDefault="004D6438" w:rsidP="0066460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адреналин подкожно;</w:t>
      </w:r>
    </w:p>
    <w:p w:rsidR="004D6438" w:rsidRDefault="004D6438" w:rsidP="0066460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тербуталина</w:t>
      </w:r>
      <w:proofErr w:type="spellEnd"/>
      <w:r>
        <w:rPr>
          <w:sz w:val="24"/>
        </w:rPr>
        <w:t xml:space="preserve"> сульфат подкожно</w:t>
      </w:r>
    </w:p>
    <w:p w:rsidR="004D6438" w:rsidRDefault="004D6438" w:rsidP="0066460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ингаляции </w:t>
      </w:r>
      <w:proofErr w:type="spellStart"/>
      <w:r>
        <w:rPr>
          <w:sz w:val="24"/>
        </w:rPr>
        <w:t>орципреналина</w:t>
      </w:r>
      <w:proofErr w:type="spellEnd"/>
    </w:p>
    <w:p w:rsidR="004D6438" w:rsidRDefault="004D6438" w:rsidP="0066460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 xml:space="preserve">Если через 15-30 минут не наступает улучшения, то повторить введение </w:t>
      </w:r>
      <w:r>
        <w:rPr>
          <w:sz w:val="24"/>
        </w:rPr>
        <w:sym w:font="Symbol" w:char="F062"/>
      </w:r>
      <w:r>
        <w:rPr>
          <w:sz w:val="24"/>
        </w:rPr>
        <w:t>-адренергических веществ.</w:t>
      </w:r>
    </w:p>
    <w:p w:rsidR="004D6438" w:rsidRDefault="004D6438" w:rsidP="0066460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Если спустя еще 15-30 минут не наступает улучшения, необходимо наладить внутривенное капельное вливание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>.</w:t>
      </w:r>
    </w:p>
    <w:p w:rsidR="004D6438" w:rsidRDefault="004D6438" w:rsidP="0066460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Отсутствие улучшения в течение 1-2 часа после начала введения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 xml:space="preserve"> требует дополнительного введения атропина или </w:t>
      </w:r>
      <w:proofErr w:type="spellStart"/>
      <w:r>
        <w:rPr>
          <w:sz w:val="24"/>
        </w:rPr>
        <w:t>атровента</w:t>
      </w:r>
      <w:proofErr w:type="spellEnd"/>
      <w:r>
        <w:rPr>
          <w:sz w:val="24"/>
        </w:rPr>
        <w:t xml:space="preserve"> в ингаляциях (больным с умеренным кашлем) или кортикостероидов внутривенно (100 мг гидрокортизона  или эквивалентное количество другого препарата).</w:t>
      </w:r>
    </w:p>
    <w:p w:rsidR="004D6438" w:rsidRDefault="004D6438" w:rsidP="0066460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Продолжать ингаляции </w:t>
      </w:r>
      <w:r>
        <w:rPr>
          <w:sz w:val="24"/>
        </w:rPr>
        <w:sym w:font="Symbol" w:char="F062"/>
      </w:r>
      <w:r>
        <w:rPr>
          <w:sz w:val="24"/>
        </w:rPr>
        <w:t xml:space="preserve">-адренергических веществ и внутривенное введение </w:t>
      </w:r>
      <w:proofErr w:type="spellStart"/>
      <w:r>
        <w:rPr>
          <w:sz w:val="24"/>
        </w:rPr>
        <w:t>эуфиллина</w:t>
      </w:r>
      <w:proofErr w:type="spellEnd"/>
      <w:r>
        <w:rPr>
          <w:sz w:val="24"/>
        </w:rPr>
        <w:t>.</w:t>
      </w:r>
    </w:p>
    <w:p w:rsidR="004D6438" w:rsidRDefault="004D6438">
      <w:pPr>
        <w:spacing w:line="360" w:lineRule="auto"/>
        <w:jc w:val="both"/>
        <w:rPr>
          <w:sz w:val="24"/>
        </w:rPr>
      </w:pPr>
    </w:p>
    <w:p w:rsidR="004D6438" w:rsidRDefault="004D6438">
      <w:pPr>
        <w:spacing w:line="360" w:lineRule="auto"/>
        <w:jc w:val="both"/>
        <w:rPr>
          <w:sz w:val="24"/>
        </w:rPr>
      </w:pPr>
    </w:p>
    <w:p w:rsidR="004D6438" w:rsidRDefault="004D643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СПИСОК ИСПОЛЬЗОВАННОЙ ЛИТЕРАТУРЫ</w:t>
      </w:r>
    </w:p>
    <w:p w:rsidR="004D6438" w:rsidRDefault="004D6438">
      <w:pPr>
        <w:spacing w:line="360" w:lineRule="auto"/>
        <w:jc w:val="center"/>
        <w:rPr>
          <w:sz w:val="24"/>
        </w:rPr>
      </w:pPr>
    </w:p>
    <w:p w:rsidR="004D6438" w:rsidRDefault="004D6438" w:rsidP="00664607">
      <w:pPr>
        <w:numPr>
          <w:ilvl w:val="0"/>
          <w:numId w:val="1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>А.Н. Окороков. Лечение болезней внутренних органов., т.1, Минск,1997</w:t>
      </w:r>
    </w:p>
    <w:p w:rsidR="004D6438" w:rsidRDefault="004D6438" w:rsidP="00664607">
      <w:pPr>
        <w:numPr>
          <w:ilvl w:val="0"/>
          <w:numId w:val="1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>Б. Чернов. Фармакотерапия неотложных состояний. Минск, 1997</w:t>
      </w:r>
    </w:p>
    <w:p w:rsidR="004D6438" w:rsidRDefault="004D6438" w:rsidP="00664607">
      <w:pPr>
        <w:numPr>
          <w:ilvl w:val="0"/>
          <w:numId w:val="1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Фармакотерапия и клиническая фармакология. Под. ред. Г. </w:t>
      </w:r>
      <w:proofErr w:type="spellStart"/>
      <w:r>
        <w:rPr>
          <w:sz w:val="24"/>
        </w:rPr>
        <w:t>Фюльграффа</w:t>
      </w:r>
      <w:proofErr w:type="spellEnd"/>
      <w:r>
        <w:rPr>
          <w:sz w:val="24"/>
        </w:rPr>
        <w:t xml:space="preserve"> и Д. Пальма, Минск, 1996.</w:t>
      </w:r>
    </w:p>
    <w:p w:rsidR="004D6438" w:rsidRDefault="004D6438" w:rsidP="00664607">
      <w:pPr>
        <w:numPr>
          <w:ilvl w:val="0"/>
          <w:numId w:val="1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В.И. </w:t>
      </w:r>
      <w:proofErr w:type="spellStart"/>
      <w:r>
        <w:rPr>
          <w:sz w:val="24"/>
        </w:rPr>
        <w:t>Маколкин</w:t>
      </w:r>
      <w:proofErr w:type="spellEnd"/>
      <w:r>
        <w:rPr>
          <w:sz w:val="24"/>
        </w:rPr>
        <w:t xml:space="preserve">, С.И. Овчаренко. Внутренние болезни. Москва, 1989 </w:t>
      </w:r>
    </w:p>
    <w:p w:rsidR="004D6438" w:rsidRPr="00DC724D" w:rsidRDefault="004D6438" w:rsidP="00664607">
      <w:pPr>
        <w:numPr>
          <w:ilvl w:val="0"/>
          <w:numId w:val="12"/>
        </w:numPr>
        <w:spacing w:line="360" w:lineRule="auto"/>
        <w:ind w:left="0" w:firstLine="709"/>
        <w:rPr>
          <w:sz w:val="24"/>
          <w:lang w:val="en-US"/>
        </w:rPr>
      </w:pPr>
      <w:r>
        <w:rPr>
          <w:sz w:val="24"/>
        </w:rPr>
        <w:t>Журнал</w:t>
      </w:r>
      <w:r w:rsidRPr="00DC724D">
        <w:rPr>
          <w:sz w:val="24"/>
          <w:lang w:val="en-US"/>
        </w:rPr>
        <w:t xml:space="preserve"> «</w:t>
      </w:r>
      <w:r>
        <w:rPr>
          <w:sz w:val="24"/>
          <w:lang w:val="en-US"/>
        </w:rPr>
        <w:t>Health Care Management in Pediatrics</w:t>
      </w:r>
      <w:r w:rsidRPr="00DC724D">
        <w:rPr>
          <w:sz w:val="24"/>
          <w:lang w:val="en-US"/>
        </w:rPr>
        <w:t xml:space="preserve">», </w:t>
      </w:r>
      <w:r>
        <w:rPr>
          <w:sz w:val="24"/>
        </w:rPr>
        <w:t>декабрь</w:t>
      </w:r>
      <w:r w:rsidRPr="00DC724D">
        <w:rPr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DC724D">
          <w:rPr>
            <w:sz w:val="24"/>
            <w:lang w:val="en-US"/>
          </w:rPr>
          <w:t xml:space="preserve">1997 </w:t>
        </w:r>
        <w:r>
          <w:rPr>
            <w:sz w:val="24"/>
          </w:rPr>
          <w:t>г</w:t>
        </w:r>
      </w:smartTag>
      <w:r w:rsidRPr="00DC724D">
        <w:rPr>
          <w:sz w:val="24"/>
          <w:lang w:val="en-US"/>
        </w:rPr>
        <w:t>.</w:t>
      </w:r>
    </w:p>
    <w:sectPr w:rsidR="004D6438" w:rsidRPr="00DC724D" w:rsidSect="0066460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6A26C5"/>
    <w:multiLevelType w:val="singleLevel"/>
    <w:tmpl w:val="012EAF8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2CE734B"/>
    <w:multiLevelType w:val="singleLevel"/>
    <w:tmpl w:val="899206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733027A"/>
    <w:multiLevelType w:val="singleLevel"/>
    <w:tmpl w:val="5CE8C2D0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EAC27DE"/>
    <w:multiLevelType w:val="singleLevel"/>
    <w:tmpl w:val="6246A39A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1DC4690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33650E1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0762463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F25119B"/>
    <w:multiLevelType w:val="singleLevel"/>
    <w:tmpl w:val="2648EBB4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7F29236F"/>
    <w:multiLevelType w:val="singleLevel"/>
    <w:tmpl w:val="1F14C6E8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4D"/>
    <w:rsid w:val="004D6438"/>
    <w:rsid w:val="00572C93"/>
    <w:rsid w:val="00664607"/>
    <w:rsid w:val="00DC724D"/>
    <w:rsid w:val="00E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КУПИРОВАНИЕ ПРИСТУПА БРОНХИАЛЬНОЙ АСТМЫ</vt:lpstr>
    </vt:vector>
  </TitlesOfParts>
  <Company>Elcom Ltd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КУПИРОВАНИЕ ПРИСТУПА БРОНХИАЛЬНОЙ АСТМЫ</dc:title>
  <dc:creator>Alexandre Katalov</dc:creator>
  <cp:lastModifiedBy>Igor</cp:lastModifiedBy>
  <cp:revision>2</cp:revision>
  <cp:lastPrinted>1998-02-22T17:02:00Z</cp:lastPrinted>
  <dcterms:created xsi:type="dcterms:W3CDTF">2024-07-11T12:42:00Z</dcterms:created>
  <dcterms:modified xsi:type="dcterms:W3CDTF">2024-07-11T12:42:00Z</dcterms:modified>
</cp:coreProperties>
</file>