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b/>
          <w:sz w:val="20"/>
          <w:szCs w:val="20"/>
        </w:rPr>
        <w:t xml:space="preserve">     </w:t>
      </w:r>
      <w:r w:rsidRPr="000B0CC3">
        <w:rPr>
          <w:b/>
          <w:i/>
          <w:sz w:val="20"/>
          <w:szCs w:val="20"/>
        </w:rPr>
        <w:t xml:space="preserve">Лёгочное сердце (ЛС) - </w:t>
      </w:r>
      <w:r w:rsidRPr="000B0CC3">
        <w:rPr>
          <w:sz w:val="20"/>
          <w:szCs w:val="20"/>
        </w:rPr>
        <w:t xml:space="preserve"> характеризуется гипертрофией правых отделов сердца, возникающей в результате гипертензии в малом круге кровообращения при заболеваниях, поражающих структуру и/или функцию лёгких.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sz w:val="20"/>
          <w:szCs w:val="20"/>
        </w:rPr>
        <w:t xml:space="preserve">     </w:t>
      </w:r>
      <w:r w:rsidRPr="000B0CC3">
        <w:rPr>
          <w:b/>
          <w:sz w:val="20"/>
          <w:szCs w:val="20"/>
        </w:rPr>
        <w:t>Лёгочное сердце принято различать: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i/>
          <w:sz w:val="20"/>
          <w:szCs w:val="20"/>
        </w:rPr>
      </w:pPr>
      <w:r w:rsidRPr="000B0CC3">
        <w:rPr>
          <w:i/>
          <w:sz w:val="20"/>
          <w:szCs w:val="20"/>
        </w:rPr>
        <w:t>По характеру течения:</w:t>
      </w:r>
    </w:p>
    <w:p w:rsidR="000B0CC3" w:rsidRPr="000B0CC3" w:rsidRDefault="000B0CC3" w:rsidP="000B0CC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острое лёгочное сердце (минуты, часы);</w:t>
      </w:r>
    </w:p>
    <w:p w:rsidR="000B0CC3" w:rsidRPr="000B0CC3" w:rsidRDefault="000B0CC3" w:rsidP="000B0CC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proofErr w:type="spellStart"/>
      <w:r w:rsidRPr="000B0CC3">
        <w:rPr>
          <w:sz w:val="20"/>
          <w:szCs w:val="20"/>
        </w:rPr>
        <w:t>подострое</w:t>
      </w:r>
      <w:proofErr w:type="spellEnd"/>
      <w:r w:rsidRPr="000B0CC3">
        <w:rPr>
          <w:sz w:val="20"/>
          <w:szCs w:val="20"/>
        </w:rPr>
        <w:t xml:space="preserve"> лёгочное сердце (дни, недели);</w:t>
      </w:r>
    </w:p>
    <w:p w:rsidR="000B0CC3" w:rsidRPr="000B0CC3" w:rsidRDefault="000B0CC3" w:rsidP="000B0CC3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хроническое лёгочное сердце (месяцы, годы).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В терапевтической практике чаще встречается хроническое лёгочное сердце (ХЛС).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Этиология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Все патологические процессы, приводящие к развитию ХЛС, можно разделить на три большие группы:</w:t>
      </w:r>
    </w:p>
    <w:p w:rsidR="000B0CC3" w:rsidRPr="000B0CC3" w:rsidRDefault="000B0CC3" w:rsidP="000B0CC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заболевания </w:t>
      </w:r>
      <w:proofErr w:type="spellStart"/>
      <w:r w:rsidRPr="000B0CC3">
        <w:rPr>
          <w:sz w:val="20"/>
          <w:szCs w:val="20"/>
        </w:rPr>
        <w:t>бронхолёгочного</w:t>
      </w:r>
      <w:proofErr w:type="spellEnd"/>
      <w:r w:rsidRPr="000B0CC3">
        <w:rPr>
          <w:sz w:val="20"/>
          <w:szCs w:val="20"/>
        </w:rPr>
        <w:t xml:space="preserve"> аппарата (хроническая </w:t>
      </w:r>
      <w:proofErr w:type="spellStart"/>
      <w:r w:rsidRPr="000B0CC3">
        <w:rPr>
          <w:sz w:val="20"/>
          <w:szCs w:val="20"/>
        </w:rPr>
        <w:t>обструктивная</w:t>
      </w:r>
      <w:proofErr w:type="spellEnd"/>
      <w:r w:rsidRPr="000B0CC3">
        <w:rPr>
          <w:sz w:val="20"/>
          <w:szCs w:val="20"/>
        </w:rPr>
        <w:t xml:space="preserve"> болезнь лёгких, бронхиальная астма, </w:t>
      </w:r>
      <w:proofErr w:type="spellStart"/>
      <w:r w:rsidRPr="000B0CC3">
        <w:rPr>
          <w:sz w:val="20"/>
          <w:szCs w:val="20"/>
        </w:rPr>
        <w:t>муковисцидоз</w:t>
      </w:r>
      <w:proofErr w:type="spellEnd"/>
      <w:r w:rsidRPr="000B0CC3">
        <w:rPr>
          <w:sz w:val="20"/>
          <w:szCs w:val="20"/>
        </w:rPr>
        <w:t>, пневмокониозы и др.);</w:t>
      </w:r>
    </w:p>
    <w:p w:rsidR="000B0CC3" w:rsidRPr="000B0CC3" w:rsidRDefault="000B0CC3" w:rsidP="000B0CC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0B0CC3">
        <w:rPr>
          <w:sz w:val="20"/>
          <w:szCs w:val="20"/>
        </w:rPr>
        <w:t>торакодиафрагмальные</w:t>
      </w:r>
      <w:proofErr w:type="spellEnd"/>
      <w:r w:rsidRPr="000B0CC3">
        <w:rPr>
          <w:sz w:val="20"/>
          <w:szCs w:val="20"/>
        </w:rPr>
        <w:t xml:space="preserve"> поражения, ведущие к нарушению вентиляции всле</w:t>
      </w:r>
      <w:r w:rsidRPr="000B0CC3">
        <w:rPr>
          <w:sz w:val="20"/>
          <w:szCs w:val="20"/>
        </w:rPr>
        <w:t>д</w:t>
      </w:r>
      <w:r w:rsidRPr="000B0CC3">
        <w:rPr>
          <w:sz w:val="20"/>
          <w:szCs w:val="20"/>
        </w:rPr>
        <w:t>ствие патологических изменений подвижности грудной клетки (деформация грудной клетки, хронические нервно-мышечные болезни, болезнь Бехтерева и др.);</w:t>
      </w:r>
    </w:p>
    <w:p w:rsidR="000B0CC3" w:rsidRPr="000B0CC3" w:rsidRDefault="000B0CC3" w:rsidP="000B0CC3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заболевания с первичным поражением лёгочных сосудов (узелковый </w:t>
      </w:r>
      <w:proofErr w:type="spellStart"/>
      <w:r w:rsidRPr="000B0CC3">
        <w:rPr>
          <w:sz w:val="20"/>
          <w:szCs w:val="20"/>
        </w:rPr>
        <w:t>полиа</w:t>
      </w:r>
      <w:r w:rsidRPr="000B0CC3">
        <w:rPr>
          <w:sz w:val="20"/>
          <w:szCs w:val="20"/>
        </w:rPr>
        <w:t>р</w:t>
      </w:r>
      <w:r w:rsidRPr="000B0CC3">
        <w:rPr>
          <w:sz w:val="20"/>
          <w:szCs w:val="20"/>
        </w:rPr>
        <w:t>териит</w:t>
      </w:r>
      <w:proofErr w:type="spellEnd"/>
      <w:r w:rsidRPr="000B0CC3">
        <w:rPr>
          <w:sz w:val="20"/>
          <w:szCs w:val="20"/>
        </w:rPr>
        <w:t xml:space="preserve"> и другие </w:t>
      </w:r>
      <w:proofErr w:type="spellStart"/>
      <w:r w:rsidRPr="000B0CC3">
        <w:rPr>
          <w:sz w:val="20"/>
          <w:szCs w:val="20"/>
        </w:rPr>
        <w:t>васкулиты</w:t>
      </w:r>
      <w:proofErr w:type="spellEnd"/>
      <w:r w:rsidRPr="000B0CC3">
        <w:rPr>
          <w:sz w:val="20"/>
          <w:szCs w:val="20"/>
        </w:rPr>
        <w:t>, первичная лёгочная гипертензия, повторная тро</w:t>
      </w:r>
      <w:r w:rsidRPr="000B0CC3">
        <w:rPr>
          <w:sz w:val="20"/>
          <w:szCs w:val="20"/>
        </w:rPr>
        <w:t>м</w:t>
      </w:r>
      <w:r w:rsidRPr="000B0CC3">
        <w:rPr>
          <w:sz w:val="20"/>
          <w:szCs w:val="20"/>
        </w:rPr>
        <w:t>боэмболия в мелкие ветви лёгочной артерии, первичный лёгочный тромбоз).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Патогенез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Основным патогенетическим фактором формирования ХЛС является лёгочная гипертензия, тесно связанная с дыхательными нарушениями. Вследствие лёго</w:t>
      </w:r>
      <w:r w:rsidRPr="000B0CC3">
        <w:rPr>
          <w:sz w:val="20"/>
          <w:szCs w:val="20"/>
        </w:rPr>
        <w:t>ч</w:t>
      </w:r>
      <w:r w:rsidRPr="000B0CC3">
        <w:rPr>
          <w:sz w:val="20"/>
          <w:szCs w:val="20"/>
        </w:rPr>
        <w:t>ной гипертензии увеличивается нагрузка на правый желудочек (</w:t>
      </w:r>
      <w:proofErr w:type="spellStart"/>
      <w:r w:rsidRPr="000B0CC3">
        <w:rPr>
          <w:sz w:val="20"/>
          <w:szCs w:val="20"/>
        </w:rPr>
        <w:t>постнагрузка</w:t>
      </w:r>
      <w:proofErr w:type="spellEnd"/>
      <w:r w:rsidRPr="000B0CC3">
        <w:rPr>
          <w:sz w:val="20"/>
          <w:szCs w:val="20"/>
        </w:rPr>
        <w:t>), что приводит к его гипертрофии и в конечном итоге – недостаточности кров</w:t>
      </w:r>
      <w:r w:rsidRPr="000B0CC3">
        <w:rPr>
          <w:sz w:val="20"/>
          <w:szCs w:val="20"/>
        </w:rPr>
        <w:t>о</w:t>
      </w:r>
      <w:r w:rsidRPr="000B0CC3">
        <w:rPr>
          <w:sz w:val="20"/>
          <w:szCs w:val="20"/>
        </w:rPr>
        <w:t>обращения.</w:t>
      </w:r>
    </w:p>
    <w:p w:rsidR="000B0CC3" w:rsidRPr="000B0CC3" w:rsidRDefault="000B0CC3" w:rsidP="000B0CC3">
      <w:pPr>
        <w:spacing w:line="192" w:lineRule="auto"/>
        <w:ind w:left="678"/>
        <w:jc w:val="both"/>
        <w:rPr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Определённую роль в формировании ХЛС играет и гипоксемия: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 в условиях гипоксемии происходит раздражение хеморецепторов </w:t>
      </w:r>
      <w:proofErr w:type="spellStart"/>
      <w:r w:rsidRPr="000B0CC3">
        <w:rPr>
          <w:sz w:val="20"/>
          <w:szCs w:val="20"/>
        </w:rPr>
        <w:t>аорто</w:t>
      </w:r>
      <w:proofErr w:type="spellEnd"/>
      <w:r w:rsidRPr="000B0CC3">
        <w:rPr>
          <w:sz w:val="20"/>
          <w:szCs w:val="20"/>
        </w:rPr>
        <w:t>-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каротидной зоны, что приводит к увеличению минутного объёма крови, тем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</w:t>
      </w:r>
      <w:proofErr w:type="gramStart"/>
      <w:r w:rsidRPr="000B0CC3">
        <w:rPr>
          <w:sz w:val="20"/>
          <w:szCs w:val="20"/>
        </w:rPr>
        <w:t>самым</w:t>
      </w:r>
      <w:proofErr w:type="gramEnd"/>
      <w:r w:rsidRPr="000B0CC3">
        <w:rPr>
          <w:sz w:val="20"/>
          <w:szCs w:val="20"/>
        </w:rPr>
        <w:t xml:space="preserve">, способствуя не только нарастанию лёгочной гипертензии, но и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увеличивает нагрузку на правый желудочек (</w:t>
      </w:r>
      <w:proofErr w:type="spellStart"/>
      <w:r w:rsidRPr="000B0CC3">
        <w:rPr>
          <w:sz w:val="20"/>
          <w:szCs w:val="20"/>
        </w:rPr>
        <w:t>преднагрузка</w:t>
      </w:r>
      <w:proofErr w:type="spellEnd"/>
      <w:r w:rsidRPr="000B0CC3">
        <w:rPr>
          <w:sz w:val="20"/>
          <w:szCs w:val="20"/>
        </w:rPr>
        <w:t xml:space="preserve">) с развитием его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дилатации;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 гипоксемия ведёт к нарушению питания миокарда и развитию в нём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дистрофических изменений;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 и, наконец, гипоксемия приводит к активации </w:t>
      </w:r>
      <w:proofErr w:type="spellStart"/>
      <w:r w:rsidRPr="000B0CC3">
        <w:rPr>
          <w:sz w:val="20"/>
          <w:szCs w:val="20"/>
        </w:rPr>
        <w:t>ренин-ангиотензин</w:t>
      </w:r>
      <w:proofErr w:type="spellEnd"/>
      <w:r w:rsidRPr="000B0CC3">
        <w:rPr>
          <w:sz w:val="20"/>
          <w:szCs w:val="20"/>
        </w:rPr>
        <w:t>-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</w:t>
      </w:r>
      <w:proofErr w:type="spellStart"/>
      <w:r w:rsidRPr="000B0CC3">
        <w:rPr>
          <w:sz w:val="20"/>
          <w:szCs w:val="20"/>
        </w:rPr>
        <w:t>альдостероновой</w:t>
      </w:r>
      <w:proofErr w:type="spellEnd"/>
      <w:r w:rsidRPr="000B0CC3">
        <w:rPr>
          <w:sz w:val="20"/>
          <w:szCs w:val="20"/>
        </w:rPr>
        <w:t xml:space="preserve"> системы (РААС), </w:t>
      </w:r>
      <w:proofErr w:type="gramStart"/>
      <w:r w:rsidRPr="000B0CC3">
        <w:rPr>
          <w:sz w:val="20"/>
          <w:szCs w:val="20"/>
        </w:rPr>
        <w:t>способствующей</w:t>
      </w:r>
      <w:proofErr w:type="gramEnd"/>
      <w:r w:rsidRPr="000B0CC3">
        <w:rPr>
          <w:sz w:val="20"/>
          <w:szCs w:val="20"/>
        </w:rPr>
        <w:t xml:space="preserve"> как только нарастанию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лёгочной гипертензии, так и стимулирующей процессы фиброза в миокарде,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усугубляя повреждение миокарда. Кроме того, в развитии ХЛС играет роль 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инфекционно-токсическое поражение </w:t>
      </w:r>
      <w:proofErr w:type="spellStart"/>
      <w:r w:rsidRPr="000B0CC3">
        <w:rPr>
          <w:sz w:val="20"/>
          <w:szCs w:val="20"/>
        </w:rPr>
        <w:t>кардиомиоцитов</w:t>
      </w:r>
      <w:proofErr w:type="spellEnd"/>
      <w:r w:rsidRPr="000B0CC3">
        <w:rPr>
          <w:sz w:val="20"/>
          <w:szCs w:val="20"/>
        </w:rPr>
        <w:t xml:space="preserve">, связанное </w:t>
      </w:r>
      <w:proofErr w:type="gramStart"/>
      <w:r w:rsidRPr="000B0CC3">
        <w:rPr>
          <w:sz w:val="20"/>
          <w:szCs w:val="20"/>
        </w:rPr>
        <w:t>с</w:t>
      </w:r>
      <w:proofErr w:type="gramEnd"/>
      <w:r w:rsidRPr="000B0CC3">
        <w:rPr>
          <w:sz w:val="20"/>
          <w:szCs w:val="20"/>
        </w:rPr>
        <w:t xml:space="preserve">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обострением хронических </w:t>
      </w:r>
      <w:proofErr w:type="spellStart"/>
      <w:r w:rsidRPr="000B0CC3">
        <w:rPr>
          <w:sz w:val="20"/>
          <w:szCs w:val="20"/>
        </w:rPr>
        <w:t>бронхолёгочных</w:t>
      </w:r>
      <w:proofErr w:type="spellEnd"/>
      <w:r w:rsidRPr="000B0CC3">
        <w:rPr>
          <w:sz w:val="20"/>
          <w:szCs w:val="20"/>
        </w:rPr>
        <w:t xml:space="preserve"> заболеваний.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Клинические проявления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Для ХЛС типично развитие следующих синдромов: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синдром дыхательной недостаточности, обусловленный основным заболеванием;</w:t>
      </w:r>
    </w:p>
    <w:p w:rsidR="000B0CC3" w:rsidRPr="000B0CC3" w:rsidRDefault="000B0CC3" w:rsidP="000B0CC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синдром лёгочной гипертензии;</w:t>
      </w:r>
    </w:p>
    <w:p w:rsidR="000B0CC3" w:rsidRPr="000B0CC3" w:rsidRDefault="000B0CC3" w:rsidP="000B0CC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синдром гипертрофии и/или дилатации правого желудочка (компенсированное л</w:t>
      </w:r>
      <w:r w:rsidRPr="000B0CC3">
        <w:rPr>
          <w:sz w:val="20"/>
          <w:szCs w:val="20"/>
        </w:rPr>
        <w:t>ё</w:t>
      </w:r>
      <w:r w:rsidRPr="000B0CC3">
        <w:rPr>
          <w:sz w:val="20"/>
          <w:szCs w:val="20"/>
        </w:rPr>
        <w:t>гочное сердце);</w:t>
      </w:r>
    </w:p>
    <w:p w:rsidR="000B0CC3" w:rsidRPr="000B0CC3" w:rsidRDefault="000B0CC3" w:rsidP="000B0CC3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синдром сердечной недостаточности (</w:t>
      </w:r>
      <w:proofErr w:type="spellStart"/>
      <w:r w:rsidRPr="000B0CC3">
        <w:rPr>
          <w:sz w:val="20"/>
          <w:szCs w:val="20"/>
        </w:rPr>
        <w:t>декомпенсированное</w:t>
      </w:r>
      <w:proofErr w:type="spellEnd"/>
      <w:r w:rsidRPr="000B0CC3">
        <w:rPr>
          <w:sz w:val="20"/>
          <w:szCs w:val="20"/>
        </w:rPr>
        <w:t xml:space="preserve"> лёгочное сердце).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Клиника дыхательной недостаточности: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экспираторная одышка;</w:t>
      </w:r>
    </w:p>
    <w:p w:rsidR="000B0CC3" w:rsidRPr="000B0CC3" w:rsidRDefault="000B0CC3" w:rsidP="000B0CC3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тёплый цианоз;</w:t>
      </w:r>
    </w:p>
    <w:p w:rsidR="000B0CC3" w:rsidRPr="000B0CC3" w:rsidRDefault="000B0CC3" w:rsidP="000B0CC3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умеренная тахикардия;</w:t>
      </w:r>
    </w:p>
    <w:p w:rsidR="000B0CC3" w:rsidRPr="000B0CC3" w:rsidRDefault="000B0CC3" w:rsidP="000B0CC3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полнокровные подкожные вены кистей  рук при низком венозном давлении;</w:t>
      </w:r>
    </w:p>
    <w:p w:rsidR="000B0CC3" w:rsidRPr="000B0CC3" w:rsidRDefault="000B0CC3" w:rsidP="000B0CC3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эритроцитоз.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Синдром лёгочной гипертензии: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6"/>
        </w:numPr>
        <w:spacing w:line="192" w:lineRule="auto"/>
        <w:jc w:val="both"/>
        <w:rPr>
          <w:sz w:val="20"/>
          <w:szCs w:val="20"/>
        </w:rPr>
      </w:pPr>
      <w:proofErr w:type="spellStart"/>
      <w:r w:rsidRPr="000B0CC3">
        <w:rPr>
          <w:sz w:val="20"/>
          <w:szCs w:val="20"/>
        </w:rPr>
        <w:t>загрудинная</w:t>
      </w:r>
      <w:proofErr w:type="spellEnd"/>
      <w:r w:rsidRPr="000B0CC3">
        <w:rPr>
          <w:sz w:val="20"/>
          <w:szCs w:val="20"/>
        </w:rPr>
        <w:t xml:space="preserve"> боль;</w:t>
      </w:r>
    </w:p>
    <w:p w:rsidR="000B0CC3" w:rsidRPr="000B0CC3" w:rsidRDefault="000B0CC3" w:rsidP="000B0CC3">
      <w:pPr>
        <w:numPr>
          <w:ilvl w:val="0"/>
          <w:numId w:val="6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кровохарканье;</w:t>
      </w:r>
    </w:p>
    <w:p w:rsidR="000B0CC3" w:rsidRPr="000B0CC3" w:rsidRDefault="000B0CC3" w:rsidP="000B0CC3">
      <w:pPr>
        <w:numPr>
          <w:ilvl w:val="0"/>
          <w:numId w:val="6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расширение сосудистого пучка влево от грудины;</w:t>
      </w:r>
    </w:p>
    <w:p w:rsidR="000B0CC3" w:rsidRPr="000B0CC3" w:rsidRDefault="000B0CC3" w:rsidP="000B0CC3">
      <w:pPr>
        <w:numPr>
          <w:ilvl w:val="0"/>
          <w:numId w:val="6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акцент и расщепление </w:t>
      </w:r>
      <w:r w:rsidRPr="000B0CC3">
        <w:rPr>
          <w:sz w:val="20"/>
          <w:szCs w:val="20"/>
          <w:lang w:val="en-US"/>
        </w:rPr>
        <w:t>II</w:t>
      </w:r>
      <w:r w:rsidRPr="000B0CC3">
        <w:rPr>
          <w:sz w:val="20"/>
          <w:szCs w:val="20"/>
        </w:rPr>
        <w:t xml:space="preserve"> тона на лёгочной артерии.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b/>
          <w:sz w:val="20"/>
          <w:szCs w:val="20"/>
        </w:rPr>
        <w:t xml:space="preserve">Синдром гипертрофии и/или дилатация правого желудочка </w:t>
      </w:r>
      <w:r w:rsidRPr="000B0CC3">
        <w:rPr>
          <w:sz w:val="20"/>
          <w:szCs w:val="20"/>
        </w:rPr>
        <w:t>(компенсированная ХЛС):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7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надчревная правожелудочковая пульсация;</w:t>
      </w:r>
    </w:p>
    <w:p w:rsidR="000B0CC3" w:rsidRPr="000B0CC3" w:rsidRDefault="000B0CC3" w:rsidP="000B0CC3">
      <w:pPr>
        <w:numPr>
          <w:ilvl w:val="0"/>
          <w:numId w:val="7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увеличение границ относительной тупости сердца вправо;</w:t>
      </w:r>
    </w:p>
    <w:p w:rsidR="000B0CC3" w:rsidRPr="000B0CC3" w:rsidRDefault="000B0CC3" w:rsidP="000B0CC3">
      <w:pPr>
        <w:numPr>
          <w:ilvl w:val="0"/>
          <w:numId w:val="7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увеличение абсолютной тупости сердца;</w:t>
      </w:r>
    </w:p>
    <w:p w:rsidR="000B0CC3" w:rsidRPr="000B0CC3" w:rsidRDefault="000B0CC3" w:rsidP="000B0CC3">
      <w:pPr>
        <w:numPr>
          <w:ilvl w:val="0"/>
          <w:numId w:val="7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усиление </w:t>
      </w:r>
      <w:r w:rsidRPr="000B0CC3">
        <w:rPr>
          <w:sz w:val="20"/>
          <w:szCs w:val="20"/>
          <w:lang w:val="en-US"/>
        </w:rPr>
        <w:t>I</w:t>
      </w:r>
      <w:r w:rsidRPr="000B0CC3">
        <w:rPr>
          <w:sz w:val="20"/>
          <w:szCs w:val="20"/>
        </w:rPr>
        <w:t xml:space="preserve"> тона на трёхстворчатом клапане.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b/>
          <w:sz w:val="20"/>
          <w:szCs w:val="20"/>
        </w:rPr>
        <w:t xml:space="preserve">Синдром сердечной недостаточности </w:t>
      </w:r>
      <w:r w:rsidRPr="000B0CC3">
        <w:rPr>
          <w:sz w:val="20"/>
          <w:szCs w:val="20"/>
        </w:rPr>
        <w:t>(</w:t>
      </w:r>
      <w:proofErr w:type="spellStart"/>
      <w:r w:rsidRPr="000B0CC3">
        <w:rPr>
          <w:sz w:val="20"/>
          <w:szCs w:val="20"/>
        </w:rPr>
        <w:t>декомпенсированное</w:t>
      </w:r>
      <w:proofErr w:type="spellEnd"/>
      <w:r w:rsidRPr="000B0CC3">
        <w:rPr>
          <w:sz w:val="20"/>
          <w:szCs w:val="20"/>
        </w:rPr>
        <w:t xml:space="preserve"> ХЛС):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  <w:lang w:val="en-US"/>
        </w:rPr>
        <w:t>I</w:t>
      </w:r>
      <w:r w:rsidRPr="000B0CC3">
        <w:rPr>
          <w:b/>
          <w:sz w:val="20"/>
          <w:szCs w:val="20"/>
        </w:rPr>
        <w:t xml:space="preserve"> стадия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усиление одышки при отсутствии признаков обострения лёгочного заболевания;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присоединение к </w:t>
      </w:r>
      <w:proofErr w:type="gramStart"/>
      <w:r w:rsidRPr="000B0CC3">
        <w:rPr>
          <w:sz w:val="20"/>
          <w:szCs w:val="20"/>
        </w:rPr>
        <w:t>экспираторному</w:t>
      </w:r>
      <w:proofErr w:type="gramEnd"/>
      <w:r w:rsidRPr="000B0CC3">
        <w:rPr>
          <w:sz w:val="20"/>
          <w:szCs w:val="20"/>
        </w:rPr>
        <w:t xml:space="preserve"> инспираторного компонента одышки;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сочетание диффузного </w:t>
      </w:r>
      <w:proofErr w:type="spellStart"/>
      <w:r w:rsidRPr="000B0CC3">
        <w:rPr>
          <w:sz w:val="20"/>
          <w:szCs w:val="20"/>
        </w:rPr>
        <w:t>гипоксемического</w:t>
      </w:r>
      <w:proofErr w:type="spellEnd"/>
      <w:r w:rsidRPr="000B0CC3">
        <w:rPr>
          <w:sz w:val="20"/>
          <w:szCs w:val="20"/>
        </w:rPr>
        <w:t xml:space="preserve"> цианоза с застойным цианозом (ушные раковины, губы, кончик носа, пальцы);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lastRenderedPageBreak/>
        <w:t>набухание шейных вен в обеих фазах дыхания;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положительный венный пульс;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ослабление </w:t>
      </w:r>
      <w:r w:rsidRPr="000B0CC3">
        <w:rPr>
          <w:sz w:val="20"/>
          <w:szCs w:val="20"/>
          <w:lang w:val="en-US"/>
        </w:rPr>
        <w:t>I</w:t>
      </w:r>
      <w:r w:rsidRPr="000B0CC3">
        <w:rPr>
          <w:sz w:val="20"/>
          <w:szCs w:val="20"/>
        </w:rPr>
        <w:t xml:space="preserve"> тона на трёхстворчатом клапане;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появление систолического шума над мечевидным отростком;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появление </w:t>
      </w:r>
      <w:proofErr w:type="spellStart"/>
      <w:r w:rsidRPr="000B0CC3">
        <w:rPr>
          <w:sz w:val="20"/>
          <w:szCs w:val="20"/>
        </w:rPr>
        <w:t>диастолического</w:t>
      </w:r>
      <w:proofErr w:type="spellEnd"/>
      <w:r w:rsidRPr="000B0CC3">
        <w:rPr>
          <w:sz w:val="20"/>
          <w:szCs w:val="20"/>
        </w:rPr>
        <w:t xml:space="preserve"> шума </w:t>
      </w:r>
      <w:proofErr w:type="spellStart"/>
      <w:r w:rsidRPr="000B0CC3">
        <w:rPr>
          <w:sz w:val="20"/>
          <w:szCs w:val="20"/>
        </w:rPr>
        <w:t>Грехема</w:t>
      </w:r>
      <w:proofErr w:type="spellEnd"/>
      <w:r w:rsidRPr="000B0CC3">
        <w:rPr>
          <w:sz w:val="20"/>
          <w:szCs w:val="20"/>
        </w:rPr>
        <w:t xml:space="preserve"> </w:t>
      </w:r>
      <w:proofErr w:type="spellStart"/>
      <w:r w:rsidRPr="000B0CC3">
        <w:rPr>
          <w:sz w:val="20"/>
          <w:szCs w:val="20"/>
        </w:rPr>
        <w:t>Стилла</w:t>
      </w:r>
      <w:proofErr w:type="spellEnd"/>
      <w:r w:rsidRPr="000B0CC3">
        <w:rPr>
          <w:sz w:val="20"/>
          <w:szCs w:val="20"/>
        </w:rPr>
        <w:t xml:space="preserve"> на лёгочной артерии;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выявление увеличенной левой доли печени, её уплотнение и болезненность;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появление положительного симптома </w:t>
      </w:r>
      <w:proofErr w:type="spellStart"/>
      <w:r w:rsidRPr="000B0CC3">
        <w:rPr>
          <w:sz w:val="20"/>
          <w:szCs w:val="20"/>
        </w:rPr>
        <w:t>Плеша</w:t>
      </w:r>
      <w:proofErr w:type="spellEnd"/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доминирование признаков дыхательной недостаточности над гемодинамическими нарушениями.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proofErr w:type="gramStart"/>
      <w:r w:rsidRPr="000B0CC3">
        <w:rPr>
          <w:b/>
          <w:sz w:val="20"/>
          <w:szCs w:val="20"/>
          <w:lang w:val="en-US"/>
        </w:rPr>
        <w:t>II</w:t>
      </w:r>
      <w:r w:rsidRPr="000B0CC3">
        <w:rPr>
          <w:b/>
          <w:sz w:val="20"/>
          <w:szCs w:val="20"/>
        </w:rPr>
        <w:t xml:space="preserve">  и</w:t>
      </w:r>
      <w:proofErr w:type="gramEnd"/>
      <w:r w:rsidRPr="000B0CC3">
        <w:rPr>
          <w:b/>
          <w:sz w:val="20"/>
          <w:szCs w:val="20"/>
        </w:rPr>
        <w:t xml:space="preserve">  </w:t>
      </w:r>
      <w:r w:rsidRPr="000B0CC3">
        <w:rPr>
          <w:b/>
          <w:sz w:val="20"/>
          <w:szCs w:val="20"/>
          <w:lang w:val="en-US"/>
        </w:rPr>
        <w:t>III</w:t>
      </w:r>
      <w:r w:rsidRPr="000B0CC3">
        <w:rPr>
          <w:b/>
          <w:sz w:val="20"/>
          <w:szCs w:val="20"/>
        </w:rPr>
        <w:t xml:space="preserve"> стадии </w:t>
      </w:r>
      <w:r w:rsidRPr="000B0CC3">
        <w:rPr>
          <w:sz w:val="20"/>
          <w:szCs w:val="20"/>
        </w:rPr>
        <w:t xml:space="preserve"> </w:t>
      </w:r>
      <w:proofErr w:type="spellStart"/>
      <w:r w:rsidRPr="000B0CC3">
        <w:rPr>
          <w:sz w:val="20"/>
          <w:szCs w:val="20"/>
        </w:rPr>
        <w:t>декомпенсированного</w:t>
      </w:r>
      <w:proofErr w:type="spellEnd"/>
      <w:r w:rsidRPr="000B0CC3">
        <w:rPr>
          <w:sz w:val="20"/>
          <w:szCs w:val="20"/>
        </w:rPr>
        <w:t xml:space="preserve"> лёгочного сердца проявляется нарушением кров</w:t>
      </w:r>
      <w:r w:rsidRPr="000B0CC3">
        <w:rPr>
          <w:sz w:val="20"/>
          <w:szCs w:val="20"/>
        </w:rPr>
        <w:t>о</w:t>
      </w:r>
      <w:r w:rsidRPr="000B0CC3">
        <w:rPr>
          <w:sz w:val="20"/>
          <w:szCs w:val="20"/>
        </w:rPr>
        <w:t xml:space="preserve">обращения по классификации </w:t>
      </w:r>
      <w:proofErr w:type="spellStart"/>
      <w:r w:rsidRPr="000B0CC3">
        <w:rPr>
          <w:sz w:val="20"/>
          <w:szCs w:val="20"/>
        </w:rPr>
        <w:t>Стражеско-Василенко</w:t>
      </w:r>
      <w:proofErr w:type="spellEnd"/>
      <w:r w:rsidRPr="000B0CC3">
        <w:rPr>
          <w:sz w:val="20"/>
          <w:szCs w:val="20"/>
        </w:rPr>
        <w:t>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Программа диагностического обследования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Инструментальные методы исследования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9"/>
        </w:num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i/>
          <w:sz w:val="20"/>
          <w:szCs w:val="20"/>
        </w:rPr>
        <w:t>Рентгенологические признаки: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- выбухание лёгочного ствола;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- увеличение правого желудочка;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- усиление сосудистого рисунка корней лёгкого;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- увеличение диаметра правой нисходящей ветви лёгочной артерии более </w:t>
      </w:r>
      <w:smartTag w:uri="urn:schemas-microsoft-com:office:smarttags" w:element="metricconverter">
        <w:smartTagPr>
          <w:attr w:name="ProductID" w:val="15 мм"/>
        </w:smartTagPr>
        <w:r w:rsidRPr="000B0CC3">
          <w:rPr>
            <w:sz w:val="20"/>
            <w:szCs w:val="20"/>
          </w:rPr>
          <w:t>15 мм</w:t>
        </w:r>
      </w:smartTag>
      <w:r w:rsidRPr="000B0CC3">
        <w:rPr>
          <w:sz w:val="20"/>
          <w:szCs w:val="20"/>
        </w:rPr>
        <w:t>.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9"/>
        </w:num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i/>
          <w:sz w:val="20"/>
          <w:szCs w:val="20"/>
        </w:rPr>
        <w:t>Электрокардиографические признаки: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ind w:left="72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Прямые: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  <w:lang w:val="en-US"/>
        </w:rPr>
      </w:pPr>
      <w:r w:rsidRPr="000B0CC3">
        <w:rPr>
          <w:sz w:val="20"/>
          <w:szCs w:val="20"/>
          <w:lang w:val="en-US"/>
        </w:rPr>
        <w:t xml:space="preserve">                      - R</w:t>
      </w:r>
      <w:r w:rsidRPr="000B0CC3">
        <w:rPr>
          <w:sz w:val="20"/>
          <w:szCs w:val="20"/>
          <w:vertAlign w:val="subscript"/>
          <w:lang w:val="en-US"/>
        </w:rPr>
        <w:t xml:space="preserve">V1 </w:t>
      </w:r>
      <w:r w:rsidRPr="000B0CC3">
        <w:rPr>
          <w:sz w:val="20"/>
          <w:szCs w:val="20"/>
          <w:lang w:val="en-US"/>
        </w:rPr>
        <w:t xml:space="preserve">&gt; </w:t>
      </w:r>
      <w:smartTag w:uri="urn:schemas-microsoft-com:office:smarttags" w:element="metricconverter">
        <w:smartTagPr>
          <w:attr w:name="ProductID" w:val="7 мм"/>
        </w:smartTagPr>
        <w:r w:rsidRPr="000B0CC3">
          <w:rPr>
            <w:sz w:val="20"/>
            <w:szCs w:val="20"/>
            <w:lang w:val="en-US"/>
          </w:rPr>
          <w:t xml:space="preserve">7 </w:t>
        </w:r>
        <w:r w:rsidRPr="000B0CC3">
          <w:rPr>
            <w:sz w:val="20"/>
            <w:szCs w:val="20"/>
          </w:rPr>
          <w:t>мм</w:t>
        </w:r>
      </w:smartTag>
      <w:r w:rsidRPr="000B0CC3">
        <w:rPr>
          <w:sz w:val="20"/>
          <w:szCs w:val="20"/>
          <w:lang w:val="en-US"/>
        </w:rPr>
        <w:t>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  <w:lang w:val="en-US"/>
        </w:rPr>
      </w:pPr>
      <w:r w:rsidRPr="000B0CC3">
        <w:rPr>
          <w:sz w:val="20"/>
          <w:szCs w:val="20"/>
          <w:lang w:val="en-US"/>
        </w:rPr>
        <w:t xml:space="preserve">                      - R/S</w:t>
      </w:r>
      <w:r w:rsidRPr="000B0CC3">
        <w:rPr>
          <w:sz w:val="20"/>
          <w:szCs w:val="20"/>
          <w:vertAlign w:val="subscript"/>
          <w:lang w:val="en-US"/>
        </w:rPr>
        <w:t>V1</w:t>
      </w:r>
      <w:r w:rsidRPr="000B0CC3">
        <w:rPr>
          <w:sz w:val="20"/>
          <w:szCs w:val="20"/>
          <w:lang w:val="en-US"/>
        </w:rPr>
        <w:t xml:space="preserve"> &gt; 1;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  <w:lang w:val="en-US"/>
        </w:rPr>
      </w:pPr>
      <w:r w:rsidRPr="000B0CC3">
        <w:rPr>
          <w:sz w:val="20"/>
          <w:szCs w:val="20"/>
          <w:lang w:val="en-US"/>
        </w:rPr>
        <w:t xml:space="preserve">                      - R</w:t>
      </w:r>
      <w:r w:rsidRPr="000B0CC3">
        <w:rPr>
          <w:sz w:val="20"/>
          <w:szCs w:val="20"/>
          <w:vertAlign w:val="subscript"/>
          <w:lang w:val="en-US"/>
        </w:rPr>
        <w:t>V1</w:t>
      </w:r>
      <w:r w:rsidRPr="000B0CC3">
        <w:rPr>
          <w:sz w:val="20"/>
          <w:szCs w:val="20"/>
          <w:lang w:val="en-US"/>
        </w:rPr>
        <w:t xml:space="preserve"> + S</w:t>
      </w:r>
      <w:r w:rsidRPr="000B0CC3">
        <w:rPr>
          <w:sz w:val="20"/>
          <w:szCs w:val="20"/>
          <w:vertAlign w:val="subscript"/>
          <w:lang w:val="en-US"/>
        </w:rPr>
        <w:t>V5</w:t>
      </w:r>
      <w:r w:rsidRPr="000B0CC3">
        <w:rPr>
          <w:sz w:val="20"/>
          <w:szCs w:val="20"/>
          <w:lang w:val="en-US"/>
        </w:rPr>
        <w:t xml:space="preserve"> &gt; </w:t>
      </w:r>
      <w:smartTag w:uri="urn:schemas-microsoft-com:office:smarttags" w:element="metricconverter">
        <w:smartTagPr>
          <w:attr w:name="ProductID" w:val="10,5 мм"/>
        </w:smartTagPr>
        <w:r w:rsidRPr="000B0CC3">
          <w:rPr>
            <w:sz w:val="20"/>
            <w:szCs w:val="20"/>
            <w:lang w:val="en-US"/>
          </w:rPr>
          <w:t>10</w:t>
        </w:r>
        <w:proofErr w:type="gramStart"/>
        <w:r w:rsidRPr="000B0CC3">
          <w:rPr>
            <w:sz w:val="20"/>
            <w:szCs w:val="20"/>
            <w:lang w:val="en-US"/>
          </w:rPr>
          <w:t>,5</w:t>
        </w:r>
        <w:proofErr w:type="gramEnd"/>
        <w:r w:rsidRPr="000B0CC3">
          <w:rPr>
            <w:sz w:val="20"/>
            <w:szCs w:val="20"/>
            <w:lang w:val="en-US"/>
          </w:rPr>
          <w:t xml:space="preserve"> </w:t>
        </w:r>
        <w:r w:rsidRPr="000B0CC3">
          <w:rPr>
            <w:sz w:val="20"/>
            <w:szCs w:val="20"/>
          </w:rPr>
          <w:t>мм</w:t>
        </w:r>
      </w:smartTag>
      <w:r w:rsidRPr="000B0CC3">
        <w:rPr>
          <w:sz w:val="20"/>
          <w:szCs w:val="20"/>
          <w:lang w:val="en-US"/>
        </w:rPr>
        <w:t>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  <w:lang w:val="en-US"/>
        </w:rPr>
        <w:t xml:space="preserve">                      - QR</w:t>
      </w:r>
      <w:r w:rsidRPr="000B0CC3">
        <w:rPr>
          <w:sz w:val="20"/>
          <w:szCs w:val="20"/>
          <w:vertAlign w:val="subscript"/>
          <w:lang w:val="en-US"/>
        </w:rPr>
        <w:t>V1</w:t>
      </w:r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           - </w:t>
      </w:r>
      <w:r w:rsidRPr="000B0CC3">
        <w:rPr>
          <w:sz w:val="20"/>
          <w:szCs w:val="20"/>
          <w:lang w:val="en-US"/>
        </w:rPr>
        <w:t>R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>1</w:t>
      </w:r>
      <w:r w:rsidRPr="000B0CC3">
        <w:rPr>
          <w:sz w:val="20"/>
          <w:szCs w:val="20"/>
        </w:rPr>
        <w:t xml:space="preserve"> &gt; </w:t>
      </w:r>
      <w:smartTag w:uri="urn:schemas-microsoft-com:office:smarttags" w:element="metricconverter">
        <w:smartTagPr>
          <w:attr w:name="ProductID" w:val="10 мм"/>
        </w:smartTagPr>
        <w:r w:rsidRPr="000B0CC3">
          <w:rPr>
            <w:sz w:val="20"/>
            <w:szCs w:val="20"/>
          </w:rPr>
          <w:t>10 мм</w:t>
        </w:r>
      </w:smartTag>
      <w:r w:rsidRPr="000B0CC3">
        <w:rPr>
          <w:sz w:val="20"/>
          <w:szCs w:val="20"/>
        </w:rPr>
        <w:t xml:space="preserve"> при неполной блокаде правой ножки Пучка Гиса;</w:t>
      </w:r>
    </w:p>
    <w:p w:rsidR="000B0CC3" w:rsidRPr="000B0CC3" w:rsidRDefault="000B0CC3" w:rsidP="000B0CC3">
      <w:pPr>
        <w:spacing w:line="192" w:lineRule="auto"/>
        <w:ind w:left="72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- </w:t>
      </w:r>
      <w:r w:rsidRPr="000B0CC3">
        <w:rPr>
          <w:sz w:val="20"/>
          <w:szCs w:val="20"/>
          <w:lang w:val="en-US"/>
        </w:rPr>
        <w:t>R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>1</w:t>
      </w:r>
      <w:r w:rsidRPr="000B0CC3">
        <w:rPr>
          <w:sz w:val="20"/>
          <w:szCs w:val="20"/>
        </w:rPr>
        <w:t xml:space="preserve"> &gt; </w:t>
      </w:r>
      <w:smartTag w:uri="urn:schemas-microsoft-com:office:smarttags" w:element="metricconverter">
        <w:smartTagPr>
          <w:attr w:name="ProductID" w:val="15 мм"/>
        </w:smartTagPr>
        <w:r w:rsidRPr="000B0CC3">
          <w:rPr>
            <w:sz w:val="20"/>
            <w:szCs w:val="20"/>
          </w:rPr>
          <w:t>15 мм</w:t>
        </w:r>
      </w:smartTag>
      <w:r w:rsidRPr="000B0CC3">
        <w:rPr>
          <w:sz w:val="20"/>
          <w:szCs w:val="20"/>
        </w:rPr>
        <w:t xml:space="preserve"> при полной блокаде правой ножки пучка Гиса;</w:t>
      </w:r>
    </w:p>
    <w:p w:rsidR="000B0CC3" w:rsidRPr="000B0CC3" w:rsidRDefault="000B0CC3" w:rsidP="000B0CC3">
      <w:pPr>
        <w:spacing w:line="192" w:lineRule="auto"/>
        <w:ind w:left="72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- систолическая перегрузка правого желудочка в </w:t>
      </w:r>
      <w:r w:rsidRPr="000B0CC3">
        <w:rPr>
          <w:sz w:val="20"/>
          <w:szCs w:val="20"/>
          <w:lang w:val="en-US"/>
        </w:rPr>
        <w:t>V</w:t>
      </w:r>
      <w:r w:rsidRPr="000B0CC3">
        <w:rPr>
          <w:sz w:val="20"/>
          <w:szCs w:val="20"/>
          <w:vertAlign w:val="subscript"/>
        </w:rPr>
        <w:t>1,2</w:t>
      </w:r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ind w:left="720"/>
        <w:jc w:val="both"/>
        <w:rPr>
          <w:sz w:val="20"/>
          <w:szCs w:val="20"/>
        </w:rPr>
      </w:pPr>
    </w:p>
    <w:p w:rsidR="000B0CC3" w:rsidRPr="000B0CC3" w:rsidRDefault="000B0CC3" w:rsidP="000B0CC3">
      <w:pPr>
        <w:spacing w:line="192" w:lineRule="auto"/>
        <w:ind w:left="72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Косвенные:</w:t>
      </w:r>
    </w:p>
    <w:p w:rsidR="000B0CC3" w:rsidRPr="000B0CC3" w:rsidRDefault="000B0CC3" w:rsidP="000B0CC3">
      <w:pPr>
        <w:spacing w:line="192" w:lineRule="auto"/>
        <w:ind w:left="72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- </w:t>
      </w:r>
      <w:r w:rsidRPr="000B0CC3">
        <w:rPr>
          <w:sz w:val="20"/>
          <w:szCs w:val="20"/>
          <w:lang w:val="en-US"/>
        </w:rPr>
        <w:t>R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>5</w:t>
      </w:r>
      <w:r w:rsidRPr="000B0CC3">
        <w:rPr>
          <w:sz w:val="20"/>
          <w:szCs w:val="20"/>
        </w:rPr>
        <w:t xml:space="preserve"> &lt; </w:t>
      </w:r>
      <w:smartTag w:uri="urn:schemas-microsoft-com:office:smarttags" w:element="metricconverter">
        <w:smartTagPr>
          <w:attr w:name="ProductID" w:val="5 мм"/>
        </w:smartTagPr>
        <w:r w:rsidRPr="000B0CC3">
          <w:rPr>
            <w:sz w:val="20"/>
            <w:szCs w:val="20"/>
          </w:rPr>
          <w:t>5 мм</w:t>
        </w:r>
      </w:smartTag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ind w:left="72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- </w:t>
      </w:r>
      <w:r w:rsidRPr="000B0CC3">
        <w:rPr>
          <w:sz w:val="20"/>
          <w:szCs w:val="20"/>
          <w:lang w:val="en-US"/>
        </w:rPr>
        <w:t>S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>5</w:t>
      </w:r>
      <w:r w:rsidRPr="000B0CC3">
        <w:rPr>
          <w:sz w:val="20"/>
          <w:szCs w:val="20"/>
        </w:rPr>
        <w:t xml:space="preserve"> &gt; </w:t>
      </w:r>
      <w:smartTag w:uri="urn:schemas-microsoft-com:office:smarttags" w:element="metricconverter">
        <w:smartTagPr>
          <w:attr w:name="ProductID" w:val="5 мм"/>
        </w:smartTagPr>
        <w:r w:rsidRPr="000B0CC3">
          <w:rPr>
            <w:sz w:val="20"/>
            <w:szCs w:val="20"/>
          </w:rPr>
          <w:t>5 мм</w:t>
        </w:r>
      </w:smartTag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</w:t>
      </w:r>
      <w:r w:rsidRPr="000B0CC3">
        <w:rPr>
          <w:sz w:val="20"/>
          <w:szCs w:val="20"/>
          <w:lang w:val="en-US"/>
        </w:rPr>
        <w:t>R</w:t>
      </w:r>
      <w:r w:rsidRPr="000B0CC3">
        <w:rPr>
          <w:sz w:val="20"/>
          <w:szCs w:val="20"/>
        </w:rPr>
        <w:t>/</w:t>
      </w:r>
      <w:r w:rsidRPr="000B0CC3">
        <w:rPr>
          <w:sz w:val="20"/>
          <w:szCs w:val="20"/>
          <w:lang w:val="en-US"/>
        </w:rPr>
        <w:t>S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>5</w:t>
      </w:r>
      <w:r w:rsidRPr="000B0CC3">
        <w:rPr>
          <w:sz w:val="20"/>
          <w:szCs w:val="20"/>
        </w:rPr>
        <w:t xml:space="preserve"> &lt; 1;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</w:t>
      </w:r>
      <w:r w:rsidRPr="000B0CC3">
        <w:rPr>
          <w:sz w:val="20"/>
          <w:szCs w:val="20"/>
          <w:lang w:val="en-US"/>
        </w:rPr>
        <w:t>R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 xml:space="preserve">1 </w:t>
      </w:r>
      <w:r w:rsidRPr="000B0CC3">
        <w:rPr>
          <w:sz w:val="20"/>
          <w:szCs w:val="20"/>
        </w:rPr>
        <w:t xml:space="preserve">&lt; </w:t>
      </w:r>
      <w:smartTag w:uri="urn:schemas-microsoft-com:office:smarttags" w:element="metricconverter">
        <w:smartTagPr>
          <w:attr w:name="ProductID" w:val="10 мм"/>
        </w:smartTagPr>
        <w:r w:rsidRPr="000B0CC3">
          <w:rPr>
            <w:sz w:val="20"/>
            <w:szCs w:val="20"/>
          </w:rPr>
          <w:t>10 мм</w:t>
        </w:r>
      </w:smartTag>
      <w:r w:rsidRPr="000B0CC3">
        <w:rPr>
          <w:sz w:val="20"/>
          <w:szCs w:val="20"/>
        </w:rPr>
        <w:t xml:space="preserve"> при неполной блокаде правой ножки пучка Гиса;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</w:t>
      </w:r>
      <w:r w:rsidRPr="000B0CC3">
        <w:rPr>
          <w:sz w:val="20"/>
          <w:szCs w:val="20"/>
          <w:lang w:val="en-US"/>
        </w:rPr>
        <w:t>R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 xml:space="preserve">1 </w:t>
      </w:r>
      <w:r w:rsidRPr="000B0CC3">
        <w:rPr>
          <w:sz w:val="20"/>
          <w:szCs w:val="20"/>
        </w:rPr>
        <w:t xml:space="preserve">&lt; </w:t>
      </w:r>
      <w:smartTag w:uri="urn:schemas-microsoft-com:office:smarttags" w:element="metricconverter">
        <w:smartTagPr>
          <w:attr w:name="ProductID" w:val="15 мм"/>
        </w:smartTagPr>
        <w:r w:rsidRPr="000B0CC3">
          <w:rPr>
            <w:sz w:val="20"/>
            <w:szCs w:val="20"/>
          </w:rPr>
          <w:t>15 мм</w:t>
        </w:r>
      </w:smartTag>
      <w:r w:rsidRPr="000B0CC3">
        <w:rPr>
          <w:sz w:val="20"/>
          <w:szCs w:val="20"/>
        </w:rPr>
        <w:t xml:space="preserve"> при полной блокаде правой ножки пучка Гиса;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Т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 xml:space="preserve">1-3 </w:t>
      </w:r>
      <w:r w:rsidRPr="000B0CC3">
        <w:rPr>
          <w:sz w:val="20"/>
          <w:szCs w:val="20"/>
        </w:rPr>
        <w:t xml:space="preserve"> - отрицательные;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</w:t>
      </w:r>
      <w:r w:rsidRPr="000B0CC3">
        <w:rPr>
          <w:sz w:val="20"/>
          <w:szCs w:val="20"/>
          <w:lang w:val="en-US"/>
        </w:rPr>
        <w:t>S</w:t>
      </w:r>
      <w:r w:rsidRPr="000B0CC3">
        <w:rPr>
          <w:sz w:val="20"/>
          <w:szCs w:val="20"/>
          <w:vertAlign w:val="subscript"/>
          <w:lang w:val="en-US"/>
        </w:rPr>
        <w:t>V</w:t>
      </w:r>
      <w:r w:rsidRPr="000B0CC3">
        <w:rPr>
          <w:sz w:val="20"/>
          <w:szCs w:val="20"/>
          <w:vertAlign w:val="subscript"/>
        </w:rPr>
        <w:t>1</w:t>
      </w:r>
      <w:r w:rsidRPr="000B0CC3">
        <w:rPr>
          <w:sz w:val="20"/>
          <w:szCs w:val="20"/>
        </w:rPr>
        <w:t xml:space="preserve"> &lt; </w:t>
      </w:r>
      <w:smartTag w:uri="urn:schemas-microsoft-com:office:smarttags" w:element="metricconverter">
        <w:smartTagPr>
          <w:attr w:name="ProductID" w:val="2 мм"/>
        </w:smartTagPr>
        <w:r w:rsidRPr="000B0CC3">
          <w:rPr>
            <w:sz w:val="20"/>
            <w:szCs w:val="20"/>
          </w:rPr>
          <w:t>2 мм</w:t>
        </w:r>
      </w:smartTag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</w:t>
      </w:r>
      <w:proofErr w:type="gramStart"/>
      <w:r w:rsidRPr="000B0CC3">
        <w:rPr>
          <w:sz w:val="20"/>
          <w:szCs w:val="20"/>
        </w:rPr>
        <w:t>Р</w:t>
      </w:r>
      <w:proofErr w:type="gramEnd"/>
      <w:r w:rsidRPr="000B0CC3">
        <w:rPr>
          <w:sz w:val="20"/>
          <w:szCs w:val="20"/>
        </w:rPr>
        <w:t xml:space="preserve"> </w:t>
      </w:r>
      <w:r w:rsidRPr="000B0CC3">
        <w:rPr>
          <w:sz w:val="20"/>
          <w:szCs w:val="20"/>
          <w:vertAlign w:val="subscript"/>
          <w:lang w:val="en-US"/>
        </w:rPr>
        <w:t>I</w:t>
      </w:r>
      <w:r w:rsidRPr="000B0CC3">
        <w:rPr>
          <w:sz w:val="20"/>
          <w:szCs w:val="20"/>
          <w:vertAlign w:val="subscript"/>
        </w:rPr>
        <w:t xml:space="preserve">, </w:t>
      </w:r>
      <w:r w:rsidRPr="000B0CC3">
        <w:rPr>
          <w:sz w:val="20"/>
          <w:szCs w:val="20"/>
          <w:vertAlign w:val="subscript"/>
          <w:lang w:val="en-US"/>
        </w:rPr>
        <w:t>III</w:t>
      </w:r>
      <w:r w:rsidRPr="000B0CC3">
        <w:rPr>
          <w:sz w:val="20"/>
          <w:szCs w:val="20"/>
          <w:vertAlign w:val="subscript"/>
        </w:rPr>
        <w:t xml:space="preserve"> </w:t>
      </w:r>
      <w:r w:rsidRPr="000B0CC3">
        <w:rPr>
          <w:sz w:val="20"/>
          <w:szCs w:val="20"/>
        </w:rPr>
        <w:t xml:space="preserve"> пульмональный;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электрическая ось &gt; 120</w:t>
      </w:r>
      <w:r w:rsidRPr="000B0CC3">
        <w:rPr>
          <w:sz w:val="20"/>
          <w:szCs w:val="20"/>
          <w:vertAlign w:val="superscript"/>
        </w:rPr>
        <w:t>0</w:t>
      </w:r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</w:t>
      </w:r>
      <w:r w:rsidRPr="000B0CC3">
        <w:rPr>
          <w:sz w:val="20"/>
          <w:szCs w:val="20"/>
          <w:lang w:val="en-US"/>
        </w:rPr>
        <w:t>S</w:t>
      </w:r>
      <w:r w:rsidRPr="000B0CC3">
        <w:rPr>
          <w:sz w:val="20"/>
          <w:szCs w:val="20"/>
          <w:vertAlign w:val="subscript"/>
          <w:lang w:val="en-US"/>
        </w:rPr>
        <w:t>I</w:t>
      </w:r>
      <w:r w:rsidRPr="000B0CC3">
        <w:rPr>
          <w:sz w:val="20"/>
          <w:szCs w:val="20"/>
          <w:vertAlign w:val="subscript"/>
        </w:rPr>
        <w:t>-</w:t>
      </w:r>
      <w:r w:rsidRPr="000B0CC3">
        <w:rPr>
          <w:sz w:val="20"/>
          <w:szCs w:val="20"/>
          <w:vertAlign w:val="subscript"/>
          <w:lang w:val="en-US"/>
        </w:rPr>
        <w:t>III</w:t>
      </w:r>
      <w:r w:rsidRPr="000B0CC3">
        <w:rPr>
          <w:sz w:val="20"/>
          <w:szCs w:val="20"/>
          <w:vertAlign w:val="subscript"/>
        </w:rPr>
        <w:t xml:space="preserve"> </w:t>
      </w:r>
      <w:r w:rsidRPr="000B0CC3">
        <w:rPr>
          <w:sz w:val="20"/>
          <w:szCs w:val="20"/>
        </w:rPr>
        <w:t xml:space="preserve"> тип ЭКГ;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       - </w:t>
      </w:r>
      <w:proofErr w:type="spellStart"/>
      <w:r w:rsidRPr="000B0CC3">
        <w:rPr>
          <w:sz w:val="20"/>
          <w:szCs w:val="20"/>
          <w:lang w:val="en-US"/>
        </w:rPr>
        <w:t>QR</w:t>
      </w:r>
      <w:r w:rsidRPr="000B0CC3">
        <w:rPr>
          <w:sz w:val="20"/>
          <w:szCs w:val="20"/>
          <w:vertAlign w:val="subscript"/>
          <w:lang w:val="en-US"/>
        </w:rPr>
        <w:t>avr</w:t>
      </w:r>
      <w:proofErr w:type="spellEnd"/>
      <w:r w:rsidRPr="000B0CC3">
        <w:rPr>
          <w:sz w:val="20"/>
          <w:szCs w:val="20"/>
          <w:vertAlign w:val="subscript"/>
        </w:rPr>
        <w:t xml:space="preserve"> </w:t>
      </w:r>
      <w:r w:rsidRPr="000B0CC3">
        <w:rPr>
          <w:sz w:val="20"/>
          <w:szCs w:val="20"/>
        </w:rPr>
        <w:t>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Диагноз гипертрофия правого желудочка </w:t>
      </w:r>
      <w:r w:rsidRPr="000B0CC3">
        <w:rPr>
          <w:i/>
          <w:sz w:val="20"/>
          <w:szCs w:val="20"/>
        </w:rPr>
        <w:t xml:space="preserve">достоверен </w:t>
      </w:r>
      <w:r w:rsidRPr="000B0CC3">
        <w:rPr>
          <w:sz w:val="20"/>
          <w:szCs w:val="20"/>
        </w:rPr>
        <w:t xml:space="preserve"> при наличии 2-х и более прямых признаков; при одном прямом и одном  или двух непрямых признаков гипертрофия пр</w:t>
      </w:r>
      <w:r w:rsidRPr="000B0CC3">
        <w:rPr>
          <w:sz w:val="20"/>
          <w:szCs w:val="20"/>
        </w:rPr>
        <w:t>а</w:t>
      </w:r>
      <w:r w:rsidRPr="000B0CC3">
        <w:rPr>
          <w:sz w:val="20"/>
          <w:szCs w:val="20"/>
        </w:rPr>
        <w:t xml:space="preserve">вого желудочка рассматривается как </w:t>
      </w:r>
      <w:r w:rsidRPr="000B0CC3">
        <w:rPr>
          <w:i/>
          <w:sz w:val="20"/>
          <w:szCs w:val="20"/>
        </w:rPr>
        <w:t>возможная.</w:t>
      </w:r>
    </w:p>
    <w:p w:rsidR="000B0CC3" w:rsidRPr="000B0CC3" w:rsidRDefault="000B0CC3" w:rsidP="000B0CC3">
      <w:pPr>
        <w:numPr>
          <w:ilvl w:val="0"/>
          <w:numId w:val="9"/>
        </w:numPr>
        <w:spacing w:line="192" w:lineRule="auto"/>
        <w:jc w:val="both"/>
        <w:rPr>
          <w:i/>
          <w:sz w:val="20"/>
          <w:szCs w:val="20"/>
        </w:rPr>
      </w:pPr>
      <w:proofErr w:type="spellStart"/>
      <w:r w:rsidRPr="000B0CC3">
        <w:rPr>
          <w:b/>
          <w:i/>
          <w:sz w:val="20"/>
          <w:szCs w:val="20"/>
        </w:rPr>
        <w:t>Эхокардиографические</w:t>
      </w:r>
      <w:proofErr w:type="spellEnd"/>
      <w:r w:rsidRPr="000B0CC3">
        <w:rPr>
          <w:b/>
          <w:i/>
          <w:sz w:val="20"/>
          <w:szCs w:val="20"/>
        </w:rPr>
        <w:t xml:space="preserve"> признаки: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- гипертрофия правого желудочка (толщина передней стенки более 0,5-</w:t>
      </w:r>
      <w:smartTag w:uri="urn:schemas-microsoft-com:office:smarttags" w:element="metricconverter">
        <w:smartTagPr>
          <w:attr w:name="ProductID" w:val="0,6 см"/>
        </w:smartTagPr>
        <w:r w:rsidRPr="000B0CC3">
          <w:rPr>
            <w:sz w:val="20"/>
            <w:szCs w:val="20"/>
          </w:rPr>
          <w:t>0,6 см</w:t>
        </w:r>
      </w:smartTag>
      <w:r w:rsidRPr="000B0CC3">
        <w:rPr>
          <w:sz w:val="20"/>
          <w:szCs w:val="20"/>
        </w:rPr>
        <w:t>);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- дилатация правых отделов сердца;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- парадоксальное движение межжелудочковой перегородки в сторону левых 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отделов во время диастолы;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- увеличение </w:t>
      </w:r>
      <w:proofErr w:type="spellStart"/>
      <w:r w:rsidRPr="000B0CC3">
        <w:rPr>
          <w:sz w:val="20"/>
          <w:szCs w:val="20"/>
        </w:rPr>
        <w:t>трикуспидальной</w:t>
      </w:r>
      <w:proofErr w:type="spellEnd"/>
      <w:r w:rsidRPr="000B0CC3">
        <w:rPr>
          <w:sz w:val="20"/>
          <w:szCs w:val="20"/>
        </w:rPr>
        <w:t xml:space="preserve"> </w:t>
      </w:r>
      <w:proofErr w:type="spellStart"/>
      <w:r w:rsidRPr="000B0CC3">
        <w:rPr>
          <w:sz w:val="20"/>
          <w:szCs w:val="20"/>
        </w:rPr>
        <w:t>регургитации</w:t>
      </w:r>
      <w:proofErr w:type="spellEnd"/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- с помощью доплеровского метода определяется повышение давления </w:t>
      </w:r>
      <w:proofErr w:type="gramStart"/>
      <w:r w:rsidRPr="000B0CC3">
        <w:rPr>
          <w:sz w:val="20"/>
          <w:szCs w:val="20"/>
        </w:rPr>
        <w:t>в</w:t>
      </w:r>
      <w:proofErr w:type="gramEnd"/>
      <w:r w:rsidRPr="000B0CC3">
        <w:rPr>
          <w:sz w:val="20"/>
          <w:szCs w:val="20"/>
        </w:rPr>
        <w:t xml:space="preserve"> 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   правом желудочке и стволе лёгочной артерии.</w:t>
      </w:r>
    </w:p>
    <w:p w:rsidR="000B0CC3" w:rsidRPr="000B0CC3" w:rsidRDefault="000B0CC3" w:rsidP="000B0CC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0B0CC3">
        <w:rPr>
          <w:b/>
          <w:i/>
          <w:sz w:val="20"/>
          <w:szCs w:val="20"/>
        </w:rPr>
        <w:t>Катетеризация полостей сердца:</w:t>
      </w:r>
    </w:p>
    <w:p w:rsidR="000B0CC3" w:rsidRPr="000B0CC3" w:rsidRDefault="000B0CC3" w:rsidP="000B0CC3">
      <w:pPr>
        <w:spacing w:line="192" w:lineRule="auto"/>
        <w:ind w:left="360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      - низкое или нормальное давление заклинивания лёгочной артерии.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t>Дифференциальный диагноз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    Лёгочное сердце, прежде всего, приходится дифференцировать с правожелудочковой </w:t>
      </w:r>
      <w:proofErr w:type="gramStart"/>
      <w:r w:rsidRPr="000B0CC3">
        <w:rPr>
          <w:sz w:val="20"/>
          <w:szCs w:val="20"/>
        </w:rPr>
        <w:t>недостаточностью в результате</w:t>
      </w:r>
      <w:proofErr w:type="gramEnd"/>
      <w:r w:rsidRPr="000B0CC3">
        <w:rPr>
          <w:sz w:val="20"/>
          <w:szCs w:val="20"/>
        </w:rPr>
        <w:t xml:space="preserve"> первоначальных изменений левых отделов  сердца и застоя в лёгких при митральных пороках, артериальной гипертензии, кардиосклерозе ра</w:t>
      </w:r>
      <w:r w:rsidRPr="000B0CC3">
        <w:rPr>
          <w:sz w:val="20"/>
          <w:szCs w:val="20"/>
        </w:rPr>
        <w:t>з</w:t>
      </w:r>
      <w:r w:rsidRPr="000B0CC3">
        <w:rPr>
          <w:sz w:val="20"/>
          <w:szCs w:val="20"/>
        </w:rPr>
        <w:t>личного генеза.</w:t>
      </w:r>
    </w:p>
    <w:tbl>
      <w:tblPr>
        <w:tblStyle w:val="a3"/>
        <w:tblW w:w="5000" w:type="pct"/>
        <w:tblInd w:w="0" w:type="dxa"/>
        <w:tblLook w:val="00BF"/>
      </w:tblPr>
      <w:tblGrid>
        <w:gridCol w:w="6297"/>
        <w:gridCol w:w="4692"/>
      </w:tblGrid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center"/>
              <w:rPr>
                <w:b/>
                <w:i/>
                <w:sz w:val="20"/>
                <w:szCs w:val="20"/>
              </w:rPr>
            </w:pPr>
            <w:r w:rsidRPr="000B0CC3">
              <w:rPr>
                <w:b/>
                <w:i/>
                <w:sz w:val="20"/>
                <w:szCs w:val="20"/>
              </w:rPr>
              <w:t>Лёгочное сердце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0B0CC3">
              <w:rPr>
                <w:b/>
                <w:i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0B0CC3">
              <w:rPr>
                <w:b/>
                <w:i/>
                <w:sz w:val="20"/>
                <w:szCs w:val="20"/>
              </w:rPr>
              <w:t xml:space="preserve"> недо</w:t>
            </w:r>
            <w:r w:rsidRPr="000B0CC3">
              <w:rPr>
                <w:b/>
                <w:i/>
                <w:sz w:val="20"/>
                <w:szCs w:val="20"/>
              </w:rPr>
              <w:t>с</w:t>
            </w:r>
            <w:r w:rsidRPr="000B0CC3">
              <w:rPr>
                <w:b/>
                <w:i/>
                <w:sz w:val="20"/>
                <w:szCs w:val="20"/>
              </w:rPr>
              <w:t>таточность с первичным п</w:t>
            </w:r>
            <w:r w:rsidRPr="000B0CC3">
              <w:rPr>
                <w:b/>
                <w:i/>
                <w:sz w:val="20"/>
                <w:szCs w:val="20"/>
              </w:rPr>
              <w:t>о</w:t>
            </w:r>
            <w:r w:rsidRPr="000B0CC3">
              <w:rPr>
                <w:b/>
                <w:i/>
                <w:sz w:val="20"/>
                <w:szCs w:val="20"/>
              </w:rPr>
              <w:t>ражением левых отделов сердца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Цианоз центральный, распространённая диффу</w:t>
            </w:r>
            <w:r w:rsidRPr="000B0CC3">
              <w:rPr>
                <w:sz w:val="20"/>
                <w:szCs w:val="20"/>
              </w:rPr>
              <w:t>з</w:t>
            </w:r>
            <w:r w:rsidRPr="000B0CC3">
              <w:rPr>
                <w:sz w:val="20"/>
                <w:szCs w:val="20"/>
              </w:rPr>
              <w:t>ная синюха, значительно уменьшающаяся при вдыхании кислорода, «тёплый цианоз». Несмотря на резко выраженный цианоз, больной сохраняет активность.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 xml:space="preserve">Цианоз венозный, периферический </w:t>
            </w:r>
            <w:proofErr w:type="spellStart"/>
            <w:r w:rsidRPr="000B0CC3">
              <w:rPr>
                <w:sz w:val="20"/>
                <w:szCs w:val="20"/>
              </w:rPr>
              <w:t>акроцианоз</w:t>
            </w:r>
            <w:proofErr w:type="spellEnd"/>
            <w:r w:rsidRPr="000B0CC3">
              <w:rPr>
                <w:sz w:val="20"/>
                <w:szCs w:val="20"/>
              </w:rPr>
              <w:t>, исчезает при погруж</w:t>
            </w:r>
            <w:r w:rsidRPr="000B0CC3">
              <w:rPr>
                <w:sz w:val="20"/>
                <w:szCs w:val="20"/>
              </w:rPr>
              <w:t>е</w:t>
            </w:r>
            <w:r w:rsidRPr="000B0CC3">
              <w:rPr>
                <w:sz w:val="20"/>
                <w:szCs w:val="20"/>
              </w:rPr>
              <w:t>нии рук в тёплую воду.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Небольшая частота дыхания (переутомление д</w:t>
            </w:r>
            <w:r w:rsidRPr="000B0CC3">
              <w:rPr>
                <w:sz w:val="20"/>
                <w:szCs w:val="20"/>
              </w:rPr>
              <w:t>ы</w:t>
            </w:r>
            <w:r w:rsidRPr="000B0CC3">
              <w:rPr>
                <w:sz w:val="20"/>
                <w:szCs w:val="20"/>
              </w:rPr>
              <w:t>хательного центра), вдох укорочен, выдох удлинён (астматический компонент).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Большая частота дыхания, вдох р</w:t>
            </w:r>
            <w:r w:rsidRPr="000B0CC3">
              <w:rPr>
                <w:sz w:val="20"/>
                <w:szCs w:val="20"/>
              </w:rPr>
              <w:t>а</w:t>
            </w:r>
            <w:r w:rsidRPr="000B0CC3">
              <w:rPr>
                <w:sz w:val="20"/>
                <w:szCs w:val="20"/>
              </w:rPr>
              <w:t>вен выдоху.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Сравнительно легко справляются с равномерной длительной нагрузкой.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Трудно справляются с длительной нагрузкой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Низкое положение в постели (отток крови в п</w:t>
            </w:r>
            <w:r w:rsidRPr="000B0CC3">
              <w:rPr>
                <w:sz w:val="20"/>
                <w:szCs w:val="20"/>
              </w:rPr>
              <w:t>е</w:t>
            </w:r>
            <w:r w:rsidRPr="000B0CC3">
              <w:rPr>
                <w:sz w:val="20"/>
                <w:szCs w:val="20"/>
              </w:rPr>
              <w:t>чень облегчает работу сердца).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Возвышенное положение в постели (так как одышка усиливается в леж</w:t>
            </w:r>
            <w:r w:rsidRPr="000B0CC3">
              <w:rPr>
                <w:sz w:val="20"/>
                <w:szCs w:val="20"/>
              </w:rPr>
              <w:t>а</w:t>
            </w:r>
            <w:r w:rsidRPr="000B0CC3">
              <w:rPr>
                <w:sz w:val="20"/>
                <w:szCs w:val="20"/>
              </w:rPr>
              <w:t>чем положении).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Участие в дыхании вспомогательной мускулатуры.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Не отмечается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Отсутствие, как правило, стойкой мерцательной аритмии и редкость нарушений ритма вообще.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Стойкие нарушения ритма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Гипертрофия правого (без левого) желудочка сердца на ЭКГ и рентгенограмме.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Гипертрофия левого желудочка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Отёки мало выражены.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Отёки могут быть очень резко выр</w:t>
            </w:r>
            <w:r w:rsidRPr="000B0CC3">
              <w:rPr>
                <w:sz w:val="20"/>
                <w:szCs w:val="20"/>
              </w:rPr>
              <w:t>а</w:t>
            </w:r>
            <w:r w:rsidRPr="000B0CC3">
              <w:rPr>
                <w:sz w:val="20"/>
                <w:szCs w:val="20"/>
              </w:rPr>
              <w:t>жены, асцит.</w:t>
            </w:r>
          </w:p>
        </w:tc>
      </w:tr>
      <w:tr w:rsidR="000B0CC3" w:rsidRPr="000B0CC3" w:rsidTr="0075018C">
        <w:tc>
          <w:tcPr>
            <w:tcW w:w="286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Скорость кровотока нормальная или слегка сн</w:t>
            </w:r>
            <w:r w:rsidRPr="000B0CC3">
              <w:rPr>
                <w:sz w:val="20"/>
                <w:szCs w:val="20"/>
              </w:rPr>
              <w:t>и</w:t>
            </w:r>
            <w:r w:rsidRPr="000B0CC3">
              <w:rPr>
                <w:sz w:val="20"/>
                <w:szCs w:val="20"/>
              </w:rPr>
              <w:t>жена.</w:t>
            </w:r>
          </w:p>
        </w:tc>
        <w:tc>
          <w:tcPr>
            <w:tcW w:w="2135" w:type="pct"/>
          </w:tcPr>
          <w:p w:rsidR="000B0CC3" w:rsidRPr="000B0CC3" w:rsidRDefault="000B0CC3" w:rsidP="000B0CC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B0CC3">
              <w:rPr>
                <w:sz w:val="20"/>
                <w:szCs w:val="20"/>
              </w:rPr>
              <w:t>Скорость кровотока резко снижена.</w:t>
            </w:r>
          </w:p>
        </w:tc>
      </w:tr>
    </w:tbl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sz w:val="20"/>
          <w:szCs w:val="20"/>
        </w:rPr>
        <w:lastRenderedPageBreak/>
        <w:t xml:space="preserve">Лечение 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</w:p>
    <w:p w:rsidR="000B0CC3" w:rsidRPr="000B0CC3" w:rsidRDefault="000B0CC3" w:rsidP="000B0CC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Лечение должно быть ранним, комплексным с учётом ведущих механизмов осно</w:t>
      </w:r>
      <w:r w:rsidRPr="000B0CC3">
        <w:rPr>
          <w:sz w:val="20"/>
          <w:szCs w:val="20"/>
        </w:rPr>
        <w:t>в</w:t>
      </w:r>
      <w:r w:rsidRPr="000B0CC3">
        <w:rPr>
          <w:sz w:val="20"/>
          <w:szCs w:val="20"/>
        </w:rPr>
        <w:t>ной патологии и направленное на патогенетические механизмы ХЛС.</w:t>
      </w:r>
    </w:p>
    <w:p w:rsidR="000B0CC3" w:rsidRPr="000B0CC3" w:rsidRDefault="000B0CC3" w:rsidP="000B0CC3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Рекомендуется ограничение физических нагрузок, избегать переохлаждения, пр</w:t>
      </w:r>
      <w:r w:rsidRPr="000B0CC3">
        <w:rPr>
          <w:sz w:val="20"/>
          <w:szCs w:val="20"/>
        </w:rPr>
        <w:t>е</w:t>
      </w:r>
      <w:r w:rsidRPr="000B0CC3">
        <w:rPr>
          <w:sz w:val="20"/>
          <w:szCs w:val="20"/>
        </w:rPr>
        <w:t>бывания в высокогорной местности.</w:t>
      </w:r>
    </w:p>
    <w:p w:rsidR="000B0CC3" w:rsidRPr="000B0CC3" w:rsidRDefault="000B0CC3" w:rsidP="000B0CC3">
      <w:pPr>
        <w:spacing w:line="192" w:lineRule="auto"/>
        <w:jc w:val="both"/>
        <w:rPr>
          <w:sz w:val="20"/>
          <w:szCs w:val="20"/>
        </w:rPr>
      </w:pPr>
      <w:r w:rsidRPr="000B0CC3">
        <w:rPr>
          <w:b/>
          <w:sz w:val="20"/>
          <w:szCs w:val="20"/>
        </w:rPr>
        <w:t xml:space="preserve">     Этиологическое лечение </w:t>
      </w:r>
      <w:r w:rsidRPr="000B0CC3">
        <w:rPr>
          <w:sz w:val="20"/>
          <w:szCs w:val="20"/>
        </w:rPr>
        <w:t>направлено на лечение основного заболевания, приведшего к формированию ХЛС:</w:t>
      </w:r>
    </w:p>
    <w:p w:rsidR="000B0CC3" w:rsidRPr="000B0CC3" w:rsidRDefault="000B0CC3" w:rsidP="000B0CC3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при </w:t>
      </w:r>
      <w:proofErr w:type="spellStart"/>
      <w:r w:rsidRPr="000B0CC3">
        <w:rPr>
          <w:sz w:val="20"/>
          <w:szCs w:val="20"/>
        </w:rPr>
        <w:t>бронхолёгочной</w:t>
      </w:r>
      <w:proofErr w:type="spellEnd"/>
      <w:r w:rsidRPr="000B0CC3">
        <w:rPr>
          <w:sz w:val="20"/>
          <w:szCs w:val="20"/>
        </w:rPr>
        <w:t xml:space="preserve"> инфекции основу лечения составляют антибактериальные средства;</w:t>
      </w:r>
    </w:p>
    <w:p w:rsidR="000B0CC3" w:rsidRPr="000B0CC3" w:rsidRDefault="000B0CC3" w:rsidP="000B0CC3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при </w:t>
      </w:r>
      <w:proofErr w:type="spellStart"/>
      <w:r w:rsidRPr="000B0CC3">
        <w:rPr>
          <w:sz w:val="20"/>
          <w:szCs w:val="20"/>
        </w:rPr>
        <w:t>бронхообструктивных</w:t>
      </w:r>
      <w:proofErr w:type="spellEnd"/>
      <w:r w:rsidRPr="000B0CC3">
        <w:rPr>
          <w:sz w:val="20"/>
          <w:szCs w:val="20"/>
        </w:rPr>
        <w:t xml:space="preserve"> процессах основными препаратами являются  </w:t>
      </w:r>
      <w:proofErr w:type="spellStart"/>
      <w:r w:rsidRPr="000B0CC3">
        <w:rPr>
          <w:sz w:val="20"/>
          <w:szCs w:val="20"/>
        </w:rPr>
        <w:t>бро</w:t>
      </w:r>
      <w:r w:rsidRPr="000B0CC3">
        <w:rPr>
          <w:sz w:val="20"/>
          <w:szCs w:val="20"/>
        </w:rPr>
        <w:t>н</w:t>
      </w:r>
      <w:r w:rsidRPr="000B0CC3">
        <w:rPr>
          <w:sz w:val="20"/>
          <w:szCs w:val="20"/>
        </w:rPr>
        <w:t>ходилататоры</w:t>
      </w:r>
      <w:proofErr w:type="spellEnd"/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в случаях тромбоэмболий лёгочных артерий применяют прямые, а затем  - н</w:t>
      </w:r>
      <w:r w:rsidRPr="000B0CC3">
        <w:rPr>
          <w:sz w:val="20"/>
          <w:szCs w:val="20"/>
        </w:rPr>
        <w:t>е</w:t>
      </w:r>
      <w:r w:rsidRPr="000B0CC3">
        <w:rPr>
          <w:sz w:val="20"/>
          <w:szCs w:val="20"/>
        </w:rPr>
        <w:t>прямые антикоагулянты.</w:t>
      </w:r>
    </w:p>
    <w:p w:rsidR="000B0CC3" w:rsidRPr="000B0CC3" w:rsidRDefault="000B0CC3" w:rsidP="000B0CC3">
      <w:pPr>
        <w:spacing w:line="192" w:lineRule="auto"/>
        <w:jc w:val="both"/>
        <w:rPr>
          <w:b/>
          <w:sz w:val="20"/>
          <w:szCs w:val="20"/>
        </w:rPr>
      </w:pPr>
      <w:r w:rsidRPr="000B0CC3">
        <w:rPr>
          <w:sz w:val="20"/>
          <w:szCs w:val="20"/>
        </w:rPr>
        <w:t xml:space="preserve">    </w:t>
      </w:r>
      <w:r w:rsidRPr="000B0CC3">
        <w:rPr>
          <w:b/>
          <w:sz w:val="20"/>
          <w:szCs w:val="20"/>
        </w:rPr>
        <w:t xml:space="preserve">Патогенетическая терапия </w:t>
      </w:r>
    </w:p>
    <w:p w:rsidR="000B0CC3" w:rsidRPr="000B0CC3" w:rsidRDefault="000B0CC3" w:rsidP="000B0CC3">
      <w:pPr>
        <w:numPr>
          <w:ilvl w:val="0"/>
          <w:numId w:val="11"/>
        </w:numPr>
        <w:spacing w:line="192" w:lineRule="auto"/>
        <w:jc w:val="both"/>
        <w:rPr>
          <w:b/>
          <w:sz w:val="20"/>
          <w:szCs w:val="20"/>
        </w:rPr>
      </w:pPr>
      <w:r w:rsidRPr="000B0CC3">
        <w:rPr>
          <w:b/>
          <w:i/>
          <w:sz w:val="20"/>
          <w:szCs w:val="20"/>
        </w:rPr>
        <w:t>понижение степени лёгочной гипертензии: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- оксигенотерапия, особенно длительная;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внутривенное введение </w:t>
      </w:r>
      <w:proofErr w:type="spellStart"/>
      <w:r w:rsidRPr="000B0CC3">
        <w:rPr>
          <w:sz w:val="20"/>
          <w:szCs w:val="20"/>
        </w:rPr>
        <w:t>эуфиллина</w:t>
      </w:r>
      <w:proofErr w:type="spellEnd"/>
      <w:r w:rsidRPr="000B0CC3">
        <w:rPr>
          <w:sz w:val="20"/>
          <w:szCs w:val="20"/>
        </w:rPr>
        <w:t xml:space="preserve"> 24-48 мг и папаверина 40-50 мг;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- антагонисты кальция (</w:t>
      </w:r>
      <w:proofErr w:type="spellStart"/>
      <w:r w:rsidRPr="000B0CC3">
        <w:rPr>
          <w:sz w:val="20"/>
          <w:szCs w:val="20"/>
        </w:rPr>
        <w:t>нифедипин</w:t>
      </w:r>
      <w:proofErr w:type="spellEnd"/>
      <w:r w:rsidRPr="000B0CC3">
        <w:rPr>
          <w:sz w:val="20"/>
          <w:szCs w:val="20"/>
        </w:rPr>
        <w:t xml:space="preserve"> 40-80 мг/</w:t>
      </w:r>
      <w:proofErr w:type="spellStart"/>
      <w:r w:rsidRPr="000B0CC3">
        <w:rPr>
          <w:sz w:val="20"/>
          <w:szCs w:val="20"/>
        </w:rPr>
        <w:t>сут</w:t>
      </w:r>
      <w:proofErr w:type="spellEnd"/>
      <w:r w:rsidRPr="000B0CC3">
        <w:rPr>
          <w:sz w:val="20"/>
          <w:szCs w:val="20"/>
        </w:rPr>
        <w:t xml:space="preserve">., </w:t>
      </w:r>
      <w:proofErr w:type="spellStart"/>
      <w:r w:rsidRPr="000B0CC3">
        <w:rPr>
          <w:sz w:val="20"/>
          <w:szCs w:val="20"/>
        </w:rPr>
        <w:t>дилтиазем</w:t>
      </w:r>
      <w:proofErr w:type="spellEnd"/>
      <w:r w:rsidRPr="000B0CC3">
        <w:rPr>
          <w:sz w:val="20"/>
          <w:szCs w:val="20"/>
        </w:rPr>
        <w:t xml:space="preserve"> 75 мг/</w:t>
      </w:r>
      <w:proofErr w:type="spellStart"/>
      <w:r w:rsidRPr="000B0CC3">
        <w:rPr>
          <w:sz w:val="20"/>
          <w:szCs w:val="20"/>
        </w:rPr>
        <w:t>сут</w:t>
      </w:r>
      <w:proofErr w:type="spellEnd"/>
      <w:r w:rsidRPr="000B0CC3">
        <w:rPr>
          <w:sz w:val="20"/>
          <w:szCs w:val="20"/>
        </w:rPr>
        <w:t>.);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нитраты, </w:t>
      </w:r>
      <w:proofErr w:type="spellStart"/>
      <w:r w:rsidRPr="000B0CC3">
        <w:rPr>
          <w:sz w:val="20"/>
          <w:szCs w:val="20"/>
        </w:rPr>
        <w:t>молсидомин</w:t>
      </w:r>
      <w:proofErr w:type="spellEnd"/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- ингибиторы АПФ (</w:t>
      </w:r>
      <w:proofErr w:type="spellStart"/>
      <w:r w:rsidRPr="000B0CC3">
        <w:rPr>
          <w:sz w:val="20"/>
          <w:szCs w:val="20"/>
        </w:rPr>
        <w:t>капотен</w:t>
      </w:r>
      <w:proofErr w:type="spellEnd"/>
      <w:r w:rsidRPr="000B0CC3">
        <w:rPr>
          <w:sz w:val="20"/>
          <w:szCs w:val="20"/>
        </w:rPr>
        <w:t xml:space="preserve"> 25-75-100 мг/сутки, </w:t>
      </w:r>
      <w:proofErr w:type="spellStart"/>
      <w:r w:rsidRPr="000B0CC3">
        <w:rPr>
          <w:sz w:val="20"/>
          <w:szCs w:val="20"/>
        </w:rPr>
        <w:t>рамиприл</w:t>
      </w:r>
      <w:proofErr w:type="spellEnd"/>
      <w:r w:rsidRPr="000B0CC3">
        <w:rPr>
          <w:sz w:val="20"/>
          <w:szCs w:val="20"/>
        </w:rPr>
        <w:t xml:space="preserve"> 2,5-5 мг/</w:t>
      </w:r>
      <w:proofErr w:type="spellStart"/>
      <w:r w:rsidRPr="000B0CC3">
        <w:rPr>
          <w:sz w:val="20"/>
          <w:szCs w:val="20"/>
        </w:rPr>
        <w:t>сут</w:t>
      </w:r>
      <w:proofErr w:type="spellEnd"/>
      <w:r w:rsidRPr="000B0CC3">
        <w:rPr>
          <w:sz w:val="20"/>
          <w:szCs w:val="20"/>
        </w:rPr>
        <w:t>.);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антагонисты рецепторов </w:t>
      </w:r>
      <w:proofErr w:type="spellStart"/>
      <w:r w:rsidRPr="000B0CC3">
        <w:rPr>
          <w:sz w:val="20"/>
          <w:szCs w:val="20"/>
        </w:rPr>
        <w:t>эндотелина</w:t>
      </w:r>
      <w:proofErr w:type="spellEnd"/>
      <w:r w:rsidRPr="000B0CC3">
        <w:rPr>
          <w:sz w:val="20"/>
          <w:szCs w:val="20"/>
        </w:rPr>
        <w:t xml:space="preserve"> (</w:t>
      </w:r>
      <w:proofErr w:type="spellStart"/>
      <w:r w:rsidRPr="000B0CC3">
        <w:rPr>
          <w:sz w:val="20"/>
          <w:szCs w:val="20"/>
        </w:rPr>
        <w:t>бозентан</w:t>
      </w:r>
      <w:proofErr w:type="spellEnd"/>
      <w:r w:rsidRPr="000B0CC3">
        <w:rPr>
          <w:sz w:val="20"/>
          <w:szCs w:val="20"/>
        </w:rPr>
        <w:t>);</w:t>
      </w:r>
    </w:p>
    <w:p w:rsidR="000B0CC3" w:rsidRPr="000B0CC3" w:rsidRDefault="000B0CC3" w:rsidP="000B0CC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0B0CC3">
        <w:rPr>
          <w:b/>
          <w:i/>
          <w:sz w:val="20"/>
          <w:szCs w:val="20"/>
        </w:rPr>
        <w:t xml:space="preserve">коррекция </w:t>
      </w:r>
      <w:proofErr w:type="spellStart"/>
      <w:r w:rsidRPr="000B0CC3">
        <w:rPr>
          <w:b/>
          <w:i/>
          <w:sz w:val="20"/>
          <w:szCs w:val="20"/>
        </w:rPr>
        <w:t>гемореологических</w:t>
      </w:r>
      <w:proofErr w:type="spellEnd"/>
      <w:r w:rsidRPr="000B0CC3">
        <w:rPr>
          <w:b/>
          <w:i/>
          <w:sz w:val="20"/>
          <w:szCs w:val="20"/>
        </w:rPr>
        <w:t xml:space="preserve"> нарушений: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малые дозы гепарина (10.000 – 15.000 </w:t>
      </w:r>
      <w:proofErr w:type="gramStart"/>
      <w:r w:rsidRPr="000B0CC3">
        <w:rPr>
          <w:sz w:val="20"/>
          <w:szCs w:val="20"/>
        </w:rPr>
        <w:t>ЕД</w:t>
      </w:r>
      <w:proofErr w:type="gramEnd"/>
      <w:r w:rsidRPr="000B0CC3">
        <w:rPr>
          <w:sz w:val="20"/>
          <w:szCs w:val="20"/>
        </w:rPr>
        <w:t>/</w:t>
      </w:r>
      <w:proofErr w:type="spellStart"/>
      <w:r w:rsidRPr="000B0CC3">
        <w:rPr>
          <w:sz w:val="20"/>
          <w:szCs w:val="20"/>
        </w:rPr>
        <w:t>сут</w:t>
      </w:r>
      <w:proofErr w:type="spellEnd"/>
      <w:r w:rsidRPr="000B0CC3">
        <w:rPr>
          <w:sz w:val="20"/>
          <w:szCs w:val="20"/>
        </w:rPr>
        <w:t xml:space="preserve">., низкомолекулярные гепарины 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  (</w:t>
      </w:r>
      <w:proofErr w:type="spellStart"/>
      <w:r w:rsidRPr="000B0CC3">
        <w:rPr>
          <w:sz w:val="20"/>
          <w:szCs w:val="20"/>
        </w:rPr>
        <w:t>эноксапарин</w:t>
      </w:r>
      <w:proofErr w:type="spellEnd"/>
      <w:proofErr w:type="gramStart"/>
      <w:r w:rsidRPr="000B0CC3">
        <w:rPr>
          <w:sz w:val="20"/>
          <w:szCs w:val="20"/>
        </w:rPr>
        <w:t xml:space="preserve"> )</w:t>
      </w:r>
      <w:proofErr w:type="gramEnd"/>
      <w:r w:rsidRPr="000B0CC3">
        <w:rPr>
          <w:sz w:val="20"/>
          <w:szCs w:val="20"/>
        </w:rPr>
        <w:t>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</w:t>
      </w:r>
      <w:proofErr w:type="spellStart"/>
      <w:r w:rsidRPr="000B0CC3">
        <w:rPr>
          <w:sz w:val="20"/>
          <w:szCs w:val="20"/>
        </w:rPr>
        <w:t>дезагреганты</w:t>
      </w:r>
      <w:proofErr w:type="spellEnd"/>
      <w:r w:rsidRPr="000B0CC3">
        <w:rPr>
          <w:sz w:val="20"/>
          <w:szCs w:val="20"/>
        </w:rPr>
        <w:t xml:space="preserve"> (</w:t>
      </w:r>
      <w:proofErr w:type="spellStart"/>
      <w:r w:rsidRPr="000B0CC3">
        <w:rPr>
          <w:sz w:val="20"/>
          <w:szCs w:val="20"/>
        </w:rPr>
        <w:t>трентал</w:t>
      </w:r>
      <w:proofErr w:type="spellEnd"/>
      <w:r w:rsidRPr="000B0CC3">
        <w:rPr>
          <w:sz w:val="20"/>
          <w:szCs w:val="20"/>
        </w:rPr>
        <w:t xml:space="preserve">, </w:t>
      </w:r>
      <w:proofErr w:type="spellStart"/>
      <w:r w:rsidRPr="000B0CC3">
        <w:rPr>
          <w:sz w:val="20"/>
          <w:szCs w:val="20"/>
        </w:rPr>
        <w:t>курантил</w:t>
      </w:r>
      <w:proofErr w:type="spellEnd"/>
      <w:r w:rsidRPr="000B0CC3">
        <w:rPr>
          <w:sz w:val="20"/>
          <w:szCs w:val="20"/>
        </w:rPr>
        <w:t>);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</w:t>
      </w:r>
      <w:proofErr w:type="spellStart"/>
      <w:r w:rsidRPr="000B0CC3">
        <w:rPr>
          <w:sz w:val="20"/>
          <w:szCs w:val="20"/>
        </w:rPr>
        <w:t>эритроцитофорез</w:t>
      </w:r>
      <w:proofErr w:type="spellEnd"/>
      <w:r w:rsidRPr="000B0CC3">
        <w:rPr>
          <w:sz w:val="20"/>
          <w:szCs w:val="20"/>
        </w:rPr>
        <w:t xml:space="preserve"> или кровопускание при эритроцитозе;</w:t>
      </w:r>
    </w:p>
    <w:p w:rsidR="000B0CC3" w:rsidRPr="000B0CC3" w:rsidRDefault="000B0CC3" w:rsidP="000B0CC3">
      <w:pPr>
        <w:numPr>
          <w:ilvl w:val="0"/>
          <w:numId w:val="11"/>
        </w:numPr>
        <w:spacing w:line="192" w:lineRule="auto"/>
        <w:jc w:val="both"/>
        <w:rPr>
          <w:sz w:val="20"/>
          <w:szCs w:val="20"/>
        </w:rPr>
      </w:pPr>
      <w:r w:rsidRPr="000B0CC3">
        <w:rPr>
          <w:b/>
          <w:i/>
          <w:sz w:val="20"/>
          <w:szCs w:val="20"/>
        </w:rPr>
        <w:t>коррекция сердечной недостаточности: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>- ингибиторы АПФ;</w:t>
      </w:r>
    </w:p>
    <w:p w:rsidR="000B0CC3" w:rsidRPr="000B0CC3" w:rsidRDefault="000B0CC3" w:rsidP="000B0CC3">
      <w:pPr>
        <w:spacing w:line="192" w:lineRule="auto"/>
        <w:ind w:left="1038"/>
        <w:jc w:val="both"/>
        <w:rPr>
          <w:sz w:val="20"/>
          <w:szCs w:val="20"/>
        </w:rPr>
      </w:pPr>
      <w:r w:rsidRPr="000B0CC3">
        <w:rPr>
          <w:sz w:val="20"/>
          <w:szCs w:val="20"/>
        </w:rPr>
        <w:t xml:space="preserve">- </w:t>
      </w:r>
      <w:proofErr w:type="spellStart"/>
      <w:r w:rsidRPr="000B0CC3">
        <w:rPr>
          <w:sz w:val="20"/>
          <w:szCs w:val="20"/>
        </w:rPr>
        <w:t>тиазидные</w:t>
      </w:r>
      <w:proofErr w:type="spellEnd"/>
      <w:r w:rsidRPr="000B0CC3">
        <w:rPr>
          <w:sz w:val="20"/>
          <w:szCs w:val="20"/>
        </w:rPr>
        <w:t xml:space="preserve"> </w:t>
      </w:r>
      <w:proofErr w:type="spellStart"/>
      <w:r w:rsidRPr="000B0CC3">
        <w:rPr>
          <w:sz w:val="20"/>
          <w:szCs w:val="20"/>
        </w:rPr>
        <w:t>диуретики</w:t>
      </w:r>
      <w:proofErr w:type="spellEnd"/>
      <w:r w:rsidRPr="000B0CC3">
        <w:rPr>
          <w:sz w:val="20"/>
          <w:szCs w:val="20"/>
        </w:rPr>
        <w:t xml:space="preserve"> в сочетании с антагонистами альдостерона.</w:t>
      </w:r>
    </w:p>
    <w:p w:rsidR="000F75FB" w:rsidRPr="000B0CC3" w:rsidRDefault="000F75FB" w:rsidP="000B0CC3">
      <w:pPr>
        <w:spacing w:line="192" w:lineRule="auto"/>
        <w:rPr>
          <w:sz w:val="20"/>
          <w:szCs w:val="20"/>
        </w:rPr>
      </w:pPr>
    </w:p>
    <w:sectPr w:rsidR="000F75FB" w:rsidRPr="000B0CC3" w:rsidSect="000B0CC3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E00"/>
    <w:multiLevelType w:val="hybridMultilevel"/>
    <w:tmpl w:val="AA5C037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EA024A2"/>
    <w:multiLevelType w:val="hybridMultilevel"/>
    <w:tmpl w:val="44CC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12C2F"/>
    <w:multiLevelType w:val="hybridMultilevel"/>
    <w:tmpl w:val="1234C20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>
    <w:nsid w:val="25B416F5"/>
    <w:multiLevelType w:val="hybridMultilevel"/>
    <w:tmpl w:val="C792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D0196"/>
    <w:multiLevelType w:val="hybridMultilevel"/>
    <w:tmpl w:val="8CD42DB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>
    <w:nsid w:val="31344690"/>
    <w:multiLevelType w:val="hybridMultilevel"/>
    <w:tmpl w:val="724E853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3847322A"/>
    <w:multiLevelType w:val="hybridMultilevel"/>
    <w:tmpl w:val="8398F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3738E"/>
    <w:multiLevelType w:val="hybridMultilevel"/>
    <w:tmpl w:val="B7F0198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5C403F17"/>
    <w:multiLevelType w:val="hybridMultilevel"/>
    <w:tmpl w:val="4A0C2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7D53FD"/>
    <w:multiLevelType w:val="hybridMultilevel"/>
    <w:tmpl w:val="B83E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D1E81"/>
    <w:multiLevelType w:val="hybridMultilevel"/>
    <w:tmpl w:val="DC88D35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B0CC3"/>
    <w:rsid w:val="000B0CC3"/>
    <w:rsid w:val="000F75FB"/>
    <w:rsid w:val="0062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1367</Words>
  <Characters>7797</Characters>
  <Application>Microsoft Office Word</Application>
  <DocSecurity>0</DocSecurity>
  <Lines>64</Lines>
  <Paragraphs>18</Paragraphs>
  <ScaleCrop>false</ScaleCrop>
  <Company>Microsoft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cp:lastPrinted>2014-01-30T14:25:00Z</cp:lastPrinted>
  <dcterms:created xsi:type="dcterms:W3CDTF">2014-01-30T14:22:00Z</dcterms:created>
  <dcterms:modified xsi:type="dcterms:W3CDTF">2014-01-30T14:26:00Z</dcterms:modified>
</cp:coreProperties>
</file>