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FA" w:rsidRDefault="007D2514">
      <w:pPr>
        <w:spacing w:line="360" w:lineRule="auto"/>
        <w:ind w:firstLine="720"/>
        <w:rPr>
          <w:rFonts w:ascii="Courier New" w:hAnsi="Courier New"/>
          <w:sz w:val="28"/>
        </w:rPr>
      </w:pPr>
      <w:bookmarkStart w:id="0" w:name="_GoBack"/>
      <w:bookmarkEnd w:id="0"/>
      <w:r>
        <w:rPr>
          <w:rFonts w:ascii="Courier New" w:hAnsi="Courier New"/>
          <w:sz w:val="28"/>
        </w:rPr>
        <w:t xml:space="preserve">Лекарственная болезнь </w:t>
      </w:r>
      <w:r w:rsidR="00751FFA">
        <w:rPr>
          <w:rFonts w:ascii="Courier New" w:hAnsi="Courier New"/>
          <w:sz w:val="28"/>
        </w:rPr>
        <w:t>(ЛБ)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Вопрос о теоретическом риске, который берет на себя врач при любом лечении, в том числе и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карственными препаратами, приобрел особую извес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ность в связи с наблюдаемыми в последние годы осложнениями. Профессор Георгий </w:t>
      </w:r>
      <w:proofErr w:type="spellStart"/>
      <w:r>
        <w:rPr>
          <w:rFonts w:ascii="Courier New" w:hAnsi="Courier New"/>
          <w:sz w:val="28"/>
        </w:rPr>
        <w:t>Мандраков</w:t>
      </w:r>
      <w:proofErr w:type="spellEnd"/>
      <w:r>
        <w:rPr>
          <w:rFonts w:ascii="Courier New" w:hAnsi="Courier New"/>
          <w:sz w:val="28"/>
        </w:rPr>
        <w:t xml:space="preserve"> так г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</w:t>
      </w:r>
      <w:r w:rsidR="007D2514">
        <w:rPr>
          <w:rFonts w:ascii="Courier New" w:hAnsi="Courier New"/>
          <w:sz w:val="28"/>
        </w:rPr>
        <w:t>рит</w:t>
      </w:r>
      <w:r>
        <w:rPr>
          <w:rFonts w:ascii="Courier New" w:hAnsi="Courier New"/>
          <w:sz w:val="28"/>
        </w:rPr>
        <w:t>: «Лекарство – это символ целей преследу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мых медициной и возможностей, которыми она располаг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 для достижения этих целей».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настоящее время мы располагаем огромным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личеством лекарственных препаратов , у нас имею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 наиболее мощные специфические лекарства,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менение которых излечивает и возвращает к жизни миллионы людей. Однако широкое применение лека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ственных препаратов  , назначение поддерживающих и непрерывных терапий при некоторых заболеваниях (коллагенозы, заболевания крови) обусловило поя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ление множества побочных эффектов лекарств. На наших глазах учащаются заболевания , которые 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нее были большой редкостью (кандидозы, глубокие микозы) и появляются новые еще мало известные 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тологические состояния. Итак, как вы уже поняли из вступительного слова тема сег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дняшней лекции -- ЛБ 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Мы должны сегодня разобрать следующие вопросы:</w:t>
      </w:r>
    </w:p>
    <w:p w:rsidR="00751FFA" w:rsidRDefault="00751FFA">
      <w:pPr>
        <w:numPr>
          <w:ilvl w:val="0"/>
          <w:numId w:val="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определение понятия , его правомочность.</w:t>
      </w:r>
    </w:p>
    <w:p w:rsidR="00751FFA" w:rsidRDefault="00751FFA">
      <w:pPr>
        <w:numPr>
          <w:ilvl w:val="0"/>
          <w:numId w:val="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разобрать вопросы этиологии и патогенеза.</w:t>
      </w:r>
    </w:p>
    <w:p w:rsidR="00751FFA" w:rsidRDefault="00751FFA">
      <w:pPr>
        <w:numPr>
          <w:ilvl w:val="0"/>
          <w:numId w:val="3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остановиться на особенностях лекарственной 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лергии.</w:t>
      </w:r>
    </w:p>
    <w:p w:rsidR="00751FFA" w:rsidRDefault="00751FFA">
      <w:pPr>
        <w:numPr>
          <w:ilvl w:val="0"/>
          <w:numId w:val="4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остановиться на вопросах классификации</w:t>
      </w:r>
    </w:p>
    <w:p w:rsidR="00751FFA" w:rsidRDefault="00751FFA">
      <w:pPr>
        <w:numPr>
          <w:ilvl w:val="0"/>
          <w:numId w:val="5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разобрать клинику ЛБ, поражение отдельных 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ганов и систем при  ЛБ</w:t>
      </w:r>
    </w:p>
    <w:p w:rsidR="00751FFA" w:rsidRDefault="00751FFA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Разобрать клинику анафилактического шока – как самой грозной формы ЛБ</w:t>
      </w:r>
    </w:p>
    <w:p w:rsidR="00751FFA" w:rsidRDefault="00751FFA">
      <w:pPr>
        <w:numPr>
          <w:ilvl w:val="0"/>
          <w:numId w:val="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методы диагностики ЛБ</w:t>
      </w:r>
    </w:p>
    <w:p w:rsidR="00751FFA" w:rsidRDefault="00751FFA">
      <w:pPr>
        <w:numPr>
          <w:ilvl w:val="0"/>
          <w:numId w:val="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Лечение и профилактика ЛБ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Термин ЛБ был впервые предложен в 1901 году отечественным ученым Аркиным Ефимом Аронов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чем (он обратил вним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ние что при втирании серно-ртутной мази у больного одновременно с сыпью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явились тяжелые признаки поражения всего органи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ма (анорексия, астения, лихорадка, диспепсические расстройства и т.д.). Отсюда он закономерно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сказал мнение что эта болезнь, которая вызвана лекарственным веществом и в ней сыпь играет роль лишь внешнего проявления. Эти лекарственные пор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жения нельзя называть сыпями, как было бы непр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вильно корь назвать папулезной, а скарлатину – </w:t>
      </w:r>
      <w:proofErr w:type="spellStart"/>
      <w:r>
        <w:rPr>
          <w:rFonts w:ascii="Courier New" w:hAnsi="Courier New"/>
          <w:sz w:val="28"/>
        </w:rPr>
        <w:t>эритематозной</w:t>
      </w:r>
      <w:proofErr w:type="spellEnd"/>
      <w:r>
        <w:rPr>
          <w:rFonts w:ascii="Courier New" w:hAnsi="Courier New"/>
          <w:sz w:val="28"/>
        </w:rPr>
        <w:t xml:space="preserve"> сыпью.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Первая половина ХХ века характеризовалась успехами химиотерапии. В арсенал лечения входили производные хинолина, бензола, </w:t>
      </w:r>
      <w:proofErr w:type="spellStart"/>
      <w:r>
        <w:rPr>
          <w:rFonts w:ascii="Courier New" w:hAnsi="Courier New"/>
          <w:sz w:val="28"/>
        </w:rPr>
        <w:t>пирозольные</w:t>
      </w:r>
      <w:proofErr w:type="spellEnd"/>
      <w:r>
        <w:rPr>
          <w:rFonts w:ascii="Courier New" w:hAnsi="Courier New"/>
          <w:sz w:val="28"/>
        </w:rPr>
        <w:t>, сул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фаниламидные препараты, антибиотики. Одновременно во врачебной практике накапливалось все более </w:t>
      </w:r>
      <w:r>
        <w:rPr>
          <w:rFonts w:ascii="Courier New" w:hAnsi="Courier New"/>
          <w:sz w:val="28"/>
        </w:rPr>
        <w:lastRenderedPageBreak/>
        <w:t>число описаний осложнений от их применения. Обо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щение этих данных показало, что эти осложнения совершенно различные по механизму возникновения, патологическим изменениям и клиническим проявл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ниям.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Большее разнообразие осложнений лекарственной терапии на позволяло привести их к единой нозол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гической форме, но было совершенно очевидно, что воздействие лекарства на организм  -- это сложное биологическое явление, обусловленное многими 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ханизмами, т.е. возникло понятие о побочном де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ствии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карств.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А.Н.Кудрин</w:t>
      </w:r>
      <w:proofErr w:type="spellEnd"/>
      <w:r>
        <w:rPr>
          <w:rFonts w:ascii="Courier New" w:hAnsi="Courier New"/>
          <w:sz w:val="28"/>
        </w:rPr>
        <w:t xml:space="preserve"> в 1968 г на 1 Международном симп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зиуме по побочным действиям лекарственных преп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ратов все медикаментозные осложнения делят на следующие группы:</w:t>
      </w:r>
    </w:p>
    <w:p w:rsidR="00751FFA" w:rsidRDefault="00751FFA">
      <w:pPr>
        <w:numPr>
          <w:ilvl w:val="0"/>
          <w:numId w:val="9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истинно побочные действия лекарственных преп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ратов </w:t>
      </w:r>
    </w:p>
    <w:p w:rsidR="00751FFA" w:rsidRDefault="00751FFA">
      <w:pPr>
        <w:numPr>
          <w:ilvl w:val="0"/>
          <w:numId w:val="10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токсические эффекты лекарственных препарат </w:t>
      </w:r>
    </w:p>
    <w:p w:rsidR="00751FFA" w:rsidRDefault="00751FFA">
      <w:pPr>
        <w:numPr>
          <w:ilvl w:val="0"/>
          <w:numId w:val="1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осложнения, связанные с внезапной отменой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карстве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ного препарат </w:t>
      </w:r>
    </w:p>
    <w:p w:rsidR="00751FFA" w:rsidRDefault="00751FFA">
      <w:pPr>
        <w:numPr>
          <w:ilvl w:val="0"/>
          <w:numId w:val="1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индивидуальная непереносимость лекарстве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ного преп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рат </w:t>
      </w:r>
    </w:p>
    <w:p w:rsidR="00751FFA" w:rsidRDefault="00751FFA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Остановимся на этих понятиях.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Под </w:t>
      </w:r>
      <w:r>
        <w:rPr>
          <w:rFonts w:ascii="Courier New" w:hAnsi="Courier New"/>
          <w:i/>
          <w:sz w:val="28"/>
          <w:u w:val="single"/>
        </w:rPr>
        <w:t>побочным действием лекарств</w:t>
      </w:r>
      <w:r>
        <w:rPr>
          <w:rFonts w:ascii="Courier New" w:hAnsi="Courier New"/>
          <w:sz w:val="28"/>
        </w:rPr>
        <w:t xml:space="preserve"> – понимают нежелательное действие лекарственного препарата , обусловленное его структурой  и свойствами,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рые он оказывает на организм наряду с основными его действиями.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>Токсические эффекты лекарств</w:t>
      </w:r>
      <w:r>
        <w:rPr>
          <w:rFonts w:ascii="Courier New" w:hAnsi="Courier New"/>
          <w:sz w:val="28"/>
        </w:rPr>
        <w:t xml:space="preserve"> – могут быть обусловлены передозировкой, ускоренным насыщением организма, быстрым введением средних и даже мин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мальных доз, недостаточной функцией органов выд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ления (ХПН) или нарушением процессов обезврежив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lastRenderedPageBreak/>
        <w:t>ния их в организме (при первичной печеночной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достаточн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сти).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 xml:space="preserve">Осложнения вследствие быстрой отмены лекарств (синдром отмены, </w:t>
      </w:r>
      <w:proofErr w:type="spellStart"/>
      <w:r>
        <w:rPr>
          <w:rFonts w:ascii="Courier New" w:hAnsi="Courier New"/>
          <w:i/>
          <w:sz w:val="28"/>
          <w:u w:val="single"/>
        </w:rPr>
        <w:t>обстиненции</w:t>
      </w:r>
      <w:proofErr w:type="spellEnd"/>
      <w:r>
        <w:rPr>
          <w:rFonts w:ascii="Courier New" w:hAnsi="Courier New"/>
          <w:i/>
          <w:sz w:val="28"/>
          <w:u w:val="single"/>
        </w:rPr>
        <w:t>)</w:t>
      </w:r>
      <w:r>
        <w:rPr>
          <w:rFonts w:ascii="Courier New" w:hAnsi="Courier New"/>
          <w:sz w:val="28"/>
        </w:rPr>
        <w:t xml:space="preserve"> – при быстрой 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мене некоторых сильнодействующих средств возник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ют болезненные симптомы, которые тяжело перен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сятся больными, среди которых синдром отмены. он характеризуются обострением тех симптомов, для устранения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рых было проведено лечение.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>Индивидуальная непереносимость лекарств</w:t>
      </w:r>
      <w:r>
        <w:rPr>
          <w:rFonts w:ascii="Courier New" w:hAnsi="Courier New"/>
          <w:sz w:val="28"/>
        </w:rPr>
        <w:t xml:space="preserve"> –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ражается в необычной извращенной реакции органи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ма на обычные дозы лекарств, безвредных для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шинства людей. Индивидуальная непереносимость – это болезнь измененной реактивности организма. К индивидуальной непереносимости относятся идиоси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кразия и 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лергическая реакция.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 xml:space="preserve">Идиосинкразия </w:t>
      </w:r>
      <w:r>
        <w:rPr>
          <w:rFonts w:ascii="Courier New" w:hAnsi="Courier New"/>
          <w:sz w:val="28"/>
        </w:rPr>
        <w:t>– это генетически обусловле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ное, своеобразное реагирование на данное лека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ство при первом его приеме. Причиной идиосинкр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зии является недостаточное количество или низкая активность ферментов. Например недостаток ферме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та глюкозо-6-фосфатДГ в ответ на прием некоторых лекарств (</w:t>
      </w:r>
      <w:proofErr w:type="spellStart"/>
      <w:r>
        <w:rPr>
          <w:rFonts w:ascii="Courier New" w:hAnsi="Courier New"/>
          <w:sz w:val="28"/>
        </w:rPr>
        <w:t>хинидина</w:t>
      </w:r>
      <w:proofErr w:type="spellEnd"/>
      <w:r>
        <w:rPr>
          <w:rFonts w:ascii="Courier New" w:hAnsi="Courier New"/>
          <w:sz w:val="28"/>
        </w:rPr>
        <w:t xml:space="preserve">, СА препаратов, аспирина, </w:t>
      </w:r>
      <w:proofErr w:type="spellStart"/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разалоновых</w:t>
      </w:r>
      <w:proofErr w:type="spellEnd"/>
      <w:r>
        <w:rPr>
          <w:rFonts w:ascii="Courier New" w:hAnsi="Courier New"/>
          <w:sz w:val="28"/>
        </w:rPr>
        <w:t>, антибиотиков) приводит к развитию гемолитический анемии.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>Аллергические реакции</w:t>
      </w:r>
      <w:r>
        <w:rPr>
          <w:rFonts w:ascii="Courier New" w:hAnsi="Courier New"/>
          <w:sz w:val="28"/>
        </w:rPr>
        <w:t xml:space="preserve"> – это наиболее частая причина непереносимости лекарственных препаратов. Термин «аллергия» впервые был введен венским 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диатром </w:t>
      </w:r>
      <w:proofErr w:type="spellStart"/>
      <w:r>
        <w:rPr>
          <w:rFonts w:ascii="Courier New" w:hAnsi="Courier New"/>
          <w:sz w:val="28"/>
        </w:rPr>
        <w:t>Пиркетом</w:t>
      </w:r>
      <w:proofErr w:type="spellEnd"/>
      <w:r>
        <w:rPr>
          <w:rFonts w:ascii="Courier New" w:hAnsi="Courier New"/>
          <w:sz w:val="28"/>
        </w:rPr>
        <w:t xml:space="preserve"> в 1906 г. Под АЛЛЕРГИЕЙ в наст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ящее время понимают измененную чувствител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 xml:space="preserve">ность организма на действие данного вещества, </w:t>
      </w:r>
      <w:proofErr w:type="spellStart"/>
      <w:r>
        <w:rPr>
          <w:rFonts w:ascii="Courier New" w:hAnsi="Courier New"/>
          <w:sz w:val="28"/>
        </w:rPr>
        <w:t>парасп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lastRenderedPageBreak/>
        <w:t>цифическим</w:t>
      </w:r>
      <w:proofErr w:type="spellEnd"/>
      <w:r>
        <w:rPr>
          <w:rFonts w:ascii="Courier New" w:hAnsi="Courier New"/>
          <w:sz w:val="28"/>
        </w:rPr>
        <w:t xml:space="preserve"> путем или вследствие наследственной высокой чувствительности организма. ЛБ это одна из наиболее значимых клинических форм аллергич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ской реакции организма на медикаменты.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Продолжая развитие учения о ЛБ </w:t>
      </w:r>
      <w:r>
        <w:rPr>
          <w:rFonts w:ascii="Courier New" w:hAnsi="Courier New"/>
          <w:sz w:val="28"/>
          <w:lang w:val="en-US"/>
        </w:rPr>
        <w:t>Landsteiner</w:t>
      </w:r>
      <w:r>
        <w:rPr>
          <w:rFonts w:ascii="Courier New" w:hAnsi="Courier New"/>
          <w:sz w:val="28"/>
        </w:rPr>
        <w:t xml:space="preserve">, который экспериментально доказал </w:t>
      </w:r>
      <w:proofErr w:type="spellStart"/>
      <w:r>
        <w:rPr>
          <w:rFonts w:ascii="Courier New" w:hAnsi="Courier New"/>
          <w:sz w:val="28"/>
        </w:rPr>
        <w:t>антигенность</w:t>
      </w:r>
      <w:proofErr w:type="spellEnd"/>
      <w:r>
        <w:rPr>
          <w:rFonts w:ascii="Courier New" w:hAnsi="Courier New"/>
          <w:sz w:val="28"/>
        </w:rPr>
        <w:t xml:space="preserve"> простых химических соединений и этим самым укр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пил теоретическую основу о единстве механизмов реагирования организма на вещества небелковой природы. В нашей стране нозологическую </w:t>
      </w:r>
      <w:proofErr w:type="spellStart"/>
      <w:r>
        <w:rPr>
          <w:rFonts w:ascii="Courier New" w:hAnsi="Courier New"/>
          <w:sz w:val="28"/>
        </w:rPr>
        <w:t>очерче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ность</w:t>
      </w:r>
      <w:proofErr w:type="spellEnd"/>
      <w:r>
        <w:rPr>
          <w:rFonts w:ascii="Courier New" w:hAnsi="Courier New"/>
          <w:sz w:val="28"/>
        </w:rPr>
        <w:t xml:space="preserve"> ЛБ обосновал </w:t>
      </w:r>
      <w:proofErr w:type="spellStart"/>
      <w:r>
        <w:rPr>
          <w:rFonts w:ascii="Courier New" w:hAnsi="Courier New"/>
          <w:sz w:val="28"/>
        </w:rPr>
        <w:t>Тареев</w:t>
      </w:r>
      <w:proofErr w:type="spellEnd"/>
      <w:r>
        <w:rPr>
          <w:rFonts w:ascii="Courier New" w:hAnsi="Courier New"/>
          <w:sz w:val="28"/>
        </w:rPr>
        <w:t xml:space="preserve"> Е.М. в то же время до сих пор продолжается обсуждение о правомочности применения термина ЛБ. Такие авторы как </w:t>
      </w:r>
      <w:proofErr w:type="spellStart"/>
      <w:r>
        <w:rPr>
          <w:rFonts w:ascii="Courier New" w:hAnsi="Courier New"/>
          <w:sz w:val="28"/>
        </w:rPr>
        <w:t>Адо</w:t>
      </w:r>
      <w:proofErr w:type="spellEnd"/>
      <w:r>
        <w:rPr>
          <w:rFonts w:ascii="Courier New" w:hAnsi="Courier New"/>
          <w:sz w:val="28"/>
        </w:rPr>
        <w:t xml:space="preserve"> В.А., Бунин предлагают термином ЛБ обозначать всю гру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пу нежелательных последствий активной лекарстве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ной терапии, т.е. использовать его в качестве группового, а не нозологического понятия.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Однако , к настоящему времени собрано дост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точное количество убедительных и неоспоримых фа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тов, подтверждающих нозологическую </w:t>
      </w:r>
      <w:proofErr w:type="spellStart"/>
      <w:r>
        <w:rPr>
          <w:rFonts w:ascii="Courier New" w:hAnsi="Courier New"/>
          <w:sz w:val="28"/>
        </w:rPr>
        <w:t>очерченность</w:t>
      </w:r>
      <w:proofErr w:type="spellEnd"/>
      <w:r>
        <w:rPr>
          <w:rFonts w:ascii="Courier New" w:hAnsi="Courier New"/>
          <w:sz w:val="28"/>
        </w:rPr>
        <w:t xml:space="preserve"> этого заболевания (это работы Северовой, Насон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вой, </w:t>
      </w:r>
      <w:proofErr w:type="spellStart"/>
      <w:r>
        <w:rPr>
          <w:rFonts w:ascii="Courier New" w:hAnsi="Courier New"/>
          <w:sz w:val="28"/>
        </w:rPr>
        <w:t>Семенкова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Мондракова</w:t>
      </w:r>
      <w:proofErr w:type="spellEnd"/>
      <w:r>
        <w:rPr>
          <w:rFonts w:ascii="Courier New" w:hAnsi="Courier New"/>
          <w:sz w:val="28"/>
        </w:rPr>
        <w:t>).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Итак, сто же понимают под ЛБ?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  <w:u w:val="single"/>
        </w:rPr>
        <w:t>ЛБ</w:t>
      </w:r>
      <w:r>
        <w:rPr>
          <w:rFonts w:ascii="Courier New" w:hAnsi="Courier New"/>
          <w:sz w:val="28"/>
        </w:rPr>
        <w:t xml:space="preserve"> – это своеобразная, стойкая неспецифич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ская реакция организма, возникающая при примен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нии терапевтических или разрешающих (малых) доз медикаментов и проявляющаяся разнообразными кл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ническими синдромами. Частота ЛБ по данным 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ственных авторов составляет 7-15%, по данным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рубежных авт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ров 18-50%.</w:t>
      </w:r>
    </w:p>
    <w:p w:rsidR="00751FFA" w:rsidRPr="007D2514" w:rsidRDefault="00751FFA">
      <w:pPr>
        <w:spacing w:line="360" w:lineRule="auto"/>
        <w:ind w:firstLine="720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Этиология.</w:t>
      </w:r>
    </w:p>
    <w:p w:rsidR="00751FFA" w:rsidRDefault="00751FFA">
      <w:pPr>
        <w:spacing w:line="360" w:lineRule="auto"/>
        <w:rPr>
          <w:rFonts w:ascii="Courier New" w:hAnsi="Courier New"/>
          <w:sz w:val="28"/>
        </w:rPr>
      </w:pPr>
      <w:r w:rsidRPr="007D2514">
        <w:rPr>
          <w:rFonts w:ascii="Courier New" w:hAnsi="Courier New"/>
          <w:b/>
          <w:sz w:val="28"/>
        </w:rPr>
        <w:lastRenderedPageBreak/>
        <w:tab/>
      </w:r>
      <w:r>
        <w:rPr>
          <w:rFonts w:ascii="Courier New" w:hAnsi="Courier New"/>
          <w:sz w:val="28"/>
        </w:rPr>
        <w:t>По сути  любой лекарственный препарат может принести к лекарственной аллергии. Наиболее частой причиной ЛБ являются антибиотики (33%). Из них на долю пенициллинов приходится около 58,7%, БИЦИЛЛИНОВ 18,5%, стрептомицина 15%. На втором месте – сыворотки и вакцины – 22,8%, на 3 – тра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квилизаторы 13,6%, на 4—гормоны – 10%, на 5 – анальгетики, СА препараты, на шестом – спазмол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тические – 2,7% и анестезирующие – хинин, </w:t>
      </w:r>
      <w:proofErr w:type="spellStart"/>
      <w:r>
        <w:rPr>
          <w:rFonts w:ascii="Courier New" w:hAnsi="Courier New"/>
          <w:sz w:val="28"/>
        </w:rPr>
        <w:t>хин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дин</w:t>
      </w:r>
      <w:proofErr w:type="spellEnd"/>
      <w:r>
        <w:rPr>
          <w:rFonts w:ascii="Courier New" w:hAnsi="Courier New"/>
          <w:sz w:val="28"/>
        </w:rPr>
        <w:t>, СГ, препараты золота, салицилаты, витамины и др.</w:t>
      </w:r>
    </w:p>
    <w:p w:rsidR="00751FFA" w:rsidRDefault="00751FFA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Частота поражений в результате фармакотерапевт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ческий средств помимо самих лечебных свойств 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парата и ответа организма при их применении,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висит от многих других факторов:</w:t>
      </w:r>
    </w:p>
    <w:p w:rsidR="00751FFA" w:rsidRDefault="00751FFA">
      <w:pPr>
        <w:numPr>
          <w:ilvl w:val="0"/>
          <w:numId w:val="13"/>
        </w:numPr>
        <w:spacing w:line="360" w:lineRule="auto"/>
        <w:ind w:left="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бесконтрольное применение лекарственных препаратов как врачами, так и самими больными</w:t>
      </w:r>
    </w:p>
    <w:p w:rsidR="00751FFA" w:rsidRDefault="00751FFA">
      <w:pPr>
        <w:numPr>
          <w:ilvl w:val="0"/>
          <w:numId w:val="14"/>
        </w:numPr>
        <w:spacing w:line="360" w:lineRule="auto"/>
        <w:ind w:left="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ЛБ чаще всего возникает в предварительно пораженном заболеванием организме, основное заб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левание изменяет реактивность организма, а изм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ненная реактивность обуславливает неожидаемые э</w:t>
      </w:r>
      <w:r>
        <w:rPr>
          <w:rFonts w:ascii="Courier New" w:hAnsi="Courier New"/>
          <w:sz w:val="28"/>
        </w:rPr>
        <w:t>ф</w:t>
      </w:r>
      <w:r>
        <w:rPr>
          <w:rFonts w:ascii="Courier New" w:hAnsi="Courier New"/>
          <w:sz w:val="28"/>
        </w:rPr>
        <w:t>фекты при применении лекарственных препаратов.</w:t>
      </w:r>
    </w:p>
    <w:p w:rsidR="00751FFA" w:rsidRDefault="00751FFA">
      <w:pPr>
        <w:numPr>
          <w:ilvl w:val="0"/>
          <w:numId w:val="15"/>
        </w:numPr>
        <w:spacing w:line="360" w:lineRule="auto"/>
        <w:ind w:left="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важной причиной развития ЛБ является </w:t>
      </w:r>
      <w:proofErr w:type="spellStart"/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липрагмазия</w:t>
      </w:r>
      <w:proofErr w:type="spellEnd"/>
      <w:r>
        <w:rPr>
          <w:rFonts w:ascii="Courier New" w:hAnsi="Courier New"/>
          <w:sz w:val="28"/>
        </w:rPr>
        <w:t>, которая создает условия для полив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лентной сенсибилизации</w:t>
      </w:r>
    </w:p>
    <w:p w:rsidR="00751FFA" w:rsidRDefault="00751FFA">
      <w:pPr>
        <w:numPr>
          <w:ilvl w:val="0"/>
          <w:numId w:val="16"/>
        </w:numPr>
        <w:spacing w:line="360" w:lineRule="auto"/>
        <w:ind w:left="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несомненную роль  играет питание, которое при применении лекарственных препаратов может 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менять реактивность организма и переносимость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карственных препаратов</w:t>
      </w:r>
    </w:p>
    <w:p w:rsidR="00751FFA" w:rsidRDefault="00751FFA">
      <w:pPr>
        <w:numPr>
          <w:ilvl w:val="0"/>
          <w:numId w:val="17"/>
        </w:numPr>
        <w:spacing w:line="360" w:lineRule="auto"/>
        <w:ind w:left="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возраст играет немаловажную роль в возни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новении ЛБ. Издавна известна более высокая чу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lastRenderedPageBreak/>
        <w:t>ствительность детей к барбитуратам, салицилатам, у пожилых – к СГ. Это связано с недостаточным развитием в детском возрасте , понижением в пож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лом возрасте – энзимных систем, принимающих уч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стие в расщеплении и обезвреживании некоторых 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ществ.</w:t>
      </w:r>
    </w:p>
    <w:p w:rsidR="00751FFA" w:rsidRDefault="00751FFA">
      <w:pPr>
        <w:numPr>
          <w:ilvl w:val="0"/>
          <w:numId w:val="18"/>
        </w:numPr>
        <w:spacing w:line="360" w:lineRule="auto"/>
        <w:ind w:left="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важен вопрос о лекарственных генетических поражениях и генетической обусловленности ряда лекарственных поражений.</w:t>
      </w:r>
    </w:p>
    <w:p w:rsidR="00751FFA" w:rsidRDefault="00751FFA">
      <w:pPr>
        <w:numPr>
          <w:ilvl w:val="0"/>
          <w:numId w:val="19"/>
        </w:numPr>
        <w:spacing w:line="360" w:lineRule="auto"/>
        <w:ind w:left="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степень и темп сенсибилизации организма отчасти зависит от путей введения лекарств. Так, местные аппликации и ингаляции наиболее часто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зывают сенсибилизацию. При в\в введении сенсиб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лизация организма меньше, чем при в\м и в\к вв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дениях.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Патогенез.</w:t>
      </w:r>
      <w:r>
        <w:rPr>
          <w:rFonts w:ascii="Courier New" w:hAnsi="Courier New"/>
          <w:sz w:val="28"/>
        </w:rPr>
        <w:t xml:space="preserve"> Как мы уже договорились ЛБ – это одна из клинических форм лекарственной аллергии. Большинство лекарственных препаратов – это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стые химические соединения. Они являются неполн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ценными антигенами (</w:t>
      </w:r>
      <w:proofErr w:type="spellStart"/>
      <w:r>
        <w:rPr>
          <w:rFonts w:ascii="Courier New" w:hAnsi="Courier New"/>
          <w:sz w:val="28"/>
        </w:rPr>
        <w:t>гаптенами</w:t>
      </w:r>
      <w:proofErr w:type="spellEnd"/>
      <w:r>
        <w:rPr>
          <w:rFonts w:ascii="Courier New" w:hAnsi="Courier New"/>
          <w:sz w:val="28"/>
        </w:rPr>
        <w:t>), способными реаг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ровать с имеющимися в организме антителами, но сами не могут вызвать их образование. Лекарстве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ные препараты становятся полноценными антителами только после связи с белками тканей организма. При этом образуются комплексные (конъюгированные) антигены, которые и вызывают сенсибилизацию орг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низма. Другие же лекарственные препараты уже без расщепления играют роль </w:t>
      </w:r>
      <w:proofErr w:type="spellStart"/>
      <w:r>
        <w:rPr>
          <w:rFonts w:ascii="Courier New" w:hAnsi="Courier New"/>
          <w:sz w:val="28"/>
        </w:rPr>
        <w:t>гаптенов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левомицитин</w:t>
      </w:r>
      <w:proofErr w:type="spellEnd"/>
      <w:r>
        <w:rPr>
          <w:rFonts w:ascii="Courier New" w:hAnsi="Courier New"/>
          <w:sz w:val="28"/>
        </w:rPr>
        <w:t xml:space="preserve">, эритромицин, </w:t>
      </w:r>
      <w:proofErr w:type="spellStart"/>
      <w:r>
        <w:rPr>
          <w:rFonts w:ascii="Courier New" w:hAnsi="Courier New"/>
          <w:sz w:val="28"/>
        </w:rPr>
        <w:t>диакарб</w:t>
      </w:r>
      <w:proofErr w:type="spellEnd"/>
      <w:r>
        <w:rPr>
          <w:rFonts w:ascii="Courier New" w:hAnsi="Courier New"/>
          <w:sz w:val="28"/>
        </w:rPr>
        <w:t xml:space="preserve">). При повторном введении в организм  эти </w:t>
      </w:r>
      <w:proofErr w:type="spellStart"/>
      <w:r>
        <w:rPr>
          <w:rFonts w:ascii="Courier New" w:hAnsi="Courier New"/>
          <w:sz w:val="28"/>
        </w:rPr>
        <w:t>гаптены</w:t>
      </w:r>
      <w:proofErr w:type="spellEnd"/>
      <w:r>
        <w:rPr>
          <w:rFonts w:ascii="Courier New" w:hAnsi="Courier New"/>
          <w:sz w:val="28"/>
        </w:rPr>
        <w:t xml:space="preserve"> часто могут соединятся с образовавшимися антителами или сенсибилизирова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lastRenderedPageBreak/>
        <w:t>ными лейкоцитами уже самостоятельно без предвар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тельного связывания с белками. Эти участки могут оказаться одинаковыми у различных лекарственных препаратов. Они получили название </w:t>
      </w:r>
      <w:r>
        <w:rPr>
          <w:rFonts w:ascii="Courier New" w:hAnsi="Courier New"/>
          <w:sz w:val="28"/>
          <w:u w:val="single"/>
        </w:rPr>
        <w:t xml:space="preserve">общих или </w:t>
      </w:r>
      <w:proofErr w:type="spellStart"/>
      <w:r>
        <w:rPr>
          <w:rFonts w:ascii="Courier New" w:hAnsi="Courier New"/>
          <w:sz w:val="28"/>
          <w:u w:val="single"/>
        </w:rPr>
        <w:t>пер</w:t>
      </w:r>
      <w:r>
        <w:rPr>
          <w:rFonts w:ascii="Courier New" w:hAnsi="Courier New"/>
          <w:sz w:val="28"/>
          <w:u w:val="single"/>
        </w:rPr>
        <w:t>е</w:t>
      </w:r>
      <w:r>
        <w:rPr>
          <w:rFonts w:ascii="Courier New" w:hAnsi="Courier New"/>
          <w:sz w:val="28"/>
          <w:u w:val="single"/>
        </w:rPr>
        <w:t>креснореагирующих</w:t>
      </w:r>
      <w:proofErr w:type="spellEnd"/>
      <w:r>
        <w:rPr>
          <w:rFonts w:ascii="Courier New" w:hAnsi="Courier New"/>
          <w:sz w:val="28"/>
          <w:u w:val="single"/>
        </w:rPr>
        <w:t xml:space="preserve"> детерминант.</w:t>
      </w:r>
      <w:r>
        <w:rPr>
          <w:rFonts w:ascii="Courier New" w:hAnsi="Courier New"/>
          <w:sz w:val="28"/>
        </w:rPr>
        <w:t xml:space="preserve"> Поэтому при сенс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билизации к одному препарату, могут возникнуть аллергические реакции и на все другие лекарства, имеющих ту же детерминанту. Лекарства имеющие о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щую детерминанту:</w:t>
      </w:r>
    </w:p>
    <w:p w:rsidR="00751FFA" w:rsidRDefault="00751FFA">
      <w:pPr>
        <w:numPr>
          <w:ilvl w:val="0"/>
          <w:numId w:val="20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пенициллин (природные, полусинтетические – о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сациллин, </w:t>
      </w:r>
      <w:proofErr w:type="spellStart"/>
      <w:r>
        <w:rPr>
          <w:rFonts w:ascii="Courier New" w:hAnsi="Courier New"/>
          <w:sz w:val="28"/>
        </w:rPr>
        <w:t>карбенициллин</w:t>
      </w:r>
      <w:proofErr w:type="spellEnd"/>
      <w:r>
        <w:rPr>
          <w:rFonts w:ascii="Courier New" w:hAnsi="Courier New"/>
          <w:sz w:val="28"/>
        </w:rPr>
        <w:t xml:space="preserve">, цефалоспорины), общей детерминант ой для них является </w:t>
      </w:r>
      <w:proofErr w:type="spellStart"/>
      <w:r>
        <w:rPr>
          <w:rFonts w:ascii="Courier New" w:hAnsi="Courier New"/>
          <w:sz w:val="28"/>
        </w:rPr>
        <w:t>бетта-лактамное</w:t>
      </w:r>
      <w:proofErr w:type="spellEnd"/>
      <w:r>
        <w:rPr>
          <w:rFonts w:ascii="Courier New" w:hAnsi="Courier New"/>
          <w:sz w:val="28"/>
        </w:rPr>
        <w:t xml:space="preserve"> кольцо. Если у больного положительная аллергич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ская реакция на природные пенициллины, то ему нельзя назначать </w:t>
      </w:r>
      <w:proofErr w:type="spellStart"/>
      <w:r>
        <w:rPr>
          <w:rFonts w:ascii="Courier New" w:hAnsi="Courier New"/>
          <w:sz w:val="28"/>
        </w:rPr>
        <w:t>бетта</w:t>
      </w:r>
      <w:proofErr w:type="spellEnd"/>
      <w:r>
        <w:rPr>
          <w:rFonts w:ascii="Courier New" w:hAnsi="Courier New"/>
          <w:sz w:val="28"/>
        </w:rPr>
        <w:t>-лактамы (</w:t>
      </w:r>
      <w:proofErr w:type="spellStart"/>
      <w:r>
        <w:rPr>
          <w:rFonts w:ascii="Courier New" w:hAnsi="Courier New"/>
          <w:sz w:val="28"/>
        </w:rPr>
        <w:t>цепорин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др</w:t>
      </w:r>
      <w:proofErr w:type="spellEnd"/>
      <w:r>
        <w:rPr>
          <w:rFonts w:ascii="Courier New" w:hAnsi="Courier New"/>
          <w:sz w:val="28"/>
        </w:rPr>
        <w:t>)</w:t>
      </w:r>
    </w:p>
    <w:p w:rsidR="00751FFA" w:rsidRDefault="00751FFA">
      <w:pPr>
        <w:numPr>
          <w:ilvl w:val="0"/>
          <w:numId w:val="2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новокаин, парааминосалициловая кислота, СА, имеют о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щую детерминанту – анилин (</w:t>
      </w:r>
      <w:proofErr w:type="spellStart"/>
      <w:r>
        <w:rPr>
          <w:rFonts w:ascii="Courier New" w:hAnsi="Courier New"/>
          <w:sz w:val="28"/>
        </w:rPr>
        <w:t>фениламин</w:t>
      </w:r>
      <w:proofErr w:type="spellEnd"/>
      <w:r>
        <w:rPr>
          <w:rFonts w:ascii="Courier New" w:hAnsi="Courier New"/>
          <w:sz w:val="28"/>
        </w:rPr>
        <w:t>)</w:t>
      </w:r>
    </w:p>
    <w:p w:rsidR="00751FFA" w:rsidRDefault="00751FFA">
      <w:pPr>
        <w:numPr>
          <w:ilvl w:val="0"/>
          <w:numId w:val="2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перорально гипогликемические препараты (</w:t>
      </w:r>
      <w:proofErr w:type="spellStart"/>
      <w:r>
        <w:rPr>
          <w:rFonts w:ascii="Courier New" w:hAnsi="Courier New"/>
          <w:sz w:val="28"/>
        </w:rPr>
        <w:t>бут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мид</w:t>
      </w:r>
      <w:proofErr w:type="spellEnd"/>
      <w:r>
        <w:rPr>
          <w:rFonts w:ascii="Courier New" w:hAnsi="Courier New"/>
          <w:sz w:val="28"/>
        </w:rPr>
        <w:t xml:space="preserve">, букарбан, </w:t>
      </w:r>
      <w:proofErr w:type="spellStart"/>
      <w:r>
        <w:rPr>
          <w:rFonts w:ascii="Courier New" w:hAnsi="Courier New"/>
          <w:sz w:val="28"/>
        </w:rPr>
        <w:t>хлорпропамид</w:t>
      </w:r>
      <w:proofErr w:type="spellEnd"/>
      <w:r>
        <w:rPr>
          <w:rFonts w:ascii="Courier New" w:hAnsi="Courier New"/>
          <w:sz w:val="28"/>
        </w:rPr>
        <w:t xml:space="preserve">), </w:t>
      </w:r>
      <w:proofErr w:type="spellStart"/>
      <w:r>
        <w:rPr>
          <w:rFonts w:ascii="Courier New" w:hAnsi="Courier New"/>
          <w:sz w:val="28"/>
        </w:rPr>
        <w:t>дизурические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тиаз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довые</w:t>
      </w:r>
      <w:proofErr w:type="spellEnd"/>
      <w:r>
        <w:rPr>
          <w:rFonts w:ascii="Courier New" w:hAnsi="Courier New"/>
          <w:sz w:val="28"/>
        </w:rPr>
        <w:t xml:space="preserve"> (гипотиазид, фуросемид), ингибиторы </w:t>
      </w:r>
      <w:proofErr w:type="spellStart"/>
      <w:r>
        <w:rPr>
          <w:rFonts w:ascii="Courier New" w:hAnsi="Courier New"/>
          <w:sz w:val="28"/>
        </w:rPr>
        <w:t>карба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гидразы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диакарб</w:t>
      </w:r>
      <w:proofErr w:type="spellEnd"/>
      <w:r>
        <w:rPr>
          <w:rFonts w:ascii="Courier New" w:hAnsi="Courier New"/>
          <w:sz w:val="28"/>
        </w:rPr>
        <w:t>) имеют общую детерминанту – бе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зол-</w:t>
      </w:r>
      <w:proofErr w:type="spellStart"/>
      <w:r>
        <w:rPr>
          <w:rFonts w:ascii="Courier New" w:hAnsi="Courier New"/>
          <w:sz w:val="28"/>
        </w:rPr>
        <w:t>сульфонамидную</w:t>
      </w:r>
      <w:proofErr w:type="spellEnd"/>
      <w:r>
        <w:rPr>
          <w:rFonts w:ascii="Courier New" w:hAnsi="Courier New"/>
          <w:sz w:val="28"/>
        </w:rPr>
        <w:t xml:space="preserve"> группу.</w:t>
      </w:r>
    </w:p>
    <w:p w:rsidR="00751FFA" w:rsidRDefault="00751FFA">
      <w:pPr>
        <w:numPr>
          <w:ilvl w:val="0"/>
          <w:numId w:val="23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нейролептики (</w:t>
      </w:r>
      <w:proofErr w:type="spellStart"/>
      <w:r>
        <w:rPr>
          <w:rFonts w:ascii="Courier New" w:hAnsi="Courier New"/>
          <w:sz w:val="28"/>
        </w:rPr>
        <w:t>аминозин</w:t>
      </w:r>
      <w:proofErr w:type="spellEnd"/>
      <w:r>
        <w:rPr>
          <w:rFonts w:ascii="Courier New" w:hAnsi="Courier New"/>
          <w:sz w:val="28"/>
        </w:rPr>
        <w:t>), противогистаминные (</w:t>
      </w:r>
      <w:proofErr w:type="spellStart"/>
      <w:r>
        <w:rPr>
          <w:rFonts w:ascii="Courier New" w:hAnsi="Courier New"/>
          <w:sz w:val="28"/>
        </w:rPr>
        <w:t>дипразин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пипольфен</w:t>
      </w:r>
      <w:proofErr w:type="spellEnd"/>
      <w:r>
        <w:rPr>
          <w:rFonts w:ascii="Courier New" w:hAnsi="Courier New"/>
          <w:sz w:val="28"/>
        </w:rPr>
        <w:t xml:space="preserve">), метиленовый синий, </w:t>
      </w:r>
      <w:proofErr w:type="spellStart"/>
      <w:r>
        <w:rPr>
          <w:rFonts w:ascii="Courier New" w:hAnsi="Courier New"/>
          <w:sz w:val="28"/>
        </w:rPr>
        <w:t>ант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депресанты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фторацизин</w:t>
      </w:r>
      <w:proofErr w:type="spellEnd"/>
      <w:r>
        <w:rPr>
          <w:rFonts w:ascii="Courier New" w:hAnsi="Courier New"/>
          <w:sz w:val="28"/>
        </w:rPr>
        <w:t xml:space="preserve">), </w:t>
      </w:r>
      <w:proofErr w:type="spellStart"/>
      <w:r>
        <w:rPr>
          <w:rFonts w:ascii="Courier New" w:hAnsi="Courier New"/>
          <w:sz w:val="28"/>
        </w:rPr>
        <w:t>коронарорасширяющие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хлорацизин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нанахлозин</w:t>
      </w:r>
      <w:proofErr w:type="spellEnd"/>
      <w:r>
        <w:rPr>
          <w:rFonts w:ascii="Courier New" w:hAnsi="Courier New"/>
          <w:sz w:val="28"/>
        </w:rPr>
        <w:t>), антиаритмические (</w:t>
      </w:r>
      <w:proofErr w:type="spellStart"/>
      <w:r>
        <w:rPr>
          <w:rFonts w:ascii="Courier New" w:hAnsi="Courier New"/>
          <w:sz w:val="28"/>
        </w:rPr>
        <w:t>этм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зин</w:t>
      </w:r>
      <w:proofErr w:type="spellEnd"/>
      <w:r>
        <w:rPr>
          <w:rFonts w:ascii="Courier New" w:hAnsi="Courier New"/>
          <w:sz w:val="28"/>
        </w:rPr>
        <w:t xml:space="preserve">) и </w:t>
      </w:r>
      <w:proofErr w:type="spellStart"/>
      <w:r>
        <w:rPr>
          <w:rFonts w:ascii="Courier New" w:hAnsi="Courier New"/>
          <w:sz w:val="28"/>
        </w:rPr>
        <w:t>др</w:t>
      </w:r>
      <w:proofErr w:type="spellEnd"/>
      <w:r>
        <w:rPr>
          <w:rFonts w:ascii="Courier New" w:hAnsi="Courier New"/>
          <w:sz w:val="28"/>
        </w:rPr>
        <w:t xml:space="preserve"> имеют общую детерминанту – </w:t>
      </w:r>
      <w:proofErr w:type="spellStart"/>
      <w:r>
        <w:rPr>
          <w:rFonts w:ascii="Courier New" w:hAnsi="Courier New"/>
          <w:sz w:val="28"/>
        </w:rPr>
        <w:t>фенотиазен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вую</w:t>
      </w:r>
      <w:proofErr w:type="spellEnd"/>
      <w:r>
        <w:rPr>
          <w:rFonts w:ascii="Courier New" w:hAnsi="Courier New"/>
          <w:sz w:val="28"/>
        </w:rPr>
        <w:t xml:space="preserve"> гру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пу</w:t>
      </w:r>
    </w:p>
    <w:p w:rsidR="00751FFA" w:rsidRDefault="00751FFA">
      <w:pPr>
        <w:numPr>
          <w:ilvl w:val="0"/>
          <w:numId w:val="24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йод натрия или калия, р-р </w:t>
      </w:r>
      <w:proofErr w:type="spellStart"/>
      <w:r>
        <w:rPr>
          <w:rFonts w:ascii="Courier New" w:hAnsi="Courier New"/>
          <w:sz w:val="28"/>
        </w:rPr>
        <w:t>Люголя</w:t>
      </w:r>
      <w:proofErr w:type="spellEnd"/>
      <w:r>
        <w:rPr>
          <w:rFonts w:ascii="Courier New" w:hAnsi="Courier New"/>
          <w:sz w:val="28"/>
        </w:rPr>
        <w:t>, йодсодерж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щие ко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трастные препараты – йод.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Вот почем у большинства больных наблюдается поливалентная сенсибилизация к нескольким преп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ратам.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Итак, для развития ЛБ (аллергии) необходимы 3 ступени:</w:t>
      </w:r>
    </w:p>
    <w:p w:rsidR="00751FFA" w:rsidRDefault="00751FFA">
      <w:pPr>
        <w:numPr>
          <w:ilvl w:val="0"/>
          <w:numId w:val="25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превращение лекарственного препарата в 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кую форму ,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рая может реагировать с белками</w:t>
      </w:r>
    </w:p>
    <w:p w:rsidR="00751FFA" w:rsidRDefault="00751FFA">
      <w:pPr>
        <w:numPr>
          <w:ilvl w:val="0"/>
          <w:numId w:val="2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с белками организма с обр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зование полноценного антигена</w:t>
      </w:r>
    </w:p>
    <w:p w:rsidR="00751FFA" w:rsidRDefault="00751FFA">
      <w:pPr>
        <w:numPr>
          <w:ilvl w:val="0"/>
          <w:numId w:val="2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иммунная реакция организма на этот ко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плекс, ставший чужеродным в виде образования антител 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рез образование иммуно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лобулинов.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 образом, под влиянием лекарственного препаратов происходит специфическая иммунологич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ская перестройка организма. Выделяют следующие стадии аллергических проявлений:</w:t>
      </w:r>
    </w:p>
    <w:p w:rsidR="00751FFA" w:rsidRDefault="00751FFA">
      <w:pPr>
        <w:numPr>
          <w:ilvl w:val="0"/>
          <w:numId w:val="2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преиммунологическую</w:t>
      </w:r>
      <w:proofErr w:type="spellEnd"/>
      <w:r>
        <w:rPr>
          <w:rFonts w:ascii="Courier New" w:hAnsi="Courier New"/>
          <w:sz w:val="28"/>
        </w:rPr>
        <w:t xml:space="preserve"> – образование полных (по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ноценных) аллергенов (антигенов)</w:t>
      </w:r>
    </w:p>
    <w:p w:rsidR="00751FFA" w:rsidRDefault="00751FFA">
      <w:pPr>
        <w:numPr>
          <w:ilvl w:val="0"/>
          <w:numId w:val="29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иммунологическую – на территории шоковых орг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нов происходит реакция антиген-антитело.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акция эта строго специфична и вызывается только введ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нием специфического аллергена</w:t>
      </w:r>
    </w:p>
    <w:p w:rsidR="00751FFA" w:rsidRDefault="00751FFA">
      <w:pPr>
        <w:numPr>
          <w:ilvl w:val="0"/>
          <w:numId w:val="30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патохимическую</w:t>
      </w:r>
      <w:proofErr w:type="spellEnd"/>
      <w:r>
        <w:rPr>
          <w:rFonts w:ascii="Courier New" w:hAnsi="Courier New"/>
          <w:sz w:val="28"/>
        </w:rPr>
        <w:t xml:space="preserve"> – в результате образования ко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плекса антиген-антитело высвобождается до 20 би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логических активных веществ (гистамин, геп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рин, серотонин, </w:t>
      </w:r>
      <w:proofErr w:type="spellStart"/>
      <w:r>
        <w:rPr>
          <w:rFonts w:ascii="Courier New" w:hAnsi="Courier New"/>
          <w:sz w:val="28"/>
        </w:rPr>
        <w:t>кинин</w:t>
      </w:r>
      <w:proofErr w:type="spellEnd"/>
      <w:r>
        <w:rPr>
          <w:rFonts w:ascii="Courier New" w:hAnsi="Courier New"/>
          <w:sz w:val="28"/>
        </w:rPr>
        <w:t>). Реакция не спец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фична.</w:t>
      </w:r>
    </w:p>
    <w:p w:rsidR="00751FFA" w:rsidRDefault="00751FFA">
      <w:pPr>
        <w:numPr>
          <w:ilvl w:val="0"/>
          <w:numId w:val="3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патофизиологическую – проявляется патогенет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ческим действием БАВ на различных органах и тк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нях.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Различают аллергические реакции немедленного и замедленного типов. Реакция немедленного типа </w:t>
      </w:r>
      <w:r>
        <w:rPr>
          <w:rFonts w:ascii="Courier New" w:hAnsi="Courier New"/>
          <w:sz w:val="28"/>
        </w:rPr>
        <w:lastRenderedPageBreak/>
        <w:t>связана с наличием в крови циркулирующих антител. Это реакция возникает через 30-60 мин после вв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дения лекарственного препарата и характеризуется острым проявлением: местным лейкоцитозом, </w:t>
      </w:r>
      <w:proofErr w:type="spellStart"/>
      <w:r>
        <w:rPr>
          <w:rFonts w:ascii="Courier New" w:hAnsi="Courier New"/>
          <w:sz w:val="28"/>
        </w:rPr>
        <w:t>эозин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филией</w:t>
      </w:r>
      <w:proofErr w:type="spellEnd"/>
      <w:r>
        <w:rPr>
          <w:rFonts w:ascii="Courier New" w:hAnsi="Courier New"/>
          <w:sz w:val="28"/>
        </w:rPr>
        <w:t>. Реакция замедленного типа обусловлена наличием антител в тканях и органах ,Ю сопрово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дается местным лимфоцитозом, возникает через 1-2 суток после приема лекарственного препарата. В основу этой классификации положено время появл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 реакции после введения лекарственного преп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рата. Однако она не охватывает всего разнообразия проявлений аллергии. Поэтому существует классиф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кация аллергических реакций по патогенетическому принципу (</w:t>
      </w:r>
      <w:proofErr w:type="spellStart"/>
      <w:r>
        <w:rPr>
          <w:rFonts w:ascii="Courier New" w:hAnsi="Courier New"/>
          <w:sz w:val="28"/>
        </w:rPr>
        <w:t>Адо</w:t>
      </w:r>
      <w:proofErr w:type="spellEnd"/>
      <w:r>
        <w:rPr>
          <w:rFonts w:ascii="Courier New" w:hAnsi="Courier New"/>
          <w:sz w:val="28"/>
        </w:rPr>
        <w:t xml:space="preserve"> 1970, 1978). Все аллергические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акции делятся на истинные (собственно аллергич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ские реакции) и ложные (псевдо аллергические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акции, не иммунологические). Истинные подраздел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 xml:space="preserve">ются на </w:t>
      </w:r>
      <w:proofErr w:type="spellStart"/>
      <w:r>
        <w:rPr>
          <w:rFonts w:ascii="Courier New" w:hAnsi="Courier New"/>
          <w:sz w:val="28"/>
        </w:rPr>
        <w:t>химергические</w:t>
      </w:r>
      <w:proofErr w:type="spellEnd"/>
      <w:r>
        <w:rPr>
          <w:rFonts w:ascii="Courier New" w:hAnsi="Courier New"/>
          <w:sz w:val="28"/>
        </w:rPr>
        <w:t xml:space="preserve"> (В-зависимые) и </w:t>
      </w:r>
      <w:proofErr w:type="spellStart"/>
      <w:r>
        <w:rPr>
          <w:rFonts w:ascii="Courier New" w:hAnsi="Courier New"/>
          <w:sz w:val="28"/>
        </w:rPr>
        <w:t>китергич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ские</w:t>
      </w:r>
      <w:proofErr w:type="spellEnd"/>
      <w:r>
        <w:rPr>
          <w:rFonts w:ascii="Courier New" w:hAnsi="Courier New"/>
          <w:sz w:val="28"/>
        </w:rPr>
        <w:t xml:space="preserve"> (Т-зависимые), в зависимости от характера иммунологического механизма. Истинные аллергич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ские реакции имеют иммунологическую стадию в св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ем развитии, ложно- не имеют. </w:t>
      </w:r>
      <w:proofErr w:type="spellStart"/>
      <w:r>
        <w:rPr>
          <w:rFonts w:ascii="Courier New" w:hAnsi="Courier New"/>
          <w:sz w:val="28"/>
        </w:rPr>
        <w:t>Химергические</w:t>
      </w:r>
      <w:proofErr w:type="spellEnd"/>
      <w:r>
        <w:rPr>
          <w:rFonts w:ascii="Courier New" w:hAnsi="Courier New"/>
          <w:sz w:val="28"/>
        </w:rPr>
        <w:t xml:space="preserve"> 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 xml:space="preserve">лергические реакции вызываются реакцией антиген с антителом, образование которых связано с В-лимфоцитами, </w:t>
      </w:r>
      <w:proofErr w:type="spellStart"/>
      <w:r>
        <w:rPr>
          <w:rFonts w:ascii="Courier New" w:hAnsi="Courier New"/>
          <w:sz w:val="28"/>
        </w:rPr>
        <w:t>китергические</w:t>
      </w:r>
      <w:proofErr w:type="spellEnd"/>
      <w:r>
        <w:rPr>
          <w:rFonts w:ascii="Courier New" w:hAnsi="Courier New"/>
          <w:sz w:val="28"/>
        </w:rPr>
        <w:t xml:space="preserve"> – соединением аллерг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на с сенсибилизированными лимфоцитами.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Особенности лекарственной аллергии:</w:t>
      </w:r>
    </w:p>
    <w:p w:rsidR="00751FFA" w:rsidRDefault="00751FFA">
      <w:pPr>
        <w:numPr>
          <w:ilvl w:val="0"/>
          <w:numId w:val="3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зависимость ее от вида лекарственного препар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та или от так называемого индекса сенсибилизации. Например, </w:t>
      </w:r>
      <w:proofErr w:type="spellStart"/>
      <w:r>
        <w:rPr>
          <w:rFonts w:ascii="Courier New" w:hAnsi="Courier New"/>
          <w:sz w:val="28"/>
        </w:rPr>
        <w:t>фениэтилгидантоин</w:t>
      </w:r>
      <w:proofErr w:type="spellEnd"/>
      <w:r>
        <w:rPr>
          <w:rFonts w:ascii="Courier New" w:hAnsi="Courier New"/>
          <w:sz w:val="28"/>
        </w:rPr>
        <w:t xml:space="preserve"> вызывает аллергию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lastRenderedPageBreak/>
        <w:t>чти всегда (индекс сенсибилизации 80-90%, у пен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циллина -- 0,3-3%)</w:t>
      </w:r>
    </w:p>
    <w:p w:rsidR="00751FFA" w:rsidRDefault="00751FFA">
      <w:pPr>
        <w:numPr>
          <w:ilvl w:val="0"/>
          <w:numId w:val="33"/>
        </w:numPr>
        <w:spacing w:line="360" w:lineRule="auto"/>
        <w:rPr>
          <w:rFonts w:ascii="Courier New" w:hAnsi="Courier New"/>
          <w:sz w:val="28"/>
        </w:rPr>
      </w:pPr>
      <w:r w:rsidRPr="007D2514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развитие Лекарственной аллергии зависит от 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дивидуальных способностей организма, в которой больное значение имеют генетические факторы. Например, дети реже страдают лекарственной алле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гией, чем взрослые. Чаще лекарственная 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лергия развивается у больных (т.е. на фоне основного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бол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вания ), чем у здоровых. Больные СКВ особенно подвержены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карственной аллергии. Бронхиальная астма чаще развивается у лиц , имеющих дефицит </w:t>
      </w:r>
      <w:proofErr w:type="spellStart"/>
      <w:r>
        <w:rPr>
          <w:rFonts w:ascii="Courier New" w:hAnsi="Courier New"/>
          <w:sz w:val="28"/>
          <w:lang w:val="en-US"/>
        </w:rPr>
        <w:t>Ig</w:t>
      </w:r>
      <w:proofErr w:type="spellEnd"/>
      <w:r w:rsidRPr="007D2514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E</w:t>
      </w:r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простогландинов</w:t>
      </w:r>
      <w:proofErr w:type="spellEnd"/>
      <w:r>
        <w:rPr>
          <w:rFonts w:ascii="Courier New" w:hAnsi="Courier New"/>
          <w:sz w:val="28"/>
        </w:rPr>
        <w:t xml:space="preserve"> и т.д.</w:t>
      </w:r>
    </w:p>
    <w:p w:rsidR="00751FFA" w:rsidRDefault="00751FFA">
      <w:pPr>
        <w:numPr>
          <w:ilvl w:val="0"/>
          <w:numId w:val="34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для развития лекарственной аллергии большое значение имеет предшествующая сенсибилизация, особенно веществами бе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ковой природы.</w:t>
      </w:r>
    </w:p>
    <w:p w:rsidR="00751FFA" w:rsidRDefault="00751FFA">
      <w:pPr>
        <w:numPr>
          <w:ilvl w:val="0"/>
          <w:numId w:val="35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преимущественная локализация аллергической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акции независимо от способа введения лекарстве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ного препаратов: СА, золото- повреждают костный мозг, сои тяжелых металлов – то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сико-аллергический гепатит.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 ЛБ : по остроте возникновения выделяют 2 формы:</w:t>
      </w:r>
    </w:p>
    <w:p w:rsidR="00751FFA" w:rsidRDefault="00751FFA">
      <w:pPr>
        <w:numPr>
          <w:ilvl w:val="0"/>
          <w:numId w:val="3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Острые формы</w:t>
      </w:r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анафилактический шок</w:t>
      </w:r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бронхиальная астма</w:t>
      </w:r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острая гемолитическая анемия</w:t>
      </w:r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отек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вазомоторный </w:t>
      </w:r>
      <w:proofErr w:type="spellStart"/>
      <w:r>
        <w:rPr>
          <w:rFonts w:ascii="Courier New" w:hAnsi="Courier New"/>
          <w:sz w:val="28"/>
        </w:rPr>
        <w:t>ренит</w:t>
      </w:r>
      <w:proofErr w:type="spellEnd"/>
    </w:p>
    <w:p w:rsidR="00751FFA" w:rsidRDefault="00751FFA">
      <w:pPr>
        <w:numPr>
          <w:ilvl w:val="0"/>
          <w:numId w:val="3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Затяжные формы</w:t>
      </w:r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сывороточная болезнь</w:t>
      </w:r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лекарственные </w:t>
      </w:r>
      <w:proofErr w:type="spellStart"/>
      <w:r>
        <w:rPr>
          <w:rFonts w:ascii="Courier New" w:hAnsi="Courier New"/>
          <w:sz w:val="28"/>
        </w:rPr>
        <w:t>васкулиты</w:t>
      </w:r>
      <w:proofErr w:type="spellEnd"/>
    </w:p>
    <w:p w:rsidR="00751FFA" w:rsidRDefault="00751FFA">
      <w:pPr>
        <w:numPr>
          <w:ilvl w:val="0"/>
          <w:numId w:val="3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синдром </w:t>
      </w:r>
      <w:proofErr w:type="spellStart"/>
      <w:r>
        <w:rPr>
          <w:rFonts w:ascii="Courier New" w:hAnsi="Courier New"/>
          <w:sz w:val="28"/>
        </w:rPr>
        <w:t>Лайела</w:t>
      </w:r>
      <w:proofErr w:type="spellEnd"/>
      <w:r>
        <w:rPr>
          <w:rFonts w:ascii="Courier New" w:hAnsi="Courier New"/>
          <w:sz w:val="28"/>
        </w:rPr>
        <w:t xml:space="preserve"> и др.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тяжести течения различают 3 степени</w:t>
      </w:r>
    </w:p>
    <w:p w:rsidR="00751FFA" w:rsidRDefault="00751FFA">
      <w:pPr>
        <w:numPr>
          <w:ilvl w:val="0"/>
          <w:numId w:val="39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легкая (зуд, отек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  <w:r>
        <w:rPr>
          <w:rFonts w:ascii="Courier New" w:hAnsi="Courier New"/>
          <w:sz w:val="28"/>
        </w:rPr>
        <w:t>, крапивница) симптомы исчезают через 3 дня после назначения антигист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минных препаратов</w:t>
      </w:r>
    </w:p>
    <w:p w:rsidR="00751FFA" w:rsidRDefault="00751FFA">
      <w:pPr>
        <w:numPr>
          <w:ilvl w:val="0"/>
          <w:numId w:val="40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средней тяжести (крапивница, экзематозный де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матит, </w:t>
      </w:r>
      <w:proofErr w:type="spellStart"/>
      <w:r>
        <w:rPr>
          <w:rFonts w:ascii="Courier New" w:hAnsi="Courier New"/>
          <w:sz w:val="28"/>
        </w:rPr>
        <w:t>многоформная</w:t>
      </w:r>
      <w:proofErr w:type="spellEnd"/>
      <w:r>
        <w:rPr>
          <w:rFonts w:ascii="Courier New" w:hAnsi="Courier New"/>
          <w:sz w:val="28"/>
        </w:rPr>
        <w:t xml:space="preserve"> эритема, лихорадка до 39,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ли- или </w:t>
      </w:r>
      <w:proofErr w:type="spellStart"/>
      <w:r>
        <w:rPr>
          <w:rFonts w:ascii="Courier New" w:hAnsi="Courier New"/>
          <w:sz w:val="28"/>
        </w:rPr>
        <w:t>моноартрит</w:t>
      </w:r>
      <w:proofErr w:type="spellEnd"/>
      <w:r>
        <w:rPr>
          <w:rFonts w:ascii="Courier New" w:hAnsi="Courier New"/>
          <w:sz w:val="28"/>
        </w:rPr>
        <w:t>, токсико-аллергический миока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дит). Симптомы исчезают через 4-5 дней, но треб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ют назначения </w:t>
      </w:r>
      <w:proofErr w:type="spellStart"/>
      <w:r>
        <w:rPr>
          <w:rFonts w:ascii="Courier New" w:hAnsi="Courier New"/>
          <w:sz w:val="28"/>
        </w:rPr>
        <w:t>глюкокортикоидов</w:t>
      </w:r>
      <w:proofErr w:type="spellEnd"/>
      <w:r>
        <w:rPr>
          <w:rFonts w:ascii="Courier New" w:hAnsi="Courier New"/>
          <w:sz w:val="28"/>
        </w:rPr>
        <w:t xml:space="preserve"> в средний дозах 20-40 мг.</w:t>
      </w:r>
    </w:p>
    <w:p w:rsidR="00751FFA" w:rsidRDefault="00751FFA">
      <w:pPr>
        <w:numPr>
          <w:ilvl w:val="0"/>
          <w:numId w:val="4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тяжелая форма проявляется анафилактическим ш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ком, </w:t>
      </w:r>
      <w:proofErr w:type="spellStart"/>
      <w:r>
        <w:rPr>
          <w:rFonts w:ascii="Courier New" w:hAnsi="Courier New"/>
          <w:sz w:val="28"/>
        </w:rPr>
        <w:t>эксфолиативным</w:t>
      </w:r>
      <w:proofErr w:type="spellEnd"/>
      <w:r>
        <w:rPr>
          <w:rFonts w:ascii="Courier New" w:hAnsi="Courier New"/>
          <w:sz w:val="28"/>
        </w:rPr>
        <w:t xml:space="preserve"> дерматитом, синдромом </w:t>
      </w:r>
      <w:proofErr w:type="spellStart"/>
      <w:r>
        <w:rPr>
          <w:rFonts w:ascii="Courier New" w:hAnsi="Courier New"/>
          <w:sz w:val="28"/>
        </w:rPr>
        <w:t>Лайела</w:t>
      </w:r>
      <w:proofErr w:type="spellEnd"/>
      <w:r>
        <w:rPr>
          <w:rFonts w:ascii="Courier New" w:hAnsi="Courier New"/>
          <w:sz w:val="28"/>
        </w:rPr>
        <w:t>, присоединяются поражения внутренних органов (ми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кардит с расстройствами ритма, нефротический си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дром). Все симптомы исчезают через 7-10 дней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сле сочетанного назначения не только </w:t>
      </w:r>
      <w:proofErr w:type="spellStart"/>
      <w:r>
        <w:rPr>
          <w:rFonts w:ascii="Courier New" w:hAnsi="Courier New"/>
          <w:sz w:val="28"/>
        </w:rPr>
        <w:t>глюкокорт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коидов</w:t>
      </w:r>
      <w:proofErr w:type="spellEnd"/>
      <w:r>
        <w:rPr>
          <w:rFonts w:ascii="Courier New" w:hAnsi="Courier New"/>
          <w:sz w:val="28"/>
        </w:rPr>
        <w:t>, но и иммуномодуляторов, антигистаминных.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КЛИНИКА.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Ранние проявления ЛБ очень разнообразны и 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ло специфичны, что нередко затрудняет их правил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ную оценку. Среди них наблюдается общее ухудшение самочувствия, недомогание, слабость, апатия, обычно необъяснимых течением основного заболев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ния . может быть головная боль, головокружение, </w:t>
      </w:r>
      <w:proofErr w:type="spellStart"/>
      <w:r>
        <w:rPr>
          <w:rFonts w:ascii="Courier New" w:hAnsi="Courier New"/>
          <w:sz w:val="28"/>
        </w:rPr>
        <w:t>диспептические</w:t>
      </w:r>
      <w:proofErr w:type="spellEnd"/>
      <w:r>
        <w:rPr>
          <w:rFonts w:ascii="Courier New" w:hAnsi="Courier New"/>
          <w:sz w:val="28"/>
        </w:rPr>
        <w:t xml:space="preserve"> расстройства и т.д. также чрезв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 xml:space="preserve">чайно разнообразны клинические синдромы ЛБ, </w:t>
      </w:r>
      <w:proofErr w:type="spellStart"/>
      <w:r>
        <w:rPr>
          <w:rFonts w:ascii="Courier New" w:hAnsi="Courier New"/>
          <w:sz w:val="28"/>
        </w:rPr>
        <w:t>Пол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сухина</w:t>
      </w:r>
      <w:proofErr w:type="spellEnd"/>
      <w:r>
        <w:rPr>
          <w:rFonts w:ascii="Courier New" w:hAnsi="Courier New"/>
          <w:sz w:val="28"/>
        </w:rPr>
        <w:t xml:space="preserve"> образно выражаясь, говорит, что проявления ЛБ многообразные и неожиданные. Из множества оп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санных синдромов, мы остановимся лишь на тех,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торые им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ют наибольшее клиническое значение, как </w:t>
      </w:r>
      <w:r>
        <w:rPr>
          <w:rFonts w:ascii="Courier New" w:hAnsi="Courier New"/>
          <w:sz w:val="28"/>
        </w:rPr>
        <w:lastRenderedPageBreak/>
        <w:t>часто встречающиеся или тяжело протекающие, опа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ные для жизни.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Анафилактический шок.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Впервые понятие «анафилаксия» было сформул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ровано в 1902 году </w:t>
      </w:r>
      <w:proofErr w:type="spellStart"/>
      <w:r>
        <w:rPr>
          <w:rFonts w:ascii="Courier New" w:hAnsi="Courier New"/>
          <w:sz w:val="28"/>
        </w:rPr>
        <w:t>Рише</w:t>
      </w:r>
      <w:proofErr w:type="spellEnd"/>
      <w:r>
        <w:rPr>
          <w:rFonts w:ascii="Courier New" w:hAnsi="Courier New"/>
          <w:sz w:val="28"/>
        </w:rPr>
        <w:t xml:space="preserve"> и Портье, как необычная  реакция организма собак на повторное введение им экстракта из </w:t>
      </w:r>
      <w:proofErr w:type="spellStart"/>
      <w:r>
        <w:rPr>
          <w:rFonts w:ascii="Courier New" w:hAnsi="Courier New"/>
          <w:sz w:val="28"/>
        </w:rPr>
        <w:t>щупалек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акпениб</w:t>
      </w:r>
      <w:proofErr w:type="spellEnd"/>
      <w:r>
        <w:rPr>
          <w:rFonts w:ascii="Courier New" w:hAnsi="Courier New"/>
          <w:sz w:val="28"/>
        </w:rPr>
        <w:t>. В 1905 году анал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гичную реакцию на повторное введение лошадиной сыворотки у морских свинок описал Сахаров. 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Анафилаксия – это состояние, противоположное защите организма от действия токсических проду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тов.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Анафилактический шок – это вид лекарственной аллергии немедленного типа, возникшей на повто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ное введении медикамента в организм больного. Причиной анафилактического шока могут быть все применяемые в настоящее время лекарственные 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параты. Наиболее часто анафилактический шок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вивается на введение антибиотиков (пенициллин 0,5-16%). Доза </w:t>
      </w:r>
      <w:proofErr w:type="spellStart"/>
      <w:r>
        <w:rPr>
          <w:rFonts w:ascii="Courier New" w:hAnsi="Courier New"/>
          <w:sz w:val="28"/>
        </w:rPr>
        <w:t>пеницилл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на,вызываемого</w:t>
      </w:r>
      <w:proofErr w:type="spellEnd"/>
      <w:r>
        <w:rPr>
          <w:rFonts w:ascii="Courier New" w:hAnsi="Courier New"/>
          <w:sz w:val="28"/>
        </w:rPr>
        <w:t xml:space="preserve"> шок может быть крайне мала. Например описан случай шока на следы пенициллина в шприце, оставшегося в нем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сле того, как шприц, использованный для введения пеницилл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на одному больному, промыли прокипятили, сделали им инъекцию другого препарата больному, чувствительному к пенициллину. Описаны случаи анафилактического шока на введение рентген ко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трастных веществ, релаксантов, анестетиков, вит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минов, инсулина, трипсина, гормонов паращитови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ной железы. Анафилакт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ческий шок характеризуется резким падение сосудистого тонуса, возникшим в </w:t>
      </w:r>
      <w:r>
        <w:rPr>
          <w:rFonts w:ascii="Courier New" w:hAnsi="Courier New"/>
          <w:sz w:val="28"/>
        </w:rPr>
        <w:lastRenderedPageBreak/>
        <w:t>непосредственной связи с введением лекарства и приводящим к жизненно опасным циркуля торным и некротическим изменениям в тканях жизненно важных органов – мозга, сердца, почках и т.д.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Лекарственный анафилактический шок возникает через 3-30 мин после введения лекарственного 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парата. Клинические признаки разнообразны. В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висимости от тяжести различают 3 степени анаф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лактического шока. Тяжесть шока обусловлена 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пенью нарушения кровообращения и функции внешнего дыхания. При легком течении анафилактического ш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ка наблюдается короткий продромальный период 5-10 мин, который характеризуется появлением зуда, </w:t>
      </w:r>
      <w:proofErr w:type="spellStart"/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тикальной</w:t>
      </w:r>
      <w:proofErr w:type="spellEnd"/>
      <w:r>
        <w:rPr>
          <w:rFonts w:ascii="Courier New" w:hAnsi="Courier New"/>
          <w:sz w:val="28"/>
        </w:rPr>
        <w:t xml:space="preserve"> сыпи, гиперемии кожи, отека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  <w:r>
        <w:rPr>
          <w:rFonts w:ascii="Courier New" w:hAnsi="Courier New"/>
          <w:sz w:val="28"/>
        </w:rPr>
        <w:t>, отека гортани с осиплостью голоса вплоть до аф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нии. Больные успевают пожаловаться на боль в грудной клетке, головокруж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ние, нехватку воздуха, ухудшение зрения, онемение пальцев, языка, губ, болей в животе, поясничной области.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Объективно: бледность кожных покровов, ци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ноз, пульс нитевидный, </w:t>
      </w:r>
      <w:proofErr w:type="spellStart"/>
      <w:r>
        <w:rPr>
          <w:rFonts w:ascii="Courier New" w:hAnsi="Courier New"/>
          <w:sz w:val="28"/>
        </w:rPr>
        <w:t>бронхоспазм</w:t>
      </w:r>
      <w:proofErr w:type="spellEnd"/>
      <w:r>
        <w:rPr>
          <w:rFonts w:ascii="Courier New" w:hAnsi="Courier New"/>
          <w:sz w:val="28"/>
        </w:rPr>
        <w:t xml:space="preserve"> с дистанцио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ными свистящими хрипами, рвота, жидкий стул. АД 60\30 - 50\0 мм </w:t>
      </w:r>
      <w:proofErr w:type="spellStart"/>
      <w:r>
        <w:rPr>
          <w:rFonts w:ascii="Courier New" w:hAnsi="Courier New"/>
          <w:sz w:val="28"/>
        </w:rPr>
        <w:t>рт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ст</w:t>
      </w:r>
      <w:proofErr w:type="spellEnd"/>
      <w:r>
        <w:rPr>
          <w:rFonts w:ascii="Courier New" w:hAnsi="Courier New"/>
          <w:sz w:val="28"/>
        </w:rPr>
        <w:t xml:space="preserve"> тоны сердца едва прослуш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ваются, экстрасистолы.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АНАФИЛАКСИЧЕСКОМ ШОКЕ средней тяжести о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мечаются определенные симптомы предвестники: сл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бость, беспокойство, страх, головокружение, боли в сердце, рвота, изжога, удушье, крапивница, отек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  <w:r>
        <w:rPr>
          <w:rFonts w:ascii="Courier New" w:hAnsi="Courier New"/>
          <w:sz w:val="28"/>
        </w:rPr>
        <w:t>, судороги. Вслед за этим – потеря созн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ния, холодный липкий пот, кожа бледная, цианоз, зрачки расширены, пульс нитевидный, аритмичный, </w:t>
      </w:r>
      <w:r>
        <w:rPr>
          <w:rFonts w:ascii="Courier New" w:hAnsi="Courier New"/>
          <w:sz w:val="28"/>
        </w:rPr>
        <w:lastRenderedPageBreak/>
        <w:t>АД не определяется, тонические и клонические с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дороги, носовые, маточные и желудочковые кровот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чения, за счет активации </w:t>
      </w:r>
      <w:proofErr w:type="spellStart"/>
      <w:r>
        <w:rPr>
          <w:rFonts w:ascii="Courier New" w:hAnsi="Courier New"/>
          <w:sz w:val="28"/>
        </w:rPr>
        <w:t>фибринолиза</w:t>
      </w:r>
      <w:proofErr w:type="spellEnd"/>
      <w:r>
        <w:rPr>
          <w:rFonts w:ascii="Courier New" w:hAnsi="Courier New"/>
          <w:sz w:val="28"/>
        </w:rPr>
        <w:t xml:space="preserve"> и выброса гепарина тучными клетками.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ТЯЖЕЛОЕ ТЕЧЕНИЕ АНАФИЛАКСИЧЕСКОГО ШОКА хара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теризуется отсутствием продромального синдрома, внезапной потерей созн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ния, судорогами и смертью.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ведущему синдрому в клинической картине различают 5 варианта анафилактического шока:</w:t>
      </w:r>
    </w:p>
    <w:p w:rsidR="00751FFA" w:rsidRDefault="00751FFA">
      <w:pPr>
        <w:numPr>
          <w:ilvl w:val="0"/>
          <w:numId w:val="4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гемодинамический</w:t>
      </w:r>
    </w:p>
    <w:p w:rsidR="00751FFA" w:rsidRDefault="00751FFA">
      <w:pPr>
        <w:numPr>
          <w:ilvl w:val="0"/>
          <w:numId w:val="43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асфиксический</w:t>
      </w:r>
      <w:proofErr w:type="spellEnd"/>
    </w:p>
    <w:p w:rsidR="00751FFA" w:rsidRDefault="00751FFA">
      <w:pPr>
        <w:numPr>
          <w:ilvl w:val="0"/>
          <w:numId w:val="44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церебральный</w:t>
      </w:r>
    </w:p>
    <w:p w:rsidR="00751FFA" w:rsidRDefault="00751FFA">
      <w:pPr>
        <w:numPr>
          <w:ilvl w:val="0"/>
          <w:numId w:val="45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абдоминальный </w:t>
      </w:r>
    </w:p>
    <w:p w:rsidR="00751FFA" w:rsidRDefault="00751FFA">
      <w:pPr>
        <w:numPr>
          <w:ilvl w:val="0"/>
          <w:numId w:val="4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тромбоэмболический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Послешоковый</w:t>
      </w:r>
      <w:proofErr w:type="spellEnd"/>
      <w:r>
        <w:rPr>
          <w:rFonts w:ascii="Courier New" w:hAnsi="Courier New"/>
          <w:sz w:val="28"/>
        </w:rPr>
        <w:t xml:space="preserve"> период продолжается 3-4 недели. Больные, перенесшие шок, длительное время ощущают слабость, ухудшение памяти, головную боль. Их также могут беспокоить боли в сердце, одышка, 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хикардия, вследствие развития миокардита и повр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ждения миокарда, симптомы поражения почек (пов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 xml:space="preserve">шение АД, </w:t>
      </w:r>
      <w:proofErr w:type="spellStart"/>
      <w:r>
        <w:rPr>
          <w:rFonts w:ascii="Courier New" w:hAnsi="Courier New"/>
          <w:sz w:val="28"/>
        </w:rPr>
        <w:t>никтурия</w:t>
      </w:r>
      <w:proofErr w:type="spellEnd"/>
      <w:r>
        <w:rPr>
          <w:rFonts w:ascii="Courier New" w:hAnsi="Courier New"/>
          <w:sz w:val="28"/>
        </w:rPr>
        <w:t>, гематурия, протеинурия), 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чени – увеличение печени, желтуха, зуд. В </w:t>
      </w:r>
      <w:proofErr w:type="spellStart"/>
      <w:r>
        <w:rPr>
          <w:rFonts w:ascii="Courier New" w:hAnsi="Courier New"/>
          <w:sz w:val="28"/>
        </w:rPr>
        <w:t>посл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шоковом</w:t>
      </w:r>
      <w:proofErr w:type="spellEnd"/>
      <w:r>
        <w:rPr>
          <w:rFonts w:ascii="Courier New" w:hAnsi="Courier New"/>
          <w:sz w:val="28"/>
        </w:rPr>
        <w:t xml:space="preserve"> периоде могут развиваться инфаркт миока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да, гемолитическая анемия, тромбоцитопения, </w:t>
      </w:r>
      <w:proofErr w:type="spellStart"/>
      <w:r>
        <w:rPr>
          <w:rFonts w:ascii="Courier New" w:hAnsi="Courier New"/>
          <w:sz w:val="28"/>
        </w:rPr>
        <w:t>агр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нулоцитоз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менингоэнцефалит</w:t>
      </w:r>
      <w:proofErr w:type="spellEnd"/>
      <w:r>
        <w:rPr>
          <w:rFonts w:ascii="Courier New" w:hAnsi="Courier New"/>
          <w:sz w:val="28"/>
        </w:rPr>
        <w:t>, полиартрит, арахно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дит. Причиной смерти при анафилактическом шоке могут быть:</w:t>
      </w:r>
    </w:p>
    <w:p w:rsidR="00751FFA" w:rsidRDefault="00751FFA">
      <w:pPr>
        <w:numPr>
          <w:ilvl w:val="0"/>
          <w:numId w:val="4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острая сосудистая недостаточность</w:t>
      </w:r>
    </w:p>
    <w:p w:rsidR="00751FFA" w:rsidRDefault="00751FFA">
      <w:pPr>
        <w:numPr>
          <w:ilvl w:val="0"/>
          <w:numId w:val="4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асфиксия из-за отека гортани, </w:t>
      </w:r>
      <w:proofErr w:type="spellStart"/>
      <w:r>
        <w:rPr>
          <w:rFonts w:ascii="Courier New" w:hAnsi="Courier New"/>
          <w:sz w:val="28"/>
        </w:rPr>
        <w:t>бронхоспазма</w:t>
      </w:r>
      <w:proofErr w:type="spellEnd"/>
    </w:p>
    <w:p w:rsidR="00751FFA" w:rsidRDefault="00751FFA">
      <w:pPr>
        <w:numPr>
          <w:ilvl w:val="0"/>
          <w:numId w:val="49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тромбозы сосудов мозга и сердца</w:t>
      </w:r>
    </w:p>
    <w:p w:rsidR="00751FFA" w:rsidRDefault="00751FFA">
      <w:pPr>
        <w:numPr>
          <w:ilvl w:val="0"/>
          <w:numId w:val="50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кровоизлияния в </w:t>
      </w:r>
      <w:proofErr w:type="spellStart"/>
      <w:r>
        <w:rPr>
          <w:rFonts w:ascii="Courier New" w:hAnsi="Courier New"/>
          <w:sz w:val="28"/>
        </w:rPr>
        <w:t>жизненоважные</w:t>
      </w:r>
      <w:proofErr w:type="spellEnd"/>
      <w:r>
        <w:rPr>
          <w:rFonts w:ascii="Courier New" w:hAnsi="Courier New"/>
          <w:sz w:val="28"/>
        </w:rPr>
        <w:t xml:space="preserve"> органы – гол. Мозг</w:t>
      </w:r>
    </w:p>
    <w:p w:rsidR="00751FFA" w:rsidRDefault="00751FFA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 последние 3-5 лет частота смертельных исходов при анаф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лактическом шоке составляет 0,4 на 1 млн населения в год (от пенициллина 1 смертельный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ход на 7,5млн инъекций, </w:t>
      </w:r>
      <w:proofErr w:type="spellStart"/>
      <w:r>
        <w:rPr>
          <w:rFonts w:ascii="Courier New" w:hAnsi="Courier New"/>
          <w:sz w:val="28"/>
        </w:rPr>
        <w:t>рентгенконтрастые</w:t>
      </w:r>
      <w:proofErr w:type="spellEnd"/>
      <w:r>
        <w:rPr>
          <w:rFonts w:ascii="Courier New" w:hAnsi="Courier New"/>
          <w:sz w:val="28"/>
        </w:rPr>
        <w:t xml:space="preserve"> вещ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ства около 9 на 1 млн урологических исследов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ний.</w:t>
      </w:r>
    </w:p>
    <w:p w:rsidR="00751FFA" w:rsidRPr="007D2514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СЫВОРОТОЧНАЯ БОЛЕЗНЬ.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Это довольно частый синдром лекарственной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лезни. В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стоящее время насчитывается более 30 препаратов, которые могут вызвать сывороточную болезнь . этот синдром сходен с истинной сывор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точной болезнью, вызываемой </w:t>
      </w:r>
      <w:proofErr w:type="spellStart"/>
      <w:r>
        <w:rPr>
          <w:rFonts w:ascii="Courier New" w:hAnsi="Courier New"/>
          <w:sz w:val="28"/>
        </w:rPr>
        <w:t>гетеролитический</w:t>
      </w:r>
      <w:proofErr w:type="spellEnd"/>
      <w:r>
        <w:rPr>
          <w:rFonts w:ascii="Courier New" w:hAnsi="Courier New"/>
          <w:sz w:val="28"/>
        </w:rPr>
        <w:t xml:space="preserve"> или гомологический сывороток, выделяют легкую, тяж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лую и анафилактическую формы сывороточной боле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ни. Развитию острой реакции предшествует инкуб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ционный период 7-10 суток от момента введения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карственного препарата. Продромальный период х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рактеризуется гиперемией, гиперестезией кожи , увеличением л\у , высыпаниями в ме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тах введения лекарственных препаратов.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Острый период.</w:t>
      </w:r>
      <w:r>
        <w:rPr>
          <w:rFonts w:ascii="Courier New" w:hAnsi="Courier New"/>
          <w:sz w:val="28"/>
        </w:rPr>
        <w:t xml:space="preserve"> Характеризуется повышением температуры до 39-40, </w:t>
      </w:r>
      <w:proofErr w:type="spellStart"/>
      <w:r>
        <w:rPr>
          <w:rFonts w:ascii="Courier New" w:hAnsi="Courier New"/>
          <w:sz w:val="28"/>
        </w:rPr>
        <w:t>полиартралгией</w:t>
      </w:r>
      <w:proofErr w:type="spellEnd"/>
      <w:r>
        <w:rPr>
          <w:rFonts w:ascii="Courier New" w:hAnsi="Courier New"/>
          <w:sz w:val="28"/>
        </w:rPr>
        <w:t xml:space="preserve"> , обильной </w:t>
      </w:r>
      <w:proofErr w:type="spellStart"/>
      <w:r>
        <w:rPr>
          <w:rFonts w:ascii="Courier New" w:hAnsi="Courier New"/>
          <w:sz w:val="28"/>
        </w:rPr>
        <w:t>уртикальной</w:t>
      </w:r>
      <w:proofErr w:type="spellEnd"/>
      <w:r>
        <w:rPr>
          <w:rFonts w:ascii="Courier New" w:hAnsi="Courier New"/>
          <w:sz w:val="28"/>
        </w:rPr>
        <w:t xml:space="preserve"> и сильно зудящей сыпи. Сыпь может 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сить </w:t>
      </w:r>
      <w:proofErr w:type="spellStart"/>
      <w:r>
        <w:rPr>
          <w:rFonts w:ascii="Courier New" w:hAnsi="Courier New"/>
          <w:sz w:val="28"/>
        </w:rPr>
        <w:t>эритематозный</w:t>
      </w:r>
      <w:proofErr w:type="spellEnd"/>
      <w:r>
        <w:rPr>
          <w:rFonts w:ascii="Courier New" w:hAnsi="Courier New"/>
          <w:sz w:val="28"/>
        </w:rPr>
        <w:t xml:space="preserve">, папулезный, </w:t>
      </w:r>
      <w:proofErr w:type="spellStart"/>
      <w:r>
        <w:rPr>
          <w:rFonts w:ascii="Courier New" w:hAnsi="Courier New"/>
          <w:sz w:val="28"/>
        </w:rPr>
        <w:t>папуловезикуле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ный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геммарогический</w:t>
      </w:r>
      <w:proofErr w:type="spellEnd"/>
      <w:r>
        <w:rPr>
          <w:rFonts w:ascii="Courier New" w:hAnsi="Courier New"/>
          <w:sz w:val="28"/>
        </w:rPr>
        <w:t xml:space="preserve"> характер , появляется пол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артрит, отек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  <w:r>
        <w:rPr>
          <w:rFonts w:ascii="Courier New" w:hAnsi="Courier New"/>
          <w:sz w:val="28"/>
        </w:rPr>
        <w:t>, нередко диагностируется ми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кардит, полиневрит, диффузный </w:t>
      </w:r>
      <w:proofErr w:type="spellStart"/>
      <w:r>
        <w:rPr>
          <w:rFonts w:ascii="Courier New" w:hAnsi="Courier New"/>
          <w:sz w:val="28"/>
        </w:rPr>
        <w:t>гломерулонефрит</w:t>
      </w:r>
      <w:proofErr w:type="spellEnd"/>
      <w:r>
        <w:rPr>
          <w:rFonts w:ascii="Courier New" w:hAnsi="Courier New"/>
          <w:sz w:val="28"/>
        </w:rPr>
        <w:t>, гепатит. Острый период продолжается 5-7 суток, при тяжелом течении до 2-3 недель. Осложнения редки. Клиническая картина при сывороточной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lastRenderedPageBreak/>
        <w:t>лезни при повторном введении лекарственного 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парата зависит от срока, прошедшего после первого введения. Если этот период равен 2-4 недели, то сывороточная болезнь развивается немедленно после введения лекарственного препарата и протекает т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 xml:space="preserve">жело в виде развития отека, воспаления по типу феномена </w:t>
      </w:r>
      <w:proofErr w:type="spellStart"/>
      <w:r>
        <w:rPr>
          <w:rFonts w:ascii="Courier New" w:hAnsi="Courier New"/>
          <w:sz w:val="28"/>
        </w:rPr>
        <w:t>Артюса</w:t>
      </w:r>
      <w:proofErr w:type="spellEnd"/>
      <w:r>
        <w:rPr>
          <w:rFonts w:ascii="Courier New" w:hAnsi="Courier New"/>
          <w:sz w:val="28"/>
        </w:rPr>
        <w:t xml:space="preserve"> в местах инъекций и лихорадки, сыпи, артралгии или анафилактического шока.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КРАПИВНИЦА И ОТЕК КВИНКЕ характеризуются 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номорфной сыпью первичный элемент которой во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 xml:space="preserve">дырь, представляет собой остро возникающий отек </w:t>
      </w:r>
      <w:proofErr w:type="spellStart"/>
      <w:r>
        <w:rPr>
          <w:rFonts w:ascii="Courier New" w:hAnsi="Courier New"/>
          <w:sz w:val="28"/>
        </w:rPr>
        <w:t>сосочкого</w:t>
      </w:r>
      <w:proofErr w:type="spellEnd"/>
      <w:r>
        <w:rPr>
          <w:rFonts w:ascii="Courier New" w:hAnsi="Courier New"/>
          <w:sz w:val="28"/>
        </w:rPr>
        <w:t xml:space="preserve"> слоя дермы. Заболевание начинается вн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запно с интенсивного зуда кожи. Затем в местах зуда появляются гиперемированные участки сыпи, выступающие над поверхностью. Если общая продо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жительность более 5-6 недель, то говорят о хрон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ческой форме крапивницы способной к рецидиву с мучительным зудом, присоединением папулезной с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пи, гнойников и других элементов.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Отек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  <w:r>
        <w:rPr>
          <w:rFonts w:ascii="Courier New" w:hAnsi="Courier New"/>
          <w:sz w:val="28"/>
        </w:rPr>
        <w:t xml:space="preserve"> характеризуется отек дермы и по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кожной кле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чатки и даже иногда распространяется на мышцы. Отек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  <w:r>
        <w:rPr>
          <w:rFonts w:ascii="Courier New" w:hAnsi="Courier New"/>
          <w:sz w:val="28"/>
        </w:rPr>
        <w:t xml:space="preserve"> – это гигантская крапивн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ца. Локальные поражения наблюдаются в местах с рыхлой клетчаткой, излюбленная локализация – г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бы, веки, слизистые оболочки полости рта (язык, мягкое небе,, миндалины). Опасным является отек </w:t>
      </w:r>
      <w:proofErr w:type="spellStart"/>
      <w:r>
        <w:rPr>
          <w:rFonts w:ascii="Courier New" w:hAnsi="Courier New"/>
          <w:sz w:val="28"/>
        </w:rPr>
        <w:t>Квинке</w:t>
      </w:r>
      <w:proofErr w:type="spellEnd"/>
      <w:r>
        <w:rPr>
          <w:rFonts w:ascii="Courier New" w:hAnsi="Courier New"/>
          <w:sz w:val="28"/>
        </w:rPr>
        <w:t xml:space="preserve"> в области гортани, который встречается в 25% всех случаев. При возникновении отека гортани – охриплость голоса, «лающий» кашель, затем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труднение дыхания, инспираторно-экспираторная одышка, дыхание шумное </w:t>
      </w:r>
      <w:proofErr w:type="spellStart"/>
      <w:r>
        <w:rPr>
          <w:rFonts w:ascii="Courier New" w:hAnsi="Courier New"/>
          <w:sz w:val="28"/>
        </w:rPr>
        <w:t>стридарозное</w:t>
      </w:r>
      <w:proofErr w:type="spellEnd"/>
      <w:r>
        <w:rPr>
          <w:rFonts w:ascii="Courier New" w:hAnsi="Courier New"/>
          <w:sz w:val="28"/>
        </w:rPr>
        <w:t xml:space="preserve">, цианоз лица, </w:t>
      </w:r>
      <w:r>
        <w:rPr>
          <w:rFonts w:ascii="Courier New" w:hAnsi="Courier New"/>
          <w:sz w:val="28"/>
        </w:rPr>
        <w:lastRenderedPageBreak/>
        <w:t>больные мечутся, беспокойные. Если отек распр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страняется на трахею, бронхи, то развивается бронхоспастический синдром и смерть от асфиксии. При легкой и средней тяжести отек гортани продо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жается от 1 часа до суток. После стихания острого периода некоторые время остается осиплость гол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са, боль в горле, затрудненное дыхание, в легких выслушивается сухие хрипы. При локализации отека на слизистых ЖКТ – абдоминальный синдром ,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рый начинается с тошноты , рвоты, присоединяются острая боль, сначала локальная, затем по всему животу, сопровождается метеоризмом, усиленной 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ристальтикой. В этот период может наблюдаться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ложительный симптом </w:t>
      </w:r>
      <w:proofErr w:type="spellStart"/>
      <w:r>
        <w:rPr>
          <w:rFonts w:ascii="Courier New" w:hAnsi="Courier New"/>
          <w:sz w:val="28"/>
        </w:rPr>
        <w:t>Щеткина-Блюмберга</w:t>
      </w:r>
      <w:proofErr w:type="spellEnd"/>
      <w:r>
        <w:rPr>
          <w:rFonts w:ascii="Courier New" w:hAnsi="Courier New"/>
          <w:sz w:val="28"/>
        </w:rPr>
        <w:t>. Заканчив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приступ профузным поносом. Абдоминальный отек в 30% сопровождается кожными проявлениями. При локализации отека на лице в процесс могут 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влекаться серозные мозговые оболочки с появлением </w:t>
      </w:r>
      <w:proofErr w:type="spellStart"/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нингиальных</w:t>
      </w:r>
      <w:proofErr w:type="spellEnd"/>
      <w:r>
        <w:rPr>
          <w:rFonts w:ascii="Courier New" w:hAnsi="Courier New"/>
          <w:sz w:val="28"/>
        </w:rPr>
        <w:t xml:space="preserve"> симптомов и судорог.</w:t>
      </w:r>
    </w:p>
    <w:p w:rsidR="00751FFA" w:rsidRPr="007D2514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 образом, клиническая картина и тяжесть процесса определяется локализацией патологическ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го процесса и степенью его интенсивности. Пораж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кожи – это наиболее частая форма ЛБ, характ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ризуется различными поражениями: зуд, </w:t>
      </w:r>
      <w:proofErr w:type="spellStart"/>
      <w:r>
        <w:rPr>
          <w:rFonts w:ascii="Courier New" w:hAnsi="Courier New"/>
          <w:sz w:val="28"/>
        </w:rPr>
        <w:t>эритемато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ная</w:t>
      </w:r>
      <w:proofErr w:type="spellEnd"/>
      <w:r>
        <w:rPr>
          <w:rFonts w:ascii="Courier New" w:hAnsi="Courier New"/>
          <w:sz w:val="28"/>
        </w:rPr>
        <w:t xml:space="preserve"> сыпь, </w:t>
      </w:r>
      <w:proofErr w:type="spellStart"/>
      <w:r>
        <w:rPr>
          <w:rFonts w:ascii="Courier New" w:hAnsi="Courier New"/>
          <w:sz w:val="28"/>
        </w:rPr>
        <w:t>макулопапулезная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кореподобная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экзем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подобная</w:t>
      </w:r>
      <w:proofErr w:type="spellEnd"/>
      <w:r>
        <w:rPr>
          <w:rFonts w:ascii="Courier New" w:hAnsi="Courier New"/>
          <w:sz w:val="28"/>
        </w:rPr>
        <w:t xml:space="preserve"> сыпь, </w:t>
      </w:r>
      <w:proofErr w:type="spellStart"/>
      <w:r>
        <w:rPr>
          <w:rFonts w:ascii="Courier New" w:hAnsi="Courier New"/>
          <w:sz w:val="28"/>
        </w:rPr>
        <w:t>эксудативная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многоформная</w:t>
      </w:r>
      <w:proofErr w:type="spellEnd"/>
      <w:r>
        <w:rPr>
          <w:rFonts w:ascii="Courier New" w:hAnsi="Courier New"/>
          <w:sz w:val="28"/>
        </w:rPr>
        <w:t xml:space="preserve"> эритема, </w:t>
      </w:r>
      <w:proofErr w:type="spellStart"/>
      <w:r>
        <w:rPr>
          <w:rFonts w:ascii="Courier New" w:hAnsi="Courier New"/>
          <w:sz w:val="28"/>
        </w:rPr>
        <w:t>эксфолиативный</w:t>
      </w:r>
      <w:proofErr w:type="spellEnd"/>
      <w:r>
        <w:rPr>
          <w:rFonts w:ascii="Courier New" w:hAnsi="Courier New"/>
          <w:sz w:val="28"/>
        </w:rPr>
        <w:t xml:space="preserve"> дерматит, синдром </w:t>
      </w:r>
      <w:proofErr w:type="spellStart"/>
      <w:r>
        <w:rPr>
          <w:rFonts w:ascii="Courier New" w:hAnsi="Courier New"/>
          <w:sz w:val="28"/>
        </w:rPr>
        <w:t>Лайела</w:t>
      </w:r>
      <w:proofErr w:type="spellEnd"/>
      <w:r>
        <w:rPr>
          <w:rFonts w:ascii="Courier New" w:hAnsi="Courier New"/>
          <w:sz w:val="28"/>
        </w:rPr>
        <w:t xml:space="preserve"> и др. Обычно высыпания появляются на 7-8 сутки после начала приема лекарств. Чаще всего они вызыв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ются СА препаратами, эритромицином, гентамицином, ба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lastRenderedPageBreak/>
        <w:t>битуратами, препаратами золота. Сыпь исчезает 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рез 3-4 дня после отмены препар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та.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 всех кожных проявлений ЛБ хочется остан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виться на синдроме </w:t>
      </w:r>
      <w:proofErr w:type="spellStart"/>
      <w:r>
        <w:rPr>
          <w:rFonts w:ascii="Courier New" w:hAnsi="Courier New"/>
          <w:sz w:val="28"/>
        </w:rPr>
        <w:t>Лайела</w:t>
      </w:r>
      <w:proofErr w:type="spellEnd"/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b/>
          <w:sz w:val="28"/>
          <w:u w:val="single"/>
        </w:rPr>
        <w:t xml:space="preserve">Синдром </w:t>
      </w:r>
      <w:proofErr w:type="spellStart"/>
      <w:r>
        <w:rPr>
          <w:rFonts w:ascii="Courier New" w:hAnsi="Courier New"/>
          <w:b/>
          <w:sz w:val="28"/>
          <w:u w:val="single"/>
        </w:rPr>
        <w:t>Лайела</w:t>
      </w:r>
      <w:proofErr w:type="spellEnd"/>
      <w:r>
        <w:rPr>
          <w:rFonts w:ascii="Courier New" w:hAnsi="Courier New"/>
          <w:b/>
          <w:sz w:val="28"/>
          <w:u w:val="single"/>
        </w:rPr>
        <w:t xml:space="preserve"> </w:t>
      </w:r>
      <w:r>
        <w:rPr>
          <w:rFonts w:ascii="Courier New" w:hAnsi="Courier New"/>
          <w:sz w:val="28"/>
        </w:rPr>
        <w:t xml:space="preserve">– это токсический </w:t>
      </w:r>
      <w:proofErr w:type="spellStart"/>
      <w:r>
        <w:rPr>
          <w:rFonts w:ascii="Courier New" w:hAnsi="Courier New"/>
          <w:sz w:val="28"/>
        </w:rPr>
        <w:t>эпидермальный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некролиз</w:t>
      </w:r>
      <w:proofErr w:type="spellEnd"/>
      <w:r>
        <w:rPr>
          <w:rFonts w:ascii="Courier New" w:hAnsi="Courier New"/>
          <w:sz w:val="28"/>
        </w:rPr>
        <w:t xml:space="preserve"> – тяжелое бу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лезное заболевание с тотальным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ражением кожи и слизистой. Заболевание начинается остро в 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чение нескольких часов или дней после приема лекарств (амидопирин, аспирин, букарбан, а\б, анальгет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ков), иногда внезапно как острое лихорадочное 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фекционное заболевание . появляются пузыри вел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чиной с грецкий орех, которые лопаются , образуя эрозии, в дальнейшем вливаются, занимают большие участки на коже туловища, конечностях, </w:t>
      </w:r>
      <w:proofErr w:type="spellStart"/>
      <w:r>
        <w:rPr>
          <w:rFonts w:ascii="Courier New" w:hAnsi="Courier New"/>
          <w:sz w:val="28"/>
        </w:rPr>
        <w:t>некротиз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рованный</w:t>
      </w:r>
      <w:proofErr w:type="spellEnd"/>
      <w:r>
        <w:rPr>
          <w:rFonts w:ascii="Courier New" w:hAnsi="Courier New"/>
          <w:sz w:val="28"/>
        </w:rPr>
        <w:t xml:space="preserve"> эпителий отторгаясь образует большие участки без защитного покрова эпителия с развит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ем токсемии и гибели больных от сепсиса.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ЛЕКАРСТВЕННЫЕ ВАСКУЛИТЫ относятся к системным </w:t>
      </w:r>
      <w:proofErr w:type="spellStart"/>
      <w:r>
        <w:rPr>
          <w:rFonts w:ascii="Courier New" w:hAnsi="Courier New"/>
          <w:sz w:val="28"/>
        </w:rPr>
        <w:t>васкулитам</w:t>
      </w:r>
      <w:proofErr w:type="spellEnd"/>
      <w:r>
        <w:rPr>
          <w:rFonts w:ascii="Courier New" w:hAnsi="Courier New"/>
          <w:sz w:val="28"/>
        </w:rPr>
        <w:t xml:space="preserve"> - это группа заболеваний, в основе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торых лежит </w:t>
      </w:r>
      <w:proofErr w:type="spellStart"/>
      <w:r>
        <w:rPr>
          <w:rFonts w:ascii="Courier New" w:hAnsi="Courier New"/>
          <w:sz w:val="28"/>
        </w:rPr>
        <w:t>генерализ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ванное</w:t>
      </w:r>
      <w:proofErr w:type="spellEnd"/>
      <w:r>
        <w:rPr>
          <w:rFonts w:ascii="Courier New" w:hAnsi="Courier New"/>
          <w:sz w:val="28"/>
        </w:rPr>
        <w:t xml:space="preserve"> поражение артерий и вен различного калибра с вторичным вовлечением в процесс внутренних органов и тканей. Связь 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стемных </w:t>
      </w:r>
      <w:proofErr w:type="spellStart"/>
      <w:r>
        <w:rPr>
          <w:rFonts w:ascii="Courier New" w:hAnsi="Courier New"/>
          <w:sz w:val="28"/>
        </w:rPr>
        <w:t>васкулитов</w:t>
      </w:r>
      <w:proofErr w:type="spellEnd"/>
      <w:r>
        <w:rPr>
          <w:rFonts w:ascii="Courier New" w:hAnsi="Courier New"/>
          <w:sz w:val="28"/>
        </w:rPr>
        <w:t xml:space="preserve"> с приемом лекарственного 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паратов доказана еще </w:t>
      </w:r>
      <w:proofErr w:type="spellStart"/>
      <w:r>
        <w:rPr>
          <w:rFonts w:ascii="Courier New" w:hAnsi="Courier New"/>
          <w:sz w:val="28"/>
        </w:rPr>
        <w:t>Тареевым</w:t>
      </w:r>
      <w:proofErr w:type="spellEnd"/>
      <w:r>
        <w:rPr>
          <w:rFonts w:ascii="Courier New" w:hAnsi="Courier New"/>
          <w:sz w:val="28"/>
        </w:rPr>
        <w:t xml:space="preserve">. Лекарственные </w:t>
      </w:r>
      <w:proofErr w:type="spellStart"/>
      <w:r>
        <w:rPr>
          <w:rFonts w:ascii="Courier New" w:hAnsi="Courier New"/>
          <w:sz w:val="28"/>
        </w:rPr>
        <w:t>ва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кулиты</w:t>
      </w:r>
      <w:proofErr w:type="spellEnd"/>
      <w:r>
        <w:rPr>
          <w:rFonts w:ascii="Courier New" w:hAnsi="Courier New"/>
          <w:sz w:val="28"/>
        </w:rPr>
        <w:t xml:space="preserve"> чаще развиваются у лиц с отягощенным </w:t>
      </w:r>
      <w:proofErr w:type="spellStart"/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лергологическим</w:t>
      </w:r>
      <w:proofErr w:type="spellEnd"/>
      <w:r>
        <w:rPr>
          <w:rFonts w:ascii="Courier New" w:hAnsi="Courier New"/>
          <w:sz w:val="28"/>
        </w:rPr>
        <w:t xml:space="preserve"> анамнезом. Известно более 100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карственных препаратов, прием которых вызывает системные </w:t>
      </w:r>
      <w:proofErr w:type="spellStart"/>
      <w:r>
        <w:rPr>
          <w:rFonts w:ascii="Courier New" w:hAnsi="Courier New"/>
          <w:sz w:val="28"/>
        </w:rPr>
        <w:t>васкулиты</w:t>
      </w:r>
      <w:proofErr w:type="spellEnd"/>
      <w:r>
        <w:rPr>
          <w:rFonts w:ascii="Courier New" w:hAnsi="Courier New"/>
          <w:sz w:val="28"/>
        </w:rPr>
        <w:t xml:space="preserve">. Лекарственные </w:t>
      </w:r>
      <w:proofErr w:type="spellStart"/>
      <w:r>
        <w:rPr>
          <w:rFonts w:ascii="Courier New" w:hAnsi="Courier New"/>
          <w:sz w:val="28"/>
        </w:rPr>
        <w:t>васкулиты</w:t>
      </w:r>
      <w:proofErr w:type="spellEnd"/>
      <w:r>
        <w:rPr>
          <w:rFonts w:ascii="Courier New" w:hAnsi="Courier New"/>
          <w:sz w:val="28"/>
        </w:rPr>
        <w:t xml:space="preserve"> (а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терииты, </w:t>
      </w:r>
      <w:proofErr w:type="spellStart"/>
      <w:r>
        <w:rPr>
          <w:rFonts w:ascii="Courier New" w:hAnsi="Courier New"/>
          <w:sz w:val="28"/>
        </w:rPr>
        <w:t>капилляриты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венулиты</w:t>
      </w:r>
      <w:proofErr w:type="spellEnd"/>
      <w:r>
        <w:rPr>
          <w:rFonts w:ascii="Courier New" w:hAnsi="Courier New"/>
          <w:sz w:val="28"/>
        </w:rPr>
        <w:t xml:space="preserve">, флебиты, </w:t>
      </w:r>
      <w:proofErr w:type="spellStart"/>
      <w:r>
        <w:rPr>
          <w:rFonts w:ascii="Courier New" w:hAnsi="Courier New"/>
          <w:sz w:val="28"/>
        </w:rPr>
        <w:t>лимфан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иты</w:t>
      </w:r>
      <w:proofErr w:type="spellEnd"/>
      <w:r>
        <w:rPr>
          <w:rFonts w:ascii="Courier New" w:hAnsi="Courier New"/>
          <w:sz w:val="28"/>
        </w:rPr>
        <w:t>) редко представляют самостоятельные заболев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ния , чаще являются одним из слагаемых другого </w:t>
      </w:r>
      <w:r>
        <w:rPr>
          <w:rFonts w:ascii="Courier New" w:hAnsi="Courier New"/>
          <w:sz w:val="28"/>
        </w:rPr>
        <w:lastRenderedPageBreak/>
        <w:t xml:space="preserve">патологического процесса. Лекарственные </w:t>
      </w:r>
      <w:proofErr w:type="spellStart"/>
      <w:r>
        <w:rPr>
          <w:rFonts w:ascii="Courier New" w:hAnsi="Courier New"/>
          <w:sz w:val="28"/>
        </w:rPr>
        <w:t>васкулиты</w:t>
      </w:r>
      <w:proofErr w:type="spellEnd"/>
      <w:r>
        <w:rPr>
          <w:rFonts w:ascii="Courier New" w:hAnsi="Courier New"/>
          <w:sz w:val="28"/>
        </w:rPr>
        <w:t xml:space="preserve"> имеют острое и подострое течение, могут рецидив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ровать, но обычно не прогрессируют. Процесс носит временный характер и заканчивается полным вызд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ровлением. Заболевание протекает по типу геморр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гического </w:t>
      </w:r>
      <w:proofErr w:type="spellStart"/>
      <w:r>
        <w:rPr>
          <w:rFonts w:ascii="Courier New" w:hAnsi="Courier New"/>
          <w:sz w:val="28"/>
        </w:rPr>
        <w:t>васкулиты</w:t>
      </w:r>
      <w:proofErr w:type="spellEnd"/>
      <w:r>
        <w:rPr>
          <w:rFonts w:ascii="Courier New" w:hAnsi="Courier New"/>
          <w:sz w:val="28"/>
        </w:rPr>
        <w:t xml:space="preserve"> (болезнь </w:t>
      </w:r>
      <w:proofErr w:type="spellStart"/>
      <w:r>
        <w:rPr>
          <w:rFonts w:ascii="Courier New" w:hAnsi="Courier New"/>
          <w:sz w:val="28"/>
        </w:rPr>
        <w:t>Шенлейн-Геноха</w:t>
      </w:r>
      <w:proofErr w:type="spellEnd"/>
      <w:r>
        <w:rPr>
          <w:rFonts w:ascii="Courier New" w:hAnsi="Courier New"/>
          <w:sz w:val="28"/>
        </w:rPr>
        <w:t xml:space="preserve">), некротического </w:t>
      </w:r>
      <w:proofErr w:type="spellStart"/>
      <w:r>
        <w:rPr>
          <w:rFonts w:ascii="Courier New" w:hAnsi="Courier New"/>
          <w:sz w:val="28"/>
        </w:rPr>
        <w:t>васкулита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гранулематоза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Вегенера</w:t>
      </w:r>
      <w:proofErr w:type="spellEnd"/>
      <w:r>
        <w:rPr>
          <w:rFonts w:ascii="Courier New" w:hAnsi="Courier New"/>
          <w:sz w:val="28"/>
        </w:rPr>
        <w:t xml:space="preserve">, синдрома </w:t>
      </w:r>
      <w:proofErr w:type="spellStart"/>
      <w:r>
        <w:rPr>
          <w:rFonts w:ascii="Courier New" w:hAnsi="Courier New"/>
          <w:sz w:val="28"/>
        </w:rPr>
        <w:t>Машковица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облетер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рующего</w:t>
      </w:r>
      <w:proofErr w:type="spellEnd"/>
      <w:r>
        <w:rPr>
          <w:rFonts w:ascii="Courier New" w:hAnsi="Courier New"/>
          <w:sz w:val="28"/>
        </w:rPr>
        <w:t xml:space="preserve"> тромбангиита и др.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jc w:val="center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  <w:u w:val="single"/>
        </w:rPr>
        <w:t>Поражение внутренних органов при ЛБ.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Органы дыхания – </w:t>
      </w:r>
      <w:proofErr w:type="spellStart"/>
      <w:r>
        <w:rPr>
          <w:rFonts w:ascii="Courier New" w:hAnsi="Courier New"/>
          <w:sz w:val="28"/>
        </w:rPr>
        <w:t>атопическая</w:t>
      </w:r>
      <w:proofErr w:type="spellEnd"/>
      <w:r>
        <w:rPr>
          <w:rFonts w:ascii="Courier New" w:hAnsi="Courier New"/>
          <w:sz w:val="28"/>
        </w:rPr>
        <w:t xml:space="preserve"> форма </w:t>
      </w:r>
      <w:proofErr w:type="spellStart"/>
      <w:r>
        <w:rPr>
          <w:rFonts w:ascii="Courier New" w:hAnsi="Courier New"/>
          <w:sz w:val="28"/>
        </w:rPr>
        <w:t>БА,аллергический</w:t>
      </w:r>
      <w:proofErr w:type="spellEnd"/>
      <w:r>
        <w:rPr>
          <w:rFonts w:ascii="Courier New" w:hAnsi="Courier New"/>
          <w:sz w:val="28"/>
        </w:rPr>
        <w:t xml:space="preserve"> бронхоспастический синдром , </w:t>
      </w:r>
      <w:proofErr w:type="spellStart"/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пириновая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простогландиновая</w:t>
      </w:r>
      <w:proofErr w:type="spellEnd"/>
      <w:r>
        <w:rPr>
          <w:rFonts w:ascii="Courier New" w:hAnsi="Courier New"/>
          <w:sz w:val="28"/>
        </w:rPr>
        <w:t>) ас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ма, </w:t>
      </w:r>
      <w:proofErr w:type="spellStart"/>
      <w:r>
        <w:rPr>
          <w:rFonts w:ascii="Courier New" w:hAnsi="Courier New"/>
          <w:sz w:val="28"/>
        </w:rPr>
        <w:t>хр</w:t>
      </w:r>
      <w:proofErr w:type="spellEnd"/>
      <w:r>
        <w:rPr>
          <w:rFonts w:ascii="Courier New" w:hAnsi="Courier New"/>
          <w:sz w:val="28"/>
        </w:rPr>
        <w:t xml:space="preserve"> бронхиты, аллергические </w:t>
      </w:r>
      <w:proofErr w:type="spellStart"/>
      <w:r>
        <w:rPr>
          <w:rFonts w:ascii="Courier New" w:hAnsi="Courier New"/>
          <w:sz w:val="28"/>
        </w:rPr>
        <w:t>альвеолиты</w:t>
      </w:r>
      <w:proofErr w:type="spellEnd"/>
      <w:r>
        <w:rPr>
          <w:rFonts w:ascii="Courier New" w:hAnsi="Courier New"/>
          <w:sz w:val="28"/>
        </w:rPr>
        <w:t>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Поражение сердца – токсико-аллергический ми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кардит, 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рикардит.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Поражение ЖКТ – энтероколиты, язвенно-некротические поражения и гангрена кишечника вследствие лекарственного </w:t>
      </w:r>
      <w:proofErr w:type="spellStart"/>
      <w:r>
        <w:rPr>
          <w:rFonts w:ascii="Courier New" w:hAnsi="Courier New"/>
          <w:sz w:val="28"/>
        </w:rPr>
        <w:t>васкулиты</w:t>
      </w:r>
      <w:proofErr w:type="spellEnd"/>
      <w:r>
        <w:rPr>
          <w:rFonts w:ascii="Courier New" w:hAnsi="Courier New"/>
          <w:sz w:val="28"/>
        </w:rPr>
        <w:t xml:space="preserve"> мезентерал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ных артерий.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Поражение печени в виде токсико-аллергического гепатита и </w:t>
      </w:r>
      <w:proofErr w:type="spellStart"/>
      <w:r>
        <w:rPr>
          <w:rFonts w:ascii="Courier New" w:hAnsi="Courier New"/>
          <w:sz w:val="28"/>
        </w:rPr>
        <w:t>холестатического</w:t>
      </w:r>
      <w:proofErr w:type="spellEnd"/>
      <w:r>
        <w:rPr>
          <w:rFonts w:ascii="Courier New" w:hAnsi="Courier New"/>
          <w:sz w:val="28"/>
        </w:rPr>
        <w:t xml:space="preserve"> геп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тита. Клиническим проявлением их является желт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ха, увеличение размеров печени, изменение функц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ональных проб печени. </w:t>
      </w:r>
      <w:proofErr w:type="spellStart"/>
      <w:r>
        <w:rPr>
          <w:rFonts w:ascii="Courier New" w:hAnsi="Courier New"/>
          <w:sz w:val="28"/>
        </w:rPr>
        <w:t>Холестатический</w:t>
      </w:r>
      <w:proofErr w:type="spellEnd"/>
      <w:r>
        <w:rPr>
          <w:rFonts w:ascii="Courier New" w:hAnsi="Courier New"/>
          <w:sz w:val="28"/>
        </w:rPr>
        <w:t xml:space="preserve"> гепатит я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ляется следс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вием внутрипеченочного </w:t>
      </w:r>
      <w:proofErr w:type="spellStart"/>
      <w:r>
        <w:rPr>
          <w:rFonts w:ascii="Courier New" w:hAnsi="Courier New"/>
          <w:sz w:val="28"/>
        </w:rPr>
        <w:t>холестаза</w:t>
      </w:r>
      <w:proofErr w:type="spellEnd"/>
      <w:r>
        <w:rPr>
          <w:rFonts w:ascii="Courier New" w:hAnsi="Courier New"/>
          <w:sz w:val="28"/>
        </w:rPr>
        <w:t>. Из 1000 лекарственных препаратов, которые могут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 xml:space="preserve">звать поражение печени наибольшее значение имеют </w:t>
      </w:r>
      <w:proofErr w:type="spellStart"/>
      <w:r>
        <w:rPr>
          <w:rFonts w:ascii="Courier New" w:hAnsi="Courier New"/>
          <w:sz w:val="28"/>
        </w:rPr>
        <w:t>метиландростендиол</w:t>
      </w:r>
      <w:proofErr w:type="spellEnd"/>
      <w:r>
        <w:rPr>
          <w:rFonts w:ascii="Courier New" w:hAnsi="Courier New"/>
          <w:sz w:val="28"/>
        </w:rPr>
        <w:t xml:space="preserve">, СА, </w:t>
      </w:r>
      <w:proofErr w:type="spellStart"/>
      <w:r>
        <w:rPr>
          <w:rFonts w:ascii="Courier New" w:hAnsi="Courier New"/>
          <w:sz w:val="28"/>
        </w:rPr>
        <w:t>хлорпропамид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допегит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нитруфурановые</w:t>
      </w:r>
      <w:proofErr w:type="spellEnd"/>
      <w:r>
        <w:rPr>
          <w:rFonts w:ascii="Courier New" w:hAnsi="Courier New"/>
          <w:sz w:val="28"/>
        </w:rPr>
        <w:t xml:space="preserve"> препараты.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Поражение почек – при ЛБ характеризуется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витием иммунологического </w:t>
      </w:r>
      <w:proofErr w:type="spellStart"/>
      <w:r>
        <w:rPr>
          <w:rFonts w:ascii="Courier New" w:hAnsi="Courier New"/>
          <w:sz w:val="28"/>
        </w:rPr>
        <w:t>гломерулонефрита</w:t>
      </w:r>
      <w:proofErr w:type="spellEnd"/>
      <w:r>
        <w:rPr>
          <w:rFonts w:ascii="Courier New" w:hAnsi="Courier New"/>
          <w:sz w:val="28"/>
        </w:rPr>
        <w:t>, разв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тием интерстициального нефрита, нефротического синдрома. Поражение почек при ЛБ ос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бенно часто развивается при назначении СА, пенициллина, 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уретиков, </w:t>
      </w:r>
      <w:proofErr w:type="spellStart"/>
      <w:r>
        <w:rPr>
          <w:rFonts w:ascii="Courier New" w:hAnsi="Courier New"/>
          <w:sz w:val="28"/>
        </w:rPr>
        <w:t>полимиксинов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азотиапрена</w:t>
      </w:r>
      <w:proofErr w:type="spellEnd"/>
      <w:r>
        <w:rPr>
          <w:rFonts w:ascii="Courier New" w:hAnsi="Courier New"/>
          <w:sz w:val="28"/>
        </w:rPr>
        <w:t xml:space="preserve">, препаратов золота, </w:t>
      </w:r>
      <w:proofErr w:type="spellStart"/>
      <w:r>
        <w:rPr>
          <w:rFonts w:ascii="Courier New" w:hAnsi="Courier New"/>
          <w:sz w:val="28"/>
        </w:rPr>
        <w:t>метициклина</w:t>
      </w:r>
      <w:proofErr w:type="spellEnd"/>
      <w:r>
        <w:rPr>
          <w:rFonts w:ascii="Courier New" w:hAnsi="Courier New"/>
          <w:sz w:val="28"/>
        </w:rPr>
        <w:t>. Гематологические лекарстве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ные аллергические синдромы – гипопластическая, гемолитическая анемии, тромбоцитопении, </w:t>
      </w:r>
      <w:proofErr w:type="spellStart"/>
      <w:r>
        <w:rPr>
          <w:rFonts w:ascii="Courier New" w:hAnsi="Courier New"/>
          <w:sz w:val="28"/>
        </w:rPr>
        <w:t>агранул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цитоз</w:t>
      </w:r>
      <w:proofErr w:type="spellEnd"/>
      <w:r>
        <w:rPr>
          <w:rFonts w:ascii="Courier New" w:hAnsi="Courier New"/>
          <w:sz w:val="28"/>
        </w:rPr>
        <w:t>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Диагностика ЛБ.</w:t>
      </w:r>
    </w:p>
    <w:p w:rsidR="00751FFA" w:rsidRDefault="00751FFA">
      <w:pPr>
        <w:numPr>
          <w:ilvl w:val="0"/>
          <w:numId w:val="5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Тщательно собранный </w:t>
      </w:r>
      <w:proofErr w:type="spellStart"/>
      <w:r>
        <w:rPr>
          <w:rFonts w:ascii="Courier New" w:hAnsi="Courier New"/>
          <w:sz w:val="28"/>
        </w:rPr>
        <w:t>аллергологический</w:t>
      </w:r>
      <w:proofErr w:type="spellEnd"/>
      <w:r>
        <w:rPr>
          <w:rFonts w:ascii="Courier New" w:hAnsi="Courier New"/>
          <w:sz w:val="28"/>
        </w:rPr>
        <w:t xml:space="preserve"> анамнез. Больного надо подробно расспр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сить, какие медикаменты он принимал нак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нуне развития аллергической реакции, о наличии лекарственной сенсибилизации к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карственным препаратам. При этом надо по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нить. Что существует «скрытая сенсибилиз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ция» обусловленная добавлением антибиот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ков, гормонов в корм с\х животных, некот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рых веществ в тонизирующие напитки. Следует учитывать, что многие больные не считают за лекарства те препараты, которые они прин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мают ежедневно (слабительные, седативные, глазные 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пли, капли в нос, анальгетики).</w:t>
      </w:r>
    </w:p>
    <w:p w:rsidR="00751FFA" w:rsidRDefault="00751FFA">
      <w:pPr>
        <w:numPr>
          <w:ilvl w:val="0"/>
          <w:numId w:val="52"/>
        </w:numPr>
        <w:spacing w:line="360" w:lineRule="auto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Элиминационные</w:t>
      </w:r>
      <w:proofErr w:type="spellEnd"/>
      <w:r>
        <w:rPr>
          <w:rFonts w:ascii="Courier New" w:hAnsi="Courier New"/>
          <w:sz w:val="28"/>
        </w:rPr>
        <w:t xml:space="preserve"> пробы заключаются в отмене всех лекарственных препаратов. При целен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правленных элиминациях необходимо принимать во внимание возможность перекрестных реа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ций и поступление лекарственных препаратов </w:t>
      </w:r>
      <w:r>
        <w:rPr>
          <w:rFonts w:ascii="Courier New" w:hAnsi="Courier New"/>
          <w:sz w:val="28"/>
        </w:rPr>
        <w:lastRenderedPageBreak/>
        <w:t>в составе комбинированных препаратов, в продуктах питания и вкусовых добавках, а также помните, что после длительного прим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нения препаратов пенициллинового ряда сим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 xml:space="preserve">томы лекарственной </w:t>
      </w:r>
      <w:proofErr w:type="spellStart"/>
      <w:r>
        <w:rPr>
          <w:rFonts w:ascii="Courier New" w:hAnsi="Courier New"/>
          <w:sz w:val="28"/>
        </w:rPr>
        <w:t>аллегрии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персистируют</w:t>
      </w:r>
      <w:proofErr w:type="spellEnd"/>
      <w:r>
        <w:rPr>
          <w:rFonts w:ascii="Courier New" w:hAnsi="Courier New"/>
          <w:sz w:val="28"/>
        </w:rPr>
        <w:t xml:space="preserve"> в течении нескольких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дель или месяцев после их отмены.</w:t>
      </w:r>
    </w:p>
    <w:p w:rsidR="00751FFA" w:rsidRDefault="00751FFA">
      <w:pPr>
        <w:numPr>
          <w:ilvl w:val="0"/>
          <w:numId w:val="5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Кожные аллергические пробы (в\к, </w:t>
      </w:r>
      <w:proofErr w:type="spellStart"/>
      <w:r>
        <w:rPr>
          <w:rFonts w:ascii="Courier New" w:hAnsi="Courier New"/>
          <w:sz w:val="28"/>
        </w:rPr>
        <w:t>скариф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кационные</w:t>
      </w:r>
      <w:proofErr w:type="spellEnd"/>
      <w:r>
        <w:rPr>
          <w:rFonts w:ascii="Courier New" w:hAnsi="Courier New"/>
          <w:sz w:val="28"/>
        </w:rPr>
        <w:t>, аппликационные дают резко (+) с определенным лекарс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венными аллергенами.</w:t>
      </w:r>
    </w:p>
    <w:p w:rsidR="00751FFA" w:rsidRDefault="00751FFA">
      <w:pPr>
        <w:numPr>
          <w:ilvl w:val="0"/>
          <w:numId w:val="5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Провокационные пробы ( назальные, ингал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ционные, конъюнктивальные)</w:t>
      </w:r>
    </w:p>
    <w:p w:rsidR="00751FFA" w:rsidRDefault="00751FFA">
      <w:pPr>
        <w:numPr>
          <w:ilvl w:val="0"/>
          <w:numId w:val="5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Базофильный</w:t>
      </w:r>
      <w:proofErr w:type="spellEnd"/>
      <w:r>
        <w:rPr>
          <w:rFonts w:ascii="Courier New" w:hAnsi="Courier New"/>
          <w:sz w:val="28"/>
        </w:rPr>
        <w:t xml:space="preserve"> тест</w:t>
      </w:r>
    </w:p>
    <w:p w:rsidR="00751FFA" w:rsidRDefault="00751FFA">
      <w:pPr>
        <w:numPr>
          <w:ilvl w:val="0"/>
          <w:numId w:val="5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Реакция </w:t>
      </w:r>
      <w:proofErr w:type="spellStart"/>
      <w:r>
        <w:rPr>
          <w:rFonts w:ascii="Courier New" w:hAnsi="Courier New"/>
          <w:sz w:val="28"/>
        </w:rPr>
        <w:t>гемагглюцинации</w:t>
      </w:r>
      <w:proofErr w:type="spellEnd"/>
      <w:r>
        <w:rPr>
          <w:rFonts w:ascii="Courier New" w:hAnsi="Courier New"/>
          <w:sz w:val="28"/>
        </w:rPr>
        <w:t xml:space="preserve"> – заключается в агглютинации сывороткой больного эритроц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тов нагруженных аллерг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ном.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РБТЛ – реакция </w:t>
      </w:r>
      <w:proofErr w:type="spellStart"/>
      <w:r>
        <w:rPr>
          <w:rFonts w:ascii="Courier New" w:hAnsi="Courier New"/>
          <w:sz w:val="28"/>
        </w:rPr>
        <w:t>бласттрансформации</w:t>
      </w:r>
      <w:proofErr w:type="spellEnd"/>
      <w:r>
        <w:rPr>
          <w:rFonts w:ascii="Courier New" w:hAnsi="Courier New"/>
          <w:sz w:val="28"/>
        </w:rPr>
        <w:t xml:space="preserve"> лимфоцитов применяется для диагностики аллергической реакции замедленного типа. Ли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фоциты больного смешиваются с предполагаемым аллергеном.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сле многодневной инкубации судят о остепени трансформации лимфоц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тов по морфологическим критериям или по синтезу ДНК, РНК с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пользованием изотопной метки.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ЛБ</w:t>
      </w:r>
      <w:r w:rsidRPr="007D2514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строится на единых принципах, но с учетом особенностей клинической картины ЛБ:</w:t>
      </w:r>
    </w:p>
    <w:p w:rsidR="00751FFA" w:rsidRDefault="00751FFA">
      <w:pPr>
        <w:numPr>
          <w:ilvl w:val="0"/>
          <w:numId w:val="53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режим постельный</w:t>
      </w:r>
    </w:p>
    <w:p w:rsidR="00751FFA" w:rsidRDefault="00751FFA">
      <w:pPr>
        <w:numPr>
          <w:ilvl w:val="0"/>
          <w:numId w:val="54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диета не раздражающая с достаточным введением жидк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</w:t>
      </w:r>
    </w:p>
    <w:p w:rsidR="00751FFA" w:rsidRDefault="00751FFA">
      <w:pPr>
        <w:numPr>
          <w:ilvl w:val="0"/>
          <w:numId w:val="55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отменить прием всех медикаментов</w:t>
      </w:r>
    </w:p>
    <w:p w:rsidR="00751FFA" w:rsidRDefault="00751FFA">
      <w:pPr>
        <w:numPr>
          <w:ilvl w:val="0"/>
          <w:numId w:val="5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десенсибилизирующая терапия (хлористый кал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ций), 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тигистаминные средства, </w:t>
      </w:r>
      <w:proofErr w:type="spellStart"/>
      <w:r>
        <w:rPr>
          <w:rFonts w:ascii="Courier New" w:hAnsi="Courier New"/>
          <w:sz w:val="28"/>
        </w:rPr>
        <w:t>глюкокортикоиды</w:t>
      </w:r>
      <w:proofErr w:type="spellEnd"/>
      <w:r>
        <w:rPr>
          <w:rFonts w:ascii="Courier New" w:hAnsi="Courier New"/>
          <w:sz w:val="28"/>
        </w:rPr>
        <w:t>)</w:t>
      </w:r>
    </w:p>
    <w:p w:rsidR="00751FFA" w:rsidRDefault="00751FFA">
      <w:pPr>
        <w:numPr>
          <w:ilvl w:val="0"/>
          <w:numId w:val="5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специфическая </w:t>
      </w:r>
      <w:proofErr w:type="spellStart"/>
      <w:r>
        <w:rPr>
          <w:rFonts w:ascii="Courier New" w:hAnsi="Courier New"/>
          <w:sz w:val="28"/>
        </w:rPr>
        <w:t>гипосенсибилизация</w:t>
      </w:r>
      <w:proofErr w:type="spellEnd"/>
      <w:r>
        <w:rPr>
          <w:rFonts w:ascii="Courier New" w:hAnsi="Courier New"/>
          <w:sz w:val="28"/>
        </w:rPr>
        <w:t xml:space="preserve"> (хотя она 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лоэффе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тивна), не проводится при </w:t>
      </w:r>
      <w:proofErr w:type="spellStart"/>
      <w:r>
        <w:rPr>
          <w:rFonts w:ascii="Courier New" w:hAnsi="Courier New"/>
          <w:sz w:val="28"/>
        </w:rPr>
        <w:t>панцитопениях</w:t>
      </w:r>
      <w:proofErr w:type="spellEnd"/>
      <w:r>
        <w:rPr>
          <w:rFonts w:ascii="Courier New" w:hAnsi="Courier New"/>
          <w:sz w:val="28"/>
        </w:rPr>
        <w:t xml:space="preserve"> </w:t>
      </w:r>
    </w:p>
    <w:p w:rsidR="00751FFA" w:rsidRDefault="00751FFA">
      <w:pPr>
        <w:numPr>
          <w:ilvl w:val="0"/>
          <w:numId w:val="5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симптоматическая терапия</w:t>
      </w:r>
    </w:p>
    <w:p w:rsidR="00751FFA" w:rsidRDefault="00751FFA">
      <w:pPr>
        <w:numPr>
          <w:ilvl w:val="0"/>
          <w:numId w:val="59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лечение анафилактического шока – требует сро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 xml:space="preserve">ных мер по борьбе с сосудистой гипотонией, </w:t>
      </w:r>
      <w:proofErr w:type="spellStart"/>
      <w:r>
        <w:rPr>
          <w:rFonts w:ascii="Courier New" w:hAnsi="Courier New"/>
          <w:sz w:val="28"/>
        </w:rPr>
        <w:t>бро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хоспазмом</w:t>
      </w:r>
      <w:proofErr w:type="spellEnd"/>
      <w:r>
        <w:rPr>
          <w:rFonts w:ascii="Courier New" w:hAnsi="Courier New"/>
          <w:sz w:val="28"/>
        </w:rPr>
        <w:t>, острой серде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ной недостаточностью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Рекомендуется проведение следующих меропри</w:t>
      </w:r>
      <w:r>
        <w:rPr>
          <w:rFonts w:ascii="Courier New" w:hAnsi="Courier New"/>
          <w:sz w:val="28"/>
          <w:u w:val="single"/>
        </w:rPr>
        <w:t>я</w:t>
      </w:r>
      <w:r>
        <w:rPr>
          <w:rFonts w:ascii="Courier New" w:hAnsi="Courier New"/>
          <w:sz w:val="28"/>
          <w:u w:val="single"/>
        </w:rPr>
        <w:t>тий при ан</w:t>
      </w:r>
      <w:r>
        <w:rPr>
          <w:rFonts w:ascii="Courier New" w:hAnsi="Courier New"/>
          <w:sz w:val="28"/>
          <w:u w:val="single"/>
        </w:rPr>
        <w:t>а</w:t>
      </w:r>
      <w:r>
        <w:rPr>
          <w:rFonts w:ascii="Courier New" w:hAnsi="Courier New"/>
          <w:sz w:val="28"/>
          <w:u w:val="single"/>
        </w:rPr>
        <w:t>филактическом шоке.</w:t>
      </w:r>
    </w:p>
    <w:p w:rsidR="00751FFA" w:rsidRDefault="00751FFA">
      <w:pPr>
        <w:numPr>
          <w:ilvl w:val="0"/>
          <w:numId w:val="60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п\к ввести 0,5 - 1 мл 0.1% р-</w:t>
      </w:r>
      <w:proofErr w:type="spellStart"/>
      <w:r>
        <w:rPr>
          <w:rFonts w:ascii="Courier New" w:hAnsi="Courier New"/>
          <w:sz w:val="28"/>
        </w:rPr>
        <w:t>ра</w:t>
      </w:r>
      <w:proofErr w:type="spellEnd"/>
      <w:r>
        <w:rPr>
          <w:rFonts w:ascii="Courier New" w:hAnsi="Courier New"/>
          <w:sz w:val="28"/>
        </w:rPr>
        <w:t xml:space="preserve"> адреналина</w:t>
      </w:r>
    </w:p>
    <w:p w:rsidR="00751FFA" w:rsidRDefault="00751FFA">
      <w:pPr>
        <w:numPr>
          <w:ilvl w:val="0"/>
          <w:numId w:val="6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уложить больного лучше в положение </w:t>
      </w:r>
      <w:proofErr w:type="spellStart"/>
      <w:r>
        <w:rPr>
          <w:rFonts w:ascii="Courier New" w:hAnsi="Courier New"/>
          <w:sz w:val="28"/>
        </w:rPr>
        <w:t>Тренделе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бурга</w:t>
      </w:r>
      <w:proofErr w:type="spellEnd"/>
      <w:r>
        <w:rPr>
          <w:rFonts w:ascii="Courier New" w:hAnsi="Courier New"/>
          <w:sz w:val="28"/>
        </w:rPr>
        <w:t xml:space="preserve"> для предупреждения аспирации рвотных масс</w:t>
      </w:r>
    </w:p>
    <w:p w:rsidR="00751FFA" w:rsidRDefault="00751FFA">
      <w:pPr>
        <w:numPr>
          <w:ilvl w:val="0"/>
          <w:numId w:val="6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в\в ввести 10.0 - 10% р-</w:t>
      </w:r>
      <w:proofErr w:type="spellStart"/>
      <w:r>
        <w:rPr>
          <w:rFonts w:ascii="Courier New" w:hAnsi="Courier New"/>
          <w:sz w:val="28"/>
        </w:rPr>
        <w:t>ра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Са</w:t>
      </w:r>
      <w:proofErr w:type="spellEnd"/>
      <w:r>
        <w:rPr>
          <w:rFonts w:ascii="Courier New" w:hAnsi="Courier New"/>
          <w:sz w:val="28"/>
        </w:rPr>
        <w:t xml:space="preserve"> хлор или 10%-10.0 гл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 xml:space="preserve">коната </w:t>
      </w:r>
      <w:proofErr w:type="spellStart"/>
      <w:r>
        <w:rPr>
          <w:rFonts w:ascii="Courier New" w:hAnsi="Courier New"/>
          <w:sz w:val="28"/>
        </w:rPr>
        <w:t>Са</w:t>
      </w:r>
      <w:proofErr w:type="spellEnd"/>
      <w:r>
        <w:rPr>
          <w:rFonts w:ascii="Courier New" w:hAnsi="Courier New"/>
          <w:sz w:val="28"/>
        </w:rPr>
        <w:t xml:space="preserve"> в\к</w:t>
      </w:r>
    </w:p>
    <w:p w:rsidR="00751FFA" w:rsidRDefault="00751FFA">
      <w:pPr>
        <w:numPr>
          <w:ilvl w:val="0"/>
          <w:numId w:val="63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в\в-</w:t>
      </w:r>
      <w:proofErr w:type="spellStart"/>
      <w:r>
        <w:rPr>
          <w:rFonts w:ascii="Courier New" w:hAnsi="Courier New"/>
          <w:sz w:val="28"/>
        </w:rPr>
        <w:t>струйно</w:t>
      </w:r>
      <w:proofErr w:type="spellEnd"/>
      <w:r>
        <w:rPr>
          <w:rFonts w:ascii="Courier New" w:hAnsi="Courier New"/>
          <w:sz w:val="28"/>
        </w:rPr>
        <w:t xml:space="preserve">, затем </w:t>
      </w:r>
      <w:proofErr w:type="spellStart"/>
      <w:r>
        <w:rPr>
          <w:rFonts w:ascii="Courier New" w:hAnsi="Courier New"/>
          <w:sz w:val="28"/>
        </w:rPr>
        <w:t>капельно</w:t>
      </w:r>
      <w:proofErr w:type="spellEnd"/>
      <w:r>
        <w:rPr>
          <w:rFonts w:ascii="Courier New" w:hAnsi="Courier New"/>
          <w:sz w:val="28"/>
        </w:rPr>
        <w:t xml:space="preserve"> 300-500 мл 5% р-</w:t>
      </w:r>
      <w:proofErr w:type="spellStart"/>
      <w:r>
        <w:rPr>
          <w:rFonts w:ascii="Courier New" w:hAnsi="Courier New"/>
          <w:sz w:val="28"/>
        </w:rPr>
        <w:t>ра</w:t>
      </w:r>
      <w:proofErr w:type="spellEnd"/>
      <w:r>
        <w:rPr>
          <w:rFonts w:ascii="Courier New" w:hAnsi="Courier New"/>
          <w:sz w:val="28"/>
        </w:rPr>
        <w:t xml:space="preserve"> глюк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зы или </w:t>
      </w:r>
      <w:proofErr w:type="spellStart"/>
      <w:r>
        <w:rPr>
          <w:rFonts w:ascii="Courier New" w:hAnsi="Courier New"/>
          <w:sz w:val="28"/>
        </w:rPr>
        <w:t>физ</w:t>
      </w:r>
      <w:proofErr w:type="spellEnd"/>
      <w:r>
        <w:rPr>
          <w:rFonts w:ascii="Courier New" w:hAnsi="Courier New"/>
          <w:sz w:val="28"/>
        </w:rPr>
        <w:t xml:space="preserve"> р-</w:t>
      </w:r>
      <w:proofErr w:type="spellStart"/>
      <w:r>
        <w:rPr>
          <w:rFonts w:ascii="Courier New" w:hAnsi="Courier New"/>
          <w:sz w:val="28"/>
        </w:rPr>
        <w:t>ра</w:t>
      </w:r>
      <w:proofErr w:type="spellEnd"/>
      <w:r>
        <w:rPr>
          <w:rFonts w:ascii="Courier New" w:hAnsi="Courier New"/>
          <w:sz w:val="28"/>
        </w:rPr>
        <w:t xml:space="preserve"> + 0.5-1 0.1% р-</w:t>
      </w:r>
      <w:proofErr w:type="spellStart"/>
      <w:r>
        <w:rPr>
          <w:rFonts w:ascii="Courier New" w:hAnsi="Courier New"/>
          <w:sz w:val="28"/>
        </w:rPr>
        <w:t>ра</w:t>
      </w:r>
      <w:proofErr w:type="spellEnd"/>
      <w:r>
        <w:rPr>
          <w:rFonts w:ascii="Courier New" w:hAnsi="Courier New"/>
          <w:sz w:val="28"/>
        </w:rPr>
        <w:t xml:space="preserve"> адреналина или </w:t>
      </w:r>
      <w:proofErr w:type="spellStart"/>
      <w:r>
        <w:rPr>
          <w:rFonts w:ascii="Courier New" w:hAnsi="Courier New"/>
          <w:sz w:val="28"/>
        </w:rPr>
        <w:t>мезатона</w:t>
      </w:r>
      <w:proofErr w:type="spellEnd"/>
      <w:r>
        <w:rPr>
          <w:rFonts w:ascii="Courier New" w:hAnsi="Courier New"/>
          <w:sz w:val="28"/>
        </w:rPr>
        <w:t xml:space="preserve"> 1%-1.0 с </w:t>
      </w:r>
      <w:proofErr w:type="spellStart"/>
      <w:r>
        <w:rPr>
          <w:rFonts w:ascii="Courier New" w:hAnsi="Courier New"/>
          <w:sz w:val="28"/>
        </w:rPr>
        <w:t>глюкокортикоидами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гидр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картизон</w:t>
      </w:r>
      <w:proofErr w:type="spellEnd"/>
      <w:r>
        <w:rPr>
          <w:rFonts w:ascii="Courier New" w:hAnsi="Courier New"/>
          <w:sz w:val="28"/>
        </w:rPr>
        <w:t xml:space="preserve"> 100-250 мг, преднизолон 50-100 мг). Го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мональная терапия продолжается 3-5 дней после снятия острых явлений анафилактического шока.</w:t>
      </w:r>
    </w:p>
    <w:p w:rsidR="00751FFA" w:rsidRDefault="00751FFA">
      <w:pPr>
        <w:numPr>
          <w:ilvl w:val="0"/>
          <w:numId w:val="64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при </w:t>
      </w:r>
      <w:proofErr w:type="spellStart"/>
      <w:r>
        <w:rPr>
          <w:rFonts w:ascii="Courier New" w:hAnsi="Courier New"/>
          <w:sz w:val="28"/>
        </w:rPr>
        <w:t>бронхоспазме</w:t>
      </w:r>
      <w:proofErr w:type="spellEnd"/>
      <w:r>
        <w:rPr>
          <w:rFonts w:ascii="Courier New" w:hAnsi="Courier New"/>
          <w:sz w:val="28"/>
        </w:rPr>
        <w:t xml:space="preserve"> – эуфиллин 2.4% - 10 , ваз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спастич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ская новокаиновая блокада</w:t>
      </w:r>
    </w:p>
    <w:p w:rsidR="00751FFA" w:rsidRDefault="00751FFA">
      <w:pPr>
        <w:numPr>
          <w:ilvl w:val="0"/>
          <w:numId w:val="65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при отеке гортани – </w:t>
      </w:r>
      <w:proofErr w:type="spellStart"/>
      <w:r>
        <w:rPr>
          <w:rFonts w:ascii="Courier New" w:hAnsi="Courier New"/>
          <w:sz w:val="28"/>
        </w:rPr>
        <w:t>трахеостомия</w:t>
      </w:r>
      <w:proofErr w:type="spellEnd"/>
      <w:r>
        <w:rPr>
          <w:rFonts w:ascii="Courier New" w:hAnsi="Courier New"/>
          <w:sz w:val="28"/>
        </w:rPr>
        <w:t>, увлажненный кисл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род</w:t>
      </w:r>
    </w:p>
    <w:p w:rsidR="00751FFA" w:rsidRDefault="00751FFA">
      <w:pPr>
        <w:numPr>
          <w:ilvl w:val="0"/>
          <w:numId w:val="6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антигистаминные средства (супрастин 2%-2.0, тавегил 0.1%-1.0, димедрол 1%-1.0)</w:t>
      </w:r>
    </w:p>
    <w:p w:rsidR="00751FFA" w:rsidRDefault="00751FFA">
      <w:pPr>
        <w:numPr>
          <w:ilvl w:val="0"/>
          <w:numId w:val="6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сердечные гликозиды</w:t>
      </w:r>
    </w:p>
    <w:p w:rsidR="00751FFA" w:rsidRDefault="00751FFA">
      <w:pPr>
        <w:numPr>
          <w:ilvl w:val="0"/>
          <w:numId w:val="6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при анафилактическом шоке пенициллиновой эти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логии после принятия </w:t>
      </w:r>
      <w:proofErr w:type="spellStart"/>
      <w:r>
        <w:rPr>
          <w:rFonts w:ascii="Courier New" w:hAnsi="Courier New"/>
          <w:sz w:val="28"/>
        </w:rPr>
        <w:t>послешоковых</w:t>
      </w:r>
      <w:proofErr w:type="spellEnd"/>
      <w:r>
        <w:rPr>
          <w:rFonts w:ascii="Courier New" w:hAnsi="Courier New"/>
          <w:sz w:val="28"/>
        </w:rPr>
        <w:t xml:space="preserve"> мер – 800 </w:t>
      </w:r>
      <w:proofErr w:type="spellStart"/>
      <w:r>
        <w:rPr>
          <w:rFonts w:ascii="Courier New" w:hAnsi="Courier New"/>
          <w:sz w:val="28"/>
        </w:rPr>
        <w:t>тыс</w:t>
      </w:r>
      <w:proofErr w:type="spellEnd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lastRenderedPageBreak/>
        <w:t xml:space="preserve">ЕД (или 1 млн) </w:t>
      </w:r>
      <w:proofErr w:type="spellStart"/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ницилменазы</w:t>
      </w:r>
      <w:proofErr w:type="spellEnd"/>
      <w:r>
        <w:rPr>
          <w:rFonts w:ascii="Courier New" w:hAnsi="Courier New"/>
          <w:sz w:val="28"/>
        </w:rPr>
        <w:t xml:space="preserve">, которая разрушает пенициллин , через 6-8 часов введение </w:t>
      </w:r>
      <w:proofErr w:type="spellStart"/>
      <w:r>
        <w:rPr>
          <w:rFonts w:ascii="Courier New" w:hAnsi="Courier New"/>
          <w:sz w:val="28"/>
        </w:rPr>
        <w:t>пеницилл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назы</w:t>
      </w:r>
      <w:proofErr w:type="spellEnd"/>
      <w:r>
        <w:rPr>
          <w:rFonts w:ascii="Courier New" w:hAnsi="Courier New"/>
          <w:sz w:val="28"/>
        </w:rPr>
        <w:t xml:space="preserve"> повторяется</w:t>
      </w:r>
    </w:p>
    <w:p w:rsidR="00751FFA" w:rsidRDefault="00751FFA">
      <w:pPr>
        <w:numPr>
          <w:ilvl w:val="0"/>
          <w:numId w:val="69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реанимационные мероприятия (искусственная 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тиляция легких, закрытый массаж сердца при ост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новке дыхания и се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дечной деятельности).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ИСХОДЫ ЛБ: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numPr>
          <w:ilvl w:val="0"/>
          <w:numId w:val="70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выздоровление – полное исчезновение признаков непер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носимости лекарственных препаратов в 80.7%</w:t>
      </w:r>
    </w:p>
    <w:p w:rsidR="00751FFA" w:rsidRDefault="00751FFA">
      <w:pPr>
        <w:numPr>
          <w:ilvl w:val="0"/>
          <w:numId w:val="7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переход в хроническое течение 11.7-13%. Типи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ным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мером хронического течения ЛБ является БА, рецидивирующие </w:t>
      </w:r>
      <w:proofErr w:type="spellStart"/>
      <w:r>
        <w:rPr>
          <w:rFonts w:ascii="Courier New" w:hAnsi="Courier New"/>
          <w:sz w:val="28"/>
        </w:rPr>
        <w:t>агранулоцитозы</w:t>
      </w:r>
      <w:proofErr w:type="spellEnd"/>
      <w:r>
        <w:rPr>
          <w:rFonts w:ascii="Courier New" w:hAnsi="Courier New"/>
          <w:sz w:val="28"/>
        </w:rPr>
        <w:t>, хронический лека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ственный гепатит, хронический </w:t>
      </w:r>
      <w:proofErr w:type="spellStart"/>
      <w:r>
        <w:rPr>
          <w:rFonts w:ascii="Courier New" w:hAnsi="Courier New"/>
          <w:sz w:val="28"/>
        </w:rPr>
        <w:t>интерстециальный</w:t>
      </w:r>
      <w:proofErr w:type="spellEnd"/>
      <w:r>
        <w:rPr>
          <w:rFonts w:ascii="Courier New" w:hAnsi="Courier New"/>
          <w:sz w:val="28"/>
        </w:rPr>
        <w:t xml:space="preserve"> нефрит</w:t>
      </w:r>
    </w:p>
    <w:p w:rsidR="00751FFA" w:rsidRDefault="00751FFA">
      <w:pPr>
        <w:numPr>
          <w:ilvl w:val="0"/>
          <w:numId w:val="7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остаточные явления после затяжного течения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карс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венной аллергии с необратимыми явлениями в отдельных органах (</w:t>
      </w:r>
      <w:proofErr w:type="spellStart"/>
      <w:r>
        <w:rPr>
          <w:rFonts w:ascii="Courier New" w:hAnsi="Courier New"/>
          <w:sz w:val="28"/>
        </w:rPr>
        <w:t>миокардитический</w:t>
      </w:r>
      <w:proofErr w:type="spellEnd"/>
      <w:r>
        <w:rPr>
          <w:rFonts w:ascii="Courier New" w:hAnsi="Courier New"/>
          <w:sz w:val="28"/>
        </w:rPr>
        <w:t xml:space="preserve"> кардиоскл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роз, пневмосклероз, остеосклероз, адгезивный конъюнктивит)</w:t>
      </w:r>
    </w:p>
    <w:p w:rsidR="00751FFA" w:rsidRDefault="00751FFA">
      <w:pPr>
        <w:numPr>
          <w:ilvl w:val="0"/>
          <w:numId w:val="73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смертность больных от ЛБ достаточно высока 6.3%. причины смерти – анафилактический шок,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попластические анемии, </w:t>
      </w:r>
      <w:proofErr w:type="spellStart"/>
      <w:r>
        <w:rPr>
          <w:rFonts w:ascii="Courier New" w:hAnsi="Courier New"/>
          <w:sz w:val="28"/>
        </w:rPr>
        <w:t>агранулоцитоз</w:t>
      </w:r>
      <w:proofErr w:type="spellEnd"/>
      <w:r>
        <w:rPr>
          <w:rFonts w:ascii="Courier New" w:hAnsi="Courier New"/>
          <w:sz w:val="28"/>
        </w:rPr>
        <w:t>, геморраг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ческий энцефалит, миокардит, </w:t>
      </w:r>
      <w:proofErr w:type="spellStart"/>
      <w:r>
        <w:rPr>
          <w:rFonts w:ascii="Courier New" w:hAnsi="Courier New"/>
          <w:sz w:val="28"/>
        </w:rPr>
        <w:t>васкул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ты</w:t>
      </w:r>
      <w:proofErr w:type="spellEnd"/>
      <w:r>
        <w:rPr>
          <w:rFonts w:ascii="Courier New" w:hAnsi="Courier New"/>
          <w:sz w:val="28"/>
        </w:rPr>
        <w:t>).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ПРОФИЛАКТИКА ЛБ делится на меры общего поря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ка и индив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дуальные. 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Меры общего порядка:</w:t>
      </w:r>
    </w:p>
    <w:p w:rsidR="00751FFA" w:rsidRDefault="00751FFA">
      <w:pPr>
        <w:numPr>
          <w:ilvl w:val="0"/>
          <w:numId w:val="74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борьба с </w:t>
      </w:r>
      <w:proofErr w:type="spellStart"/>
      <w:r>
        <w:rPr>
          <w:rFonts w:ascii="Courier New" w:hAnsi="Courier New"/>
          <w:sz w:val="28"/>
        </w:rPr>
        <w:t>полипрагмазией</w:t>
      </w:r>
      <w:proofErr w:type="spellEnd"/>
    </w:p>
    <w:p w:rsidR="00751FFA" w:rsidRDefault="00751FFA">
      <w:pPr>
        <w:numPr>
          <w:ilvl w:val="0"/>
          <w:numId w:val="75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запрещение продажи лекарств без рецептов</w:t>
      </w:r>
    </w:p>
    <w:p w:rsidR="00751FFA" w:rsidRDefault="00751FFA">
      <w:pPr>
        <w:numPr>
          <w:ilvl w:val="0"/>
          <w:numId w:val="7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усовершенствование технологии  производства несинт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тических гормонов (вместо АКТГ </w:t>
      </w:r>
      <w:proofErr w:type="spellStart"/>
      <w:r>
        <w:rPr>
          <w:rFonts w:ascii="Courier New" w:hAnsi="Courier New"/>
          <w:sz w:val="28"/>
        </w:rPr>
        <w:t>сипактен</w:t>
      </w:r>
      <w:proofErr w:type="spellEnd"/>
      <w:r>
        <w:rPr>
          <w:rFonts w:ascii="Courier New" w:hAnsi="Courier New"/>
          <w:sz w:val="28"/>
        </w:rPr>
        <w:t xml:space="preserve"> и т.д.)</w:t>
      </w:r>
    </w:p>
    <w:p w:rsidR="00751FFA" w:rsidRDefault="00751FFA">
      <w:pPr>
        <w:numPr>
          <w:ilvl w:val="0"/>
          <w:numId w:val="77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запретить использовать лекарства в качестве консервантов (ацетилсалициловая кислота при ко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сервировании фру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тов, </w:t>
      </w:r>
      <w:proofErr w:type="spellStart"/>
      <w:r>
        <w:rPr>
          <w:rFonts w:ascii="Courier New" w:hAnsi="Courier New"/>
          <w:sz w:val="28"/>
        </w:rPr>
        <w:t>левомицитин</w:t>
      </w:r>
      <w:proofErr w:type="spellEnd"/>
      <w:r>
        <w:rPr>
          <w:rFonts w:ascii="Courier New" w:hAnsi="Courier New"/>
          <w:sz w:val="28"/>
        </w:rPr>
        <w:t xml:space="preserve"> при заготовке крови и плазмы, пенициллина для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хранения мяса при перевозках в жаркую погоду)</w:t>
      </w:r>
    </w:p>
    <w:p w:rsidR="00751FFA" w:rsidRDefault="00751FFA">
      <w:pPr>
        <w:spacing w:line="360" w:lineRule="auto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 индивидуальным методам профилактики относятся:</w:t>
      </w:r>
    </w:p>
    <w:p w:rsidR="00751FFA" w:rsidRDefault="00751FFA">
      <w:pPr>
        <w:numPr>
          <w:ilvl w:val="0"/>
          <w:numId w:val="7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тщательный сбор </w:t>
      </w:r>
      <w:proofErr w:type="spellStart"/>
      <w:r>
        <w:rPr>
          <w:rFonts w:ascii="Courier New" w:hAnsi="Courier New"/>
          <w:sz w:val="28"/>
        </w:rPr>
        <w:t>аллергологического</w:t>
      </w:r>
      <w:proofErr w:type="spellEnd"/>
      <w:r>
        <w:rPr>
          <w:rFonts w:ascii="Courier New" w:hAnsi="Courier New"/>
          <w:sz w:val="28"/>
        </w:rPr>
        <w:t xml:space="preserve"> анамн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за</w:t>
      </w:r>
    </w:p>
    <w:p w:rsidR="00751FFA" w:rsidRDefault="00751FFA">
      <w:pPr>
        <w:numPr>
          <w:ilvl w:val="0"/>
          <w:numId w:val="78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использование одноразовых шприцев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Необходимо отметить, что высокая эффекти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ность совреме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ных сильнодействующих медикаментов настолько явно превышает возможные нежелательные эффекты, что ни один врач не может отказаться от их применения достаточно вспомнит какое знач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имело открытие антибиотиков, гормонов, транквил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заторов а это значит что основную роль в проф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лактике ЛБ играет высокообр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зованный врач.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Группы препаратов, наиболее часто вызывающие лекарстве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ную аллергию: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антибиотики 33%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психофармакологические ср-</w:t>
      </w:r>
      <w:proofErr w:type="spellStart"/>
      <w:r>
        <w:rPr>
          <w:rFonts w:ascii="Courier New" w:hAnsi="Courier New"/>
          <w:sz w:val="28"/>
        </w:rPr>
        <w:t>ва</w:t>
      </w:r>
      <w:proofErr w:type="spellEnd"/>
      <w:r>
        <w:rPr>
          <w:rFonts w:ascii="Courier New" w:hAnsi="Courier New"/>
          <w:sz w:val="28"/>
        </w:rPr>
        <w:t xml:space="preserve"> 13.6%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гормоны 10.2%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анальгетики 4.4%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     4.3%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спазмолитические средства 2.7%</w:t>
      </w:r>
    </w:p>
    <w:p w:rsidR="00751FFA" w:rsidRDefault="00751FFA">
      <w:pPr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анестезирующие средства 2.2%</w:t>
      </w:r>
    </w:p>
    <w:sectPr w:rsidR="00751FF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05DD4"/>
    <w:multiLevelType w:val="singleLevel"/>
    <w:tmpl w:val="9B0E0F2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AE0B58"/>
    <w:multiLevelType w:val="singleLevel"/>
    <w:tmpl w:val="54D845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8B1DB7"/>
    <w:multiLevelType w:val="singleLevel"/>
    <w:tmpl w:val="8C562CC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2A66B89"/>
    <w:multiLevelType w:val="singleLevel"/>
    <w:tmpl w:val="3064CDB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AC0317C"/>
    <w:multiLevelType w:val="singleLevel"/>
    <w:tmpl w:val="20F0222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B942BB6"/>
    <w:multiLevelType w:val="singleLevel"/>
    <w:tmpl w:val="4DFC31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D1B4749"/>
    <w:multiLevelType w:val="singleLevel"/>
    <w:tmpl w:val="E4BC7B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053524B"/>
    <w:multiLevelType w:val="singleLevel"/>
    <w:tmpl w:val="C2C2035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43949B9"/>
    <w:multiLevelType w:val="singleLevel"/>
    <w:tmpl w:val="E056ECB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FD2FED"/>
    <w:multiLevelType w:val="singleLevel"/>
    <w:tmpl w:val="8066631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2"/>
        <w:u w:val="none"/>
      </w:rPr>
    </w:lvl>
  </w:abstractNum>
  <w:abstractNum w:abstractNumId="11" w15:restartNumberingAfterBreak="0">
    <w:nsid w:val="5AB3486C"/>
    <w:multiLevelType w:val="singleLevel"/>
    <w:tmpl w:val="18CE0EC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2" w15:restartNumberingAfterBreak="0">
    <w:nsid w:val="5D623A50"/>
    <w:multiLevelType w:val="singleLevel"/>
    <w:tmpl w:val="B3961A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3796EA8"/>
    <w:multiLevelType w:val="singleLevel"/>
    <w:tmpl w:val="CCC6850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6EF30A9"/>
    <w:multiLevelType w:val="singleLevel"/>
    <w:tmpl w:val="9364D57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CC51FEB"/>
    <w:multiLevelType w:val="singleLevel"/>
    <w:tmpl w:val="449C65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02A3FEB"/>
    <w:multiLevelType w:val="singleLevel"/>
    <w:tmpl w:val="750483A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BFE211B"/>
    <w:multiLevelType w:val="singleLevel"/>
    <w:tmpl w:val="8066631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2"/>
        <w:u w:val="none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9"/>
  </w:num>
  <w:num w:numId="26">
    <w:abstractNumId w:val="9"/>
  </w:num>
  <w:num w:numId="27">
    <w:abstractNumId w:val="9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5"/>
  </w:num>
  <w:num w:numId="37">
    <w:abstractNumId w:val="0"/>
  </w:num>
  <w:num w:numId="38">
    <w:abstractNumId w:val="15"/>
  </w:num>
  <w:num w:numId="39">
    <w:abstractNumId w:val="4"/>
  </w:num>
  <w:num w:numId="40">
    <w:abstractNumId w:val="4"/>
  </w:num>
  <w:num w:numId="41">
    <w:abstractNumId w:val="4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17"/>
  </w:num>
  <w:num w:numId="52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Courier New" w:hAnsi="Courier New" w:hint="default"/>
          <w:b w:val="0"/>
          <w:i w:val="0"/>
          <w:sz w:val="22"/>
          <w:u w:val="none"/>
        </w:rPr>
      </w:lvl>
    </w:lvlOverride>
  </w:num>
  <w:num w:numId="53">
    <w:abstractNumId w:val="7"/>
  </w:num>
  <w:num w:numId="54">
    <w:abstractNumId w:val="7"/>
  </w:num>
  <w:num w:numId="55">
    <w:abstractNumId w:val="7"/>
  </w:num>
  <w:num w:numId="56">
    <w:abstractNumId w:val="7"/>
  </w:num>
  <w:num w:numId="57">
    <w:abstractNumId w:val="7"/>
  </w:num>
  <w:num w:numId="58">
    <w:abstractNumId w:val="7"/>
  </w:num>
  <w:num w:numId="59">
    <w:abstractNumId w:val="7"/>
  </w:num>
  <w:num w:numId="60">
    <w:abstractNumId w:val="8"/>
  </w:num>
  <w:num w:numId="61">
    <w:abstractNumId w:val="8"/>
  </w:num>
  <w:num w:numId="62">
    <w:abstractNumId w:val="8"/>
  </w:num>
  <w:num w:numId="63">
    <w:abstractNumId w:val="8"/>
  </w:num>
  <w:num w:numId="64">
    <w:abstractNumId w:val="8"/>
  </w:num>
  <w:num w:numId="65">
    <w:abstractNumId w:val="8"/>
  </w:num>
  <w:num w:numId="66">
    <w:abstractNumId w:val="8"/>
  </w:num>
  <w:num w:numId="67">
    <w:abstractNumId w:val="8"/>
  </w:num>
  <w:num w:numId="68">
    <w:abstractNumId w:val="8"/>
  </w:num>
  <w:num w:numId="69">
    <w:abstractNumId w:val="8"/>
  </w:num>
  <w:num w:numId="70">
    <w:abstractNumId w:val="6"/>
  </w:num>
  <w:num w:numId="71">
    <w:abstractNumId w:val="6"/>
  </w:num>
  <w:num w:numId="72">
    <w:abstractNumId w:val="6"/>
  </w:num>
  <w:num w:numId="73">
    <w:abstractNumId w:val="6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4"/>
    <w:rsid w:val="00736833"/>
    <w:rsid w:val="00751FFA"/>
    <w:rsid w:val="007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3B42-0DFD-43D9-AC30-E3B82754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Лекарственная болезнь</vt:lpstr>
    </vt:vector>
  </TitlesOfParts>
  <Company>House</Company>
  <LinksUpToDate>false</LinksUpToDate>
  <CharactersWithSpaces>32034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Лекарственная болезнь</dc:title>
  <dc:subject/>
  <dc:creator>Макс Суслов</dc:creator>
  <cp:keywords>Лек.болезнь</cp:keywords>
  <dc:description/>
  <cp:lastModifiedBy>Тест</cp:lastModifiedBy>
  <cp:revision>2</cp:revision>
  <cp:lastPrinted>1601-01-01T00:00:00Z</cp:lastPrinted>
  <dcterms:created xsi:type="dcterms:W3CDTF">2024-05-19T18:46:00Z</dcterms:created>
  <dcterms:modified xsi:type="dcterms:W3CDTF">2024-05-19T18:46:00Z</dcterms:modified>
</cp:coreProperties>
</file>