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4"/>
          <w:u w:val="single"/>
        </w:rPr>
      </w:pPr>
      <w:bookmarkStart w:id="0" w:name="_GoBack"/>
      <w:bookmarkEnd w:id="0"/>
      <w:r>
        <w:rPr>
          <w:b/>
          <w:bCs/>
          <w:i/>
          <w:iCs/>
          <w:sz w:val="28"/>
          <w:szCs w:val="24"/>
          <w:u w:val="single"/>
        </w:rPr>
        <w:t>Паспортная часть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ФИО</w:t>
      </w:r>
      <w:r>
        <w:rPr>
          <w:i/>
          <w:iCs/>
          <w:sz w:val="28"/>
          <w:szCs w:val="24"/>
        </w:rPr>
        <w:t xml:space="preserve"> </w:t>
      </w:r>
    </w:p>
    <w:p w:rsidR="00606065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Возраст</w:t>
      </w:r>
      <w:r>
        <w:rPr>
          <w:i/>
          <w:iCs/>
          <w:sz w:val="28"/>
          <w:szCs w:val="24"/>
        </w:rPr>
        <w:t xml:space="preserve"> 28 лет 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Профессия</w:t>
      </w:r>
      <w:r>
        <w:rPr>
          <w:i/>
          <w:iCs/>
          <w:sz w:val="28"/>
          <w:szCs w:val="24"/>
        </w:rPr>
        <w:t xml:space="preserve">: </w:t>
      </w:r>
    </w:p>
    <w:p w:rsidR="00606065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Дата поступления</w:t>
      </w:r>
      <w:r>
        <w:rPr>
          <w:i/>
          <w:iCs/>
          <w:sz w:val="28"/>
          <w:szCs w:val="24"/>
        </w:rPr>
        <w:t xml:space="preserve">: 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Домашний адрес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Диагноз основной</w:t>
      </w:r>
      <w:r>
        <w:rPr>
          <w:i/>
          <w:iCs/>
          <w:sz w:val="28"/>
          <w:szCs w:val="24"/>
        </w:rPr>
        <w:t xml:space="preserve">: 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Операция</w:t>
      </w:r>
      <w:r>
        <w:rPr>
          <w:i/>
          <w:iCs/>
          <w:sz w:val="28"/>
          <w:szCs w:val="24"/>
        </w:rPr>
        <w:t>: вскрытие абсцесса.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4"/>
          <w:u w:val="single"/>
        </w:rPr>
      </w:pPr>
      <w:r>
        <w:rPr>
          <w:b/>
          <w:bCs/>
          <w:i/>
          <w:iCs/>
          <w:sz w:val="28"/>
          <w:szCs w:val="24"/>
          <w:u w:val="single"/>
        </w:rPr>
        <w:t>Жалобы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при поступлении в приемное отделение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РКБ им. Г.Г. Куватова жалуется на боль в горле, преимущественно с левой стороны, усиливающуюся при глотании, повышенную температуру тела до 38,9° С, обильное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слюноотделение, затруднение при открывании рта, слабость.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4"/>
          <w:u w:val="single"/>
        </w:rPr>
      </w:pPr>
      <w:r>
        <w:rPr>
          <w:b/>
          <w:bCs/>
          <w:i/>
          <w:iCs/>
          <w:sz w:val="28"/>
          <w:szCs w:val="24"/>
          <w:u w:val="single"/>
        </w:rPr>
        <w:t>Анамнез болезни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Заболела остро 21 мая </w:t>
      </w:r>
      <w:smartTag w:uri="urn:schemas-microsoft-com:office:smarttags" w:element="metricconverter">
        <w:smartTagPr>
          <w:attr w:name="ProductID" w:val="2004 г"/>
        </w:smartTagPr>
        <w:r>
          <w:rPr>
            <w:i/>
            <w:iCs/>
            <w:sz w:val="28"/>
            <w:szCs w:val="24"/>
          </w:rPr>
          <w:t>2004 г</w:t>
        </w:r>
      </w:smartTag>
      <w:r>
        <w:rPr>
          <w:i/>
          <w:iCs/>
          <w:sz w:val="28"/>
          <w:szCs w:val="24"/>
        </w:rPr>
        <w:t>. ,по причине употребления холодного молока сразу после бани.. Утром следующего дня появились боли в горле слева, особенно при глотании, поднялась температура до 38.5 С.. Обратилась по этому поводу к участковому терапевту в поликлинику №6. Врач назначил антибиотики (амоксициллин),полоскание горла р-ром фурациллина. Лечилась вышеперечисленными препаратами в течение 5-и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дней , но эффекта не было Ночью с 26-го на 27-ое мая с.г. состояние больной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ухудшилось, резко усилилась боль в горле с невозможностью глотать, поднялась температура до 38,9° С, появились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затруднение при открывании рта из-за болей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и повышенное слюнотечение. Беспокоили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слабость, головные боли. В этом состоянии больная снова обратилась в поликлинику №6, где участковый терапевт дал направление для госпитализации в ЛОР-отделение РКБ им. Г.Г. Куватова с направительным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диагнозом: паратонзиллярный абсцесс слева.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4"/>
          <w:u w:val="single"/>
        </w:rPr>
      </w:pPr>
      <w:r>
        <w:rPr>
          <w:b/>
          <w:bCs/>
          <w:i/>
          <w:iCs/>
          <w:sz w:val="28"/>
          <w:szCs w:val="24"/>
          <w:u w:val="single"/>
        </w:rPr>
        <w:t>Анамнез жизни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  <w:r>
        <w:rPr>
          <w:i/>
          <w:iCs/>
          <w:szCs w:val="24"/>
        </w:rPr>
        <w:t xml:space="preserve">родилась в городе третьим ребенком в полной семье служащих родителей. Росла и развивалась соответственно возрасту и полу. Из перенесенных заболеваний отмечает острую ангину после которой развился паратонзиллярный абсцесс слева и который был вскрыт в </w:t>
      </w:r>
      <w:smartTag w:uri="urn:schemas-microsoft-com:office:smarttags" w:element="metricconverter">
        <w:smartTagPr>
          <w:attr w:name="ProductID" w:val="2000 г"/>
        </w:smartTagPr>
        <w:r>
          <w:rPr>
            <w:i/>
            <w:iCs/>
            <w:szCs w:val="24"/>
          </w:rPr>
          <w:t>2000 г</w:t>
        </w:r>
      </w:smartTag>
      <w:r>
        <w:rPr>
          <w:i/>
          <w:iCs/>
          <w:szCs w:val="24"/>
        </w:rPr>
        <w:t>. Травм</w:t>
      </w:r>
      <w:r w:rsidR="008F4C82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у больного не было, аллергическими заболеваниями не страдает. Лекарства переносит. Наследственные патологии отрицает. Случаев туберкулеза, сифилиса, гепатита в семье не было, сам этими заболеваниями не страдает.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4"/>
          <w:u w:val="single"/>
        </w:rPr>
      </w:pPr>
      <w:r>
        <w:rPr>
          <w:b/>
          <w:bCs/>
          <w:i/>
          <w:iCs/>
          <w:sz w:val="28"/>
          <w:szCs w:val="24"/>
          <w:u w:val="single"/>
        </w:rPr>
        <w:t>Общий осмотр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Состояние больного удовлетворительное, сознание ясное, положение активное. Кожные покровы чистые, сухие, розового цвета. Шейные подчелюстные лимфоузлы увеличены 1х1,5 см, болезненны при пальпации, особенно слева. Дыхание через нос свободное, 12 в минуту, при перкуссии - ясный легочный звук, при аускультации: везикулярное дыхание.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lastRenderedPageBreak/>
        <w:t>Пульс ритмичный правильный, удовлетворительного наполнения, 85 в минуту. При пальпации сердца верхушечный толчок в 5-ом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межреберье слева, при перкуссии границы сердца не расширены. Сердечные тоны приглушены, ритмичны. ЧСС 85 в 1 мин. АД 120\80 мм рт ст. Живот мягкий, безболезненный, участвует в акте дыхания. Печень, селезенка не увеличены. Симптом поколачивания отрицательный с обеих сторон.Очаговая и менингеальная симптоматика отсутствует. Стул и диурез не нарушены. Периферических отеков нет.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4"/>
          <w:u w:val="single"/>
        </w:rPr>
      </w:pPr>
      <w:r>
        <w:rPr>
          <w:b/>
          <w:bCs/>
          <w:i/>
          <w:iCs/>
          <w:sz w:val="28"/>
          <w:szCs w:val="24"/>
          <w:u w:val="single"/>
        </w:rPr>
        <w:t>ЛОР-статус: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  <w:u w:val="single"/>
        </w:rPr>
      </w:pPr>
      <w:r>
        <w:rPr>
          <w:i/>
          <w:iCs/>
          <w:sz w:val="28"/>
          <w:szCs w:val="24"/>
          <w:u w:val="single"/>
        </w:rPr>
        <w:t>Полость рта.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Губы правильной формы, без язв, деформаций и шрамов. Имеется кариозный 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зуб 8 с левой стороны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на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нижней челюсти. Слизистая десен ярко-красная, без патологии, твердое небо без особенностей.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Язык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слегка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обложен белым налетом, сухой.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  <w:u w:val="single"/>
        </w:rPr>
      </w:pPr>
      <w:r>
        <w:rPr>
          <w:i/>
          <w:iCs/>
          <w:sz w:val="28"/>
          <w:szCs w:val="24"/>
          <w:u w:val="single"/>
        </w:rPr>
        <w:t>Ротоглотка.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Зев гиперемирован, имеется его ассиметрия, за счет инфильтрации левой передней небной дужки,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половина мягкого неба вместе с верхним полюсом миндалины и верхней частью дужек представляет собой шаровидное образование, поверхность которого напряжена и гиперемирована, язычок смещен в противоположную сторону. Небная миндалина слева оттеснена книзу и кзади и вступает в просвет глотки, регионарные лимфоузлы, (подчелюстные и передние шейные) мягко-эластичной консистенции, болезненнены и подвижны, не спаяны с кожей, размером 1см в диаметре.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Отмечается резкий запах изо рта. Тризм жевательных мышц.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  <w:u w:val="single"/>
        </w:rPr>
      </w:pPr>
      <w:r>
        <w:rPr>
          <w:i/>
          <w:iCs/>
          <w:sz w:val="28"/>
          <w:szCs w:val="24"/>
          <w:u w:val="single"/>
        </w:rPr>
        <w:t>Нос и его придаточные пазухи.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Форма носа правильная, без деформаций. Преддверие носа чистое, покрыто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волосами, кожа бледно- розового цвета. Слизистая оболочка розового цвета.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Носовые ходы свободны, носовые раковины и носовая перегородка без патологических изменений. Дыхание через нос свободное. Обоняние сохранено.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  <w:u w:val="single"/>
        </w:rPr>
      </w:pPr>
      <w:r>
        <w:rPr>
          <w:i/>
          <w:iCs/>
          <w:sz w:val="28"/>
          <w:szCs w:val="24"/>
          <w:u w:val="single"/>
        </w:rPr>
        <w:t>Носоглотка и гортань.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Носоглотку и гортань осмотреть не удалось из-за тризма.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  <w:u w:val="single"/>
        </w:rPr>
      </w:pPr>
      <w:r>
        <w:rPr>
          <w:i/>
          <w:iCs/>
          <w:sz w:val="28"/>
          <w:szCs w:val="24"/>
          <w:u w:val="single"/>
        </w:rPr>
        <w:t>Уши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Ушная раковина без деформаций. Кожа розового цвета. Пальпация ушной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раковины, козелка, заушной области безболезненна.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  <w:u w:val="single"/>
        </w:rPr>
      </w:pPr>
      <w:r>
        <w:rPr>
          <w:i/>
          <w:iCs/>
          <w:sz w:val="28"/>
          <w:szCs w:val="24"/>
          <w:u w:val="single"/>
        </w:rPr>
        <w:t>Отоскопия.</w:t>
      </w:r>
    </w:p>
    <w:p w:rsidR="00F11D1B" w:rsidRDefault="00F11D1B" w:rsidP="001561F5">
      <w:pPr>
        <w:pStyle w:val="31"/>
        <w:ind w:firstLine="709"/>
        <w:jc w:val="both"/>
      </w:pPr>
      <w:r>
        <w:t>Наружный слуховой проход конусовидной формы, чистый, барабанная перепонка серого цвета, световой конус в наличии, просвечивает рукоятка молоточка с обеих сторон.</w:t>
      </w:r>
    </w:p>
    <w:p w:rsidR="00F11D1B" w:rsidRDefault="00F11D1B" w:rsidP="00F11D1B">
      <w:pPr>
        <w:autoSpaceDE w:val="0"/>
        <w:autoSpaceDN w:val="0"/>
        <w:adjustRightInd w:val="0"/>
        <w:spacing w:before="260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  <w:u w:val="single"/>
        </w:rPr>
        <w:lastRenderedPageBreak/>
        <w:t>Слуховой паспорт.</w:t>
      </w:r>
      <w:r>
        <w:rPr>
          <w:i/>
          <w:iCs/>
          <w:sz w:val="28"/>
          <w:szCs w:val="24"/>
        </w:rPr>
        <w:t xml:space="preserve">                                Правое ухо                        Левое ухо Субъективный шум                                   -------                               ------------                      Шепотная речь                                          6,0                                        6,0 Разговорная речь                                       6,0                                        6,0         </w:t>
      </w:r>
      <w:r>
        <w:rPr>
          <w:i/>
          <w:iCs/>
          <w:sz w:val="28"/>
          <w:szCs w:val="24"/>
          <w:lang w:val="en-US"/>
        </w:rPr>
        <w:t>C</w:t>
      </w:r>
      <w:r>
        <w:rPr>
          <w:i/>
          <w:iCs/>
          <w:sz w:val="28"/>
          <w:szCs w:val="24"/>
          <w:vertAlign w:val="subscript"/>
        </w:rPr>
        <w:t>128</w:t>
      </w:r>
      <w:r>
        <w:rPr>
          <w:i/>
          <w:iCs/>
          <w:sz w:val="28"/>
          <w:szCs w:val="24"/>
        </w:rPr>
        <w:t xml:space="preserve">              В                                             30 сек                                   30 сек            </w:t>
      </w:r>
    </w:p>
    <w:p w:rsidR="00F11D1B" w:rsidRDefault="00F11D1B" w:rsidP="00F11D1B">
      <w:pPr>
        <w:autoSpaceDE w:val="0"/>
        <w:autoSpaceDN w:val="0"/>
        <w:adjustRightInd w:val="0"/>
        <w:spacing w:before="260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С</w:t>
      </w:r>
      <w:r>
        <w:rPr>
          <w:i/>
          <w:iCs/>
          <w:sz w:val="28"/>
          <w:szCs w:val="24"/>
          <w:vertAlign w:val="subscript"/>
        </w:rPr>
        <w:t xml:space="preserve">128 </w:t>
      </w:r>
      <w:r>
        <w:rPr>
          <w:i/>
          <w:iCs/>
          <w:sz w:val="28"/>
          <w:szCs w:val="24"/>
        </w:rPr>
        <w:t xml:space="preserve">             К                                            30 сек                                    15 сек      </w:t>
      </w:r>
    </w:p>
    <w:p w:rsidR="00F11D1B" w:rsidRDefault="00F11D1B" w:rsidP="00F11D1B">
      <w:pPr>
        <w:autoSpaceDE w:val="0"/>
        <w:autoSpaceDN w:val="0"/>
        <w:adjustRightInd w:val="0"/>
        <w:spacing w:before="100"/>
        <w:rPr>
          <w:i/>
          <w:iCs/>
          <w:sz w:val="28"/>
          <w:szCs w:val="24"/>
        </w:rPr>
      </w:pPr>
      <w:r>
        <w:rPr>
          <w:i/>
          <w:iCs/>
          <w:sz w:val="28"/>
          <w:szCs w:val="16"/>
        </w:rPr>
        <w:t>С</w:t>
      </w:r>
      <w:r>
        <w:rPr>
          <w:i/>
          <w:iCs/>
          <w:sz w:val="28"/>
          <w:szCs w:val="16"/>
          <w:vertAlign w:val="subscript"/>
        </w:rPr>
        <w:t>2048</w:t>
      </w:r>
      <w:r>
        <w:rPr>
          <w:i/>
          <w:iCs/>
          <w:sz w:val="28"/>
          <w:szCs w:val="16"/>
        </w:rPr>
        <w:t xml:space="preserve">                                                           32 сек                                    32 сек </w:t>
      </w:r>
      <w:r>
        <w:rPr>
          <w:i/>
          <w:iCs/>
          <w:sz w:val="28"/>
          <w:szCs w:val="24"/>
        </w:rPr>
        <w:t xml:space="preserve">Проба Вебера                                                                 ←  </w:t>
      </w:r>
      <w:r>
        <w:rPr>
          <w:i/>
          <w:iCs/>
          <w:sz w:val="28"/>
          <w:szCs w:val="24"/>
          <w:lang w:val="en-US"/>
        </w:rPr>
        <w:t>W</w:t>
      </w:r>
      <w:r>
        <w:rPr>
          <w:i/>
          <w:iCs/>
          <w:sz w:val="28"/>
          <w:szCs w:val="24"/>
        </w:rPr>
        <w:t>→</w:t>
      </w:r>
    </w:p>
    <w:p w:rsidR="00F11D1B" w:rsidRDefault="00F11D1B" w:rsidP="00F11D1B">
      <w:pPr>
        <w:autoSpaceDE w:val="0"/>
        <w:autoSpaceDN w:val="0"/>
        <w:adjustRightInd w:val="0"/>
        <w:spacing w:before="100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 Проба Ринне                                                +                                           + </w:t>
      </w:r>
    </w:p>
    <w:p w:rsidR="00F11D1B" w:rsidRDefault="00F11D1B" w:rsidP="00F11D1B">
      <w:pPr>
        <w:autoSpaceDE w:val="0"/>
        <w:autoSpaceDN w:val="0"/>
        <w:adjustRightInd w:val="0"/>
        <w:spacing w:before="500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Вестибулярный паспорт                      Правое ухо           Левое ухо Пальценосовая проба                                        +                    + Пальцеукозательная проба                              +                    +                          Поза Ромберга                                                устойчива                       Адиадохокинез                                                     -                    -</w:t>
      </w:r>
    </w:p>
    <w:p w:rsidR="00F11D1B" w:rsidRDefault="00F11D1B" w:rsidP="001561F5">
      <w:pPr>
        <w:pStyle w:val="9"/>
        <w:spacing w:before="0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Лабораторные исследования от 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1.0АК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  <w:r>
        <w:rPr>
          <w:i/>
          <w:iCs/>
          <w:szCs w:val="24"/>
        </w:rPr>
        <w:t>Эр=4,2*10</w:t>
      </w:r>
      <w:r>
        <w:rPr>
          <w:i/>
          <w:iCs/>
          <w:szCs w:val="24"/>
          <w:vertAlign w:val="superscript"/>
        </w:rPr>
        <w:t>12</w:t>
      </w:r>
      <w:r>
        <w:rPr>
          <w:i/>
          <w:iCs/>
          <w:szCs w:val="24"/>
        </w:rPr>
        <w:t xml:space="preserve"> /л, </w:t>
      </w:r>
      <w:r>
        <w:rPr>
          <w:i/>
          <w:iCs/>
          <w:szCs w:val="24"/>
          <w:lang w:val="en-US"/>
        </w:rPr>
        <w:t>Hb</w:t>
      </w:r>
      <w:r>
        <w:rPr>
          <w:i/>
          <w:iCs/>
          <w:szCs w:val="24"/>
        </w:rPr>
        <w:t>=127 г/л, ЦП=0,9, Лейк=8*10</w:t>
      </w:r>
      <w:r>
        <w:rPr>
          <w:i/>
          <w:iCs/>
          <w:szCs w:val="24"/>
          <w:vertAlign w:val="superscript"/>
        </w:rPr>
        <w:t>9</w:t>
      </w:r>
      <w:r>
        <w:rPr>
          <w:i/>
          <w:iCs/>
          <w:szCs w:val="24"/>
        </w:rPr>
        <w:t xml:space="preserve"> /л, СОЭ=26 мм/ч.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2.Кровь на сахар: 4,3 ммоль/л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3. 0АМ 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Цвет с\ж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Уд вес. 1016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Белок отриц.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Желчн. пигменты —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Эпителий плоский 2-1-2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Лейкоциты 3-8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4"/>
          <w:u w:val="single"/>
        </w:rPr>
      </w:pPr>
      <w:r>
        <w:rPr>
          <w:b/>
          <w:bCs/>
          <w:i/>
          <w:iCs/>
          <w:sz w:val="28"/>
          <w:szCs w:val="24"/>
        </w:rPr>
        <w:t xml:space="preserve">Клинический диагноз </w:t>
      </w:r>
      <w:r>
        <w:rPr>
          <w:b/>
          <w:bCs/>
          <w:i/>
          <w:iCs/>
          <w:sz w:val="28"/>
          <w:szCs w:val="24"/>
          <w:u w:val="single"/>
        </w:rPr>
        <w:t>Левосторонний передне - верхний паратозиллярный абсцесс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Ставится на основании: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</w:rPr>
        <w:t>1.</w:t>
      </w:r>
      <w:r>
        <w:rPr>
          <w:i/>
          <w:iCs/>
          <w:sz w:val="28"/>
          <w:szCs w:val="24"/>
        </w:rPr>
        <w:t xml:space="preserve"> Жалоб: боли в горле, преимущественно с левой стороны, при глотании, повышенную температуру тела до 38,9°</w:t>
      </w:r>
      <w:r>
        <w:rPr>
          <w:b/>
          <w:bCs/>
          <w:i/>
          <w:iCs/>
          <w:sz w:val="28"/>
          <w:szCs w:val="24"/>
        </w:rPr>
        <w:t xml:space="preserve"> С,</w:t>
      </w:r>
      <w:r>
        <w:rPr>
          <w:i/>
          <w:iCs/>
          <w:sz w:val="28"/>
          <w:szCs w:val="24"/>
        </w:rPr>
        <w:t xml:space="preserve"> затруднения при открывании рта, слабость.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</w:rPr>
        <w:t>2.</w:t>
      </w:r>
      <w:r>
        <w:rPr>
          <w:i/>
          <w:iCs/>
          <w:sz w:val="28"/>
          <w:szCs w:val="24"/>
        </w:rPr>
        <w:t xml:space="preserve"> Общего осмотра: шейные подчелюстные лимфоузлы увеличены 1х1,5 см, болезненны при пальпации, особенно слева.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</w:rPr>
        <w:t>3.</w:t>
      </w:r>
      <w:r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  <w:lang w:val="en-US"/>
        </w:rPr>
        <w:t>Status</w:t>
      </w:r>
      <w:r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  <w:lang w:val="en-US"/>
        </w:rPr>
        <w:t>localis</w:t>
      </w:r>
      <w:r>
        <w:rPr>
          <w:i/>
          <w:iCs/>
          <w:sz w:val="28"/>
          <w:szCs w:val="24"/>
        </w:rPr>
        <w:t xml:space="preserve">: зев гиперемирован, имеется его ассиметрия, за счет инфильтрации левой передней небной дужки, половина мягкого неба вместе с верхним полюсом миндалины и верхней частью дужек представляет собой шаровидное образование, поверхность которого напряжена и гиперемирована, язычок смещен в противоположную сторону. Небная миндалина слева оттеснена книзу и кзади,вдается в просвет гортани, регионарные лимфоузлы ( </w:t>
      </w:r>
      <w:r>
        <w:rPr>
          <w:i/>
          <w:iCs/>
          <w:sz w:val="28"/>
          <w:szCs w:val="24"/>
        </w:rPr>
        <w:lastRenderedPageBreak/>
        <w:t>подчелюстные и передние шейные) мягко-эластичной консистенции, болезненнены и подвижны, не спаяны с кожей, размером 1см в диаметре. Отмечается резкий запах изо рта. Тризм жевательных мышц.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</w:rPr>
        <w:t>4.</w:t>
      </w:r>
      <w:r>
        <w:rPr>
          <w:i/>
          <w:iCs/>
          <w:sz w:val="28"/>
          <w:szCs w:val="24"/>
        </w:rPr>
        <w:t xml:space="preserve"> Данных лабораторных исследований: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  <w:r>
        <w:rPr>
          <w:i/>
          <w:iCs/>
          <w:szCs w:val="24"/>
        </w:rPr>
        <w:t>Эр=4,2*10</w:t>
      </w:r>
      <w:r>
        <w:rPr>
          <w:i/>
          <w:iCs/>
          <w:szCs w:val="24"/>
          <w:vertAlign w:val="superscript"/>
        </w:rPr>
        <w:t>12</w:t>
      </w:r>
      <w:r>
        <w:rPr>
          <w:i/>
          <w:iCs/>
          <w:szCs w:val="24"/>
        </w:rPr>
        <w:t xml:space="preserve"> /л, </w:t>
      </w:r>
      <w:r>
        <w:rPr>
          <w:i/>
          <w:iCs/>
          <w:szCs w:val="24"/>
          <w:lang w:val="en-US"/>
        </w:rPr>
        <w:t>Hb</w:t>
      </w:r>
      <w:r>
        <w:rPr>
          <w:i/>
          <w:iCs/>
          <w:szCs w:val="24"/>
        </w:rPr>
        <w:t>=127 г/л, ЦП=0,9, Лейк=8*10</w:t>
      </w:r>
      <w:r>
        <w:rPr>
          <w:i/>
          <w:iCs/>
          <w:szCs w:val="24"/>
          <w:vertAlign w:val="superscript"/>
        </w:rPr>
        <w:t>9</w:t>
      </w:r>
      <w:r>
        <w:rPr>
          <w:i/>
          <w:iCs/>
          <w:szCs w:val="24"/>
        </w:rPr>
        <w:t xml:space="preserve"> /л, СОЭ=26 мм/ч.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  <w:r>
        <w:rPr>
          <w:i/>
          <w:iCs/>
          <w:szCs w:val="24"/>
        </w:rPr>
        <w:t>2.Кровь на сахар: 4,3 ммоль/л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Дифференциальный диагноз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Дифференциальный диагноз проводится с такими заболеваниями, как дифтерия, ангина, новообразование ротоглотки, скарлатина.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</w:rPr>
        <w:t>1.</w:t>
      </w:r>
      <w:r>
        <w:rPr>
          <w:i/>
          <w:iCs/>
          <w:sz w:val="28"/>
          <w:szCs w:val="24"/>
        </w:rPr>
        <w:t xml:space="preserve"> Дифтерия. При этом заболевании бывают налеты, плохо снимающиеся шпателем и при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снятии кровоточат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места удаления налетов. Отсутствует тризм жевательной мускулатуры, а в мазке обнаруживаются палочки Леффлера , которых, как правило, не бывает при паратонзиллярном абсцессе.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</w:rPr>
        <w:t>2.</w:t>
      </w:r>
      <w:r>
        <w:rPr>
          <w:i/>
          <w:iCs/>
          <w:sz w:val="28"/>
          <w:szCs w:val="24"/>
        </w:rPr>
        <w:t xml:space="preserve"> Рак и саркома обычно не сопровождаются повышением температуры, сильной боли в горле, отсутствует болезненность при пальпации. Пунктат новообразования имеет характерную для опухоли гистологическую картину, а для абсцесса - гной.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</w:rPr>
        <w:t>3.</w:t>
      </w:r>
      <w:r>
        <w:rPr>
          <w:i/>
          <w:iCs/>
          <w:sz w:val="28"/>
          <w:szCs w:val="24"/>
        </w:rPr>
        <w:t xml:space="preserve"> Абсцесс является осложнением ангины, но ангина отличается более легким течением, налетом на миндалине, а также отсутствием флюктуации. При ангине гипертрофируется только миндалина, без небной дужки и имеется хороший эффект от антибиотикотерапии.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</w:rPr>
        <w:t>4.</w:t>
      </w:r>
      <w:r>
        <w:rPr>
          <w:i/>
          <w:iCs/>
          <w:sz w:val="28"/>
          <w:szCs w:val="24"/>
        </w:rPr>
        <w:t xml:space="preserve"> Скарлатина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характеризуется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появлением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сыпи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и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определенные эпидемиологические данные.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Лечение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</w:rPr>
        <w:t>1</w:t>
      </w:r>
      <w:r>
        <w:rPr>
          <w:i/>
          <w:iCs/>
          <w:sz w:val="28"/>
          <w:szCs w:val="24"/>
        </w:rPr>
        <w:t xml:space="preserve"> .Оперативное 2. Консервативное</w:t>
      </w:r>
    </w:p>
    <w:p w:rsidR="00F11D1B" w:rsidRDefault="00F11D1B" w:rsidP="00F11D1B">
      <w:pPr>
        <w:autoSpaceDE w:val="0"/>
        <w:autoSpaceDN w:val="0"/>
        <w:adjustRightInd w:val="0"/>
        <w:spacing w:before="20"/>
        <w:jc w:val="center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  <w:u w:val="single"/>
        </w:rPr>
        <w:t>Предоперационный эпикриз: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28 лет поступила 28.05.04г. в ЛОР-отделение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РКБ им. Г. Г. Куватова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с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жалобами на боль в горле,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 xml:space="preserve">резко усиливающуюся при глотании, затруднение открывания рта, повышенное слюноотделение и повышение температуры. 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Из анамнеза: употребление холодного молока после бани, неэффективность амбулаторного консервативного лечения антибиотиками.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Об-но: общее состояние средней тяжести, активна, в сознании.Кожные покровы бледной окраски, чистые .Язык обложен желтоватым налетом.В глотке: отек, инфильтрация, гиперемия левой небной дужки, выпяченность левой небной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миндалины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 xml:space="preserve">в просвет глотки.Наличие тризма и гиперсаливации. Увеличение и болезненность регионарных лимфоузлов В легких везикулярное дыхание, хрипов нет, ЧДД 18 в мин. Тоны сердца ритмичные, приглушены. Пульс нормального наполнения и напряжения, ритмичный. АД 130/80 мм.рт.ст . Живот мягкий б/б, участвует в акте дыхания. Перитонеальных знаков нвт. Стул и диурез в норме 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lastRenderedPageBreak/>
        <w:t>Выставлен диагноз: Левосторонний передне-верхний паратонзиллярный абсцесс.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Наличие клинической картины левостороннего передне-верхнего паратонзиллярного абсцесса является показанием</w:t>
      </w:r>
      <w:r w:rsidR="008F4C82">
        <w:rPr>
          <w:i/>
          <w:iCs/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к оперативному лечению в экстренном порядке.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Планируется вскрыти, санация, дренирование полости абсцесса под местной анестезией.</w:t>
      </w:r>
    </w:p>
    <w:p w:rsidR="00F11D1B" w:rsidRDefault="00F11D1B" w:rsidP="00F11D1B">
      <w:pPr>
        <w:autoSpaceDE w:val="0"/>
        <w:autoSpaceDN w:val="0"/>
        <w:adjustRightInd w:val="0"/>
        <w:spacing w:before="20"/>
        <w:ind w:firstLine="851"/>
        <w:jc w:val="center"/>
        <w:rPr>
          <w:i/>
          <w:iCs/>
          <w:sz w:val="28"/>
          <w:szCs w:val="24"/>
          <w:u w:val="single"/>
        </w:rPr>
      </w:pPr>
      <w:r>
        <w:rPr>
          <w:i/>
          <w:iCs/>
          <w:sz w:val="28"/>
          <w:szCs w:val="24"/>
          <w:u w:val="single"/>
        </w:rPr>
        <w:t>Протокол операции.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Под местной аппликационной анестезией раствором Лидокаина 10% и инфильтрационной анаестезией р-ром Новокаина 2% скальпелем произведен разрез передней небной дужки слева, края разреза раздвинуты щипцами Киллиана, получено гнойное отделяемое в объёме 3-4 мл. Больная вскрытие абсцесса перенесла удовлетворительно.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  <w:r>
        <w:rPr>
          <w:i/>
          <w:iCs/>
          <w:noProof/>
          <w:szCs w:val="24"/>
        </w:rPr>
        <w:t>2</w:t>
      </w:r>
      <w:r>
        <w:rPr>
          <w:i/>
          <w:iCs/>
          <w:szCs w:val="24"/>
        </w:rPr>
        <w:t xml:space="preserve"> .Консервативное: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  <w:r>
        <w:rPr>
          <w:i/>
          <w:iCs/>
          <w:szCs w:val="24"/>
        </w:rPr>
        <w:t>а) Антибактериальная терапия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</w:p>
    <w:p w:rsidR="00F11D1B" w:rsidRDefault="00F11D1B" w:rsidP="001561F5">
      <w:pPr>
        <w:pStyle w:val="a4"/>
        <w:ind w:left="0" w:firstLine="709"/>
        <w:rPr>
          <w:i/>
          <w:iCs/>
          <w:szCs w:val="24"/>
          <w:lang w:val="en-US"/>
        </w:rPr>
      </w:pPr>
      <w:r>
        <w:rPr>
          <w:i/>
          <w:iCs/>
          <w:szCs w:val="24"/>
          <w:lang w:val="en-US"/>
        </w:rPr>
        <w:t xml:space="preserve">Rp.: Cephtriaxoni 2,0 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  <w:lang w:val="en-US"/>
        </w:rPr>
      </w:pPr>
      <w:r>
        <w:rPr>
          <w:i/>
          <w:iCs/>
          <w:szCs w:val="24"/>
          <w:lang w:val="en-US"/>
        </w:rPr>
        <w:t xml:space="preserve">Dtd N </w:t>
      </w:r>
      <w:smartTag w:uri="urn:schemas-microsoft-com:office:smarttags" w:element="metricconverter">
        <w:smartTagPr>
          <w:attr w:name="ProductID" w:val="7 in"/>
        </w:smartTagPr>
        <w:r>
          <w:rPr>
            <w:i/>
            <w:iCs/>
            <w:szCs w:val="24"/>
            <w:lang w:val="en-US"/>
          </w:rPr>
          <w:t>7 in</w:t>
        </w:r>
      </w:smartTag>
      <w:r>
        <w:rPr>
          <w:i/>
          <w:iCs/>
          <w:szCs w:val="24"/>
          <w:lang w:val="en-US"/>
        </w:rPr>
        <w:t xml:space="preserve"> amp 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  <w:r>
        <w:rPr>
          <w:i/>
          <w:iCs/>
          <w:szCs w:val="24"/>
          <w:lang w:val="en-US"/>
        </w:rPr>
        <w:t>S</w:t>
      </w:r>
      <w:r>
        <w:rPr>
          <w:i/>
          <w:iCs/>
          <w:szCs w:val="24"/>
        </w:rPr>
        <w:t>. Развести в 200мл физ. раствора и в\в ежедневно.</w:t>
      </w: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  <w:r>
        <w:rPr>
          <w:i/>
          <w:iCs/>
          <w:szCs w:val="24"/>
        </w:rPr>
        <w:t>б) Инфузионная терапия с целью детоксикации</w:t>
      </w:r>
    </w:p>
    <w:p w:rsidR="00F11D1B" w:rsidRDefault="00F11D1B" w:rsidP="001561F5">
      <w:pPr>
        <w:pStyle w:val="a4"/>
        <w:ind w:left="0" w:firstLine="709"/>
      </w:pPr>
    </w:p>
    <w:p w:rsidR="00F11D1B" w:rsidRDefault="00F11D1B" w:rsidP="001561F5">
      <w:pPr>
        <w:pStyle w:val="a4"/>
        <w:ind w:left="0" w:firstLine="709"/>
        <w:rPr>
          <w:lang w:val="en-US"/>
        </w:rPr>
      </w:pPr>
      <w:r>
        <w:rPr>
          <w:lang w:val="en-US"/>
        </w:rPr>
        <w:t>Rp.: Sol. Glucosi 5% - 400 ml</w:t>
      </w:r>
    </w:p>
    <w:p w:rsidR="00F11D1B" w:rsidRDefault="008F4C82" w:rsidP="001561F5">
      <w:pPr>
        <w:pStyle w:val="a4"/>
        <w:ind w:left="0" w:firstLine="709"/>
        <w:rPr>
          <w:lang w:val="en-US"/>
        </w:rPr>
      </w:pPr>
      <w:r>
        <w:rPr>
          <w:lang w:val="en-US"/>
        </w:rPr>
        <w:t xml:space="preserve"> </w:t>
      </w:r>
      <w:r w:rsidR="00F11D1B">
        <w:rPr>
          <w:lang w:val="en-US"/>
        </w:rPr>
        <w:t xml:space="preserve">Sol. Ac. ascorbiniti 10% - 4 ml </w:t>
      </w:r>
    </w:p>
    <w:p w:rsidR="00F11D1B" w:rsidRPr="008F4C82" w:rsidRDefault="008F4C82" w:rsidP="001561F5">
      <w:pPr>
        <w:pStyle w:val="a4"/>
        <w:ind w:left="0" w:firstLine="709"/>
        <w:rPr>
          <w:lang w:val="en-US"/>
        </w:rPr>
      </w:pPr>
      <w:r>
        <w:rPr>
          <w:lang w:val="en-US"/>
        </w:rPr>
        <w:t xml:space="preserve"> </w:t>
      </w:r>
      <w:r w:rsidR="00F11D1B">
        <w:rPr>
          <w:lang w:val="en-US"/>
        </w:rPr>
        <w:t>D</w:t>
      </w:r>
      <w:r w:rsidR="00F11D1B" w:rsidRPr="008F4C82">
        <w:rPr>
          <w:lang w:val="en-US"/>
        </w:rPr>
        <w:t>.</w:t>
      </w:r>
      <w:r w:rsidR="00F11D1B">
        <w:rPr>
          <w:lang w:val="en-US"/>
        </w:rPr>
        <w:t>S</w:t>
      </w:r>
      <w:r w:rsidR="00F11D1B" w:rsidRPr="008F4C82">
        <w:rPr>
          <w:lang w:val="en-US"/>
        </w:rPr>
        <w:t>.</w:t>
      </w:r>
      <w:r w:rsidR="00F11D1B">
        <w:t>Внутривенно</w:t>
      </w:r>
      <w:r w:rsidR="00F11D1B" w:rsidRPr="008F4C82">
        <w:rPr>
          <w:lang w:val="en-US"/>
        </w:rPr>
        <w:t xml:space="preserve"> </w:t>
      </w:r>
      <w:r w:rsidR="00F11D1B">
        <w:t>капельно</w:t>
      </w:r>
      <w:r w:rsidR="00F11D1B" w:rsidRPr="008F4C82">
        <w:rPr>
          <w:lang w:val="en-US"/>
        </w:rPr>
        <w:t>.</w:t>
      </w:r>
    </w:p>
    <w:p w:rsidR="00F11D1B" w:rsidRPr="008F4C82" w:rsidRDefault="00F11D1B" w:rsidP="001561F5">
      <w:pPr>
        <w:pStyle w:val="a4"/>
        <w:ind w:left="0" w:firstLine="709"/>
        <w:rPr>
          <w:lang w:val="en-US"/>
        </w:rPr>
      </w:pPr>
    </w:p>
    <w:p w:rsidR="00F11D1B" w:rsidRPr="008F4C82" w:rsidRDefault="00F11D1B" w:rsidP="001561F5">
      <w:pPr>
        <w:pStyle w:val="a4"/>
        <w:ind w:left="0" w:firstLine="709"/>
        <w:rPr>
          <w:lang w:val="en-US"/>
        </w:rPr>
      </w:pPr>
    </w:p>
    <w:p w:rsidR="00F11D1B" w:rsidRDefault="00F11D1B" w:rsidP="001561F5">
      <w:pPr>
        <w:pStyle w:val="a4"/>
        <w:ind w:left="0" w:firstLine="709"/>
        <w:rPr>
          <w:i/>
          <w:iCs/>
          <w:szCs w:val="24"/>
        </w:rPr>
      </w:pPr>
      <w:r>
        <w:rPr>
          <w:i/>
          <w:iCs/>
          <w:szCs w:val="24"/>
        </w:rPr>
        <w:t>Прогноз благоприятный. Рекомендуется санация очагов хронической инфекции (зубы), курс поливитаминов, закаливание.</w:t>
      </w:r>
    </w:p>
    <w:p w:rsidR="00F11D1B" w:rsidRDefault="00F11D1B" w:rsidP="001561F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4"/>
        </w:rPr>
      </w:pPr>
    </w:p>
    <w:p w:rsidR="00F11D1B" w:rsidRDefault="00F11D1B" w:rsidP="001561F5">
      <w:pPr>
        <w:autoSpaceDE w:val="0"/>
        <w:autoSpaceDN w:val="0"/>
        <w:adjustRightInd w:val="0"/>
        <w:spacing w:line="480" w:lineRule="auto"/>
        <w:ind w:firstLine="709"/>
        <w:jc w:val="both"/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Литература</w:t>
      </w:r>
    </w:p>
    <w:p w:rsidR="00F11D1B" w:rsidRDefault="00F11D1B" w:rsidP="001561F5">
      <w:pPr>
        <w:autoSpaceDE w:val="0"/>
        <w:autoSpaceDN w:val="0"/>
        <w:adjustRightInd w:val="0"/>
        <w:spacing w:line="480" w:lineRule="auto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</w:rPr>
        <w:t>1.</w:t>
      </w:r>
      <w:r>
        <w:rPr>
          <w:i/>
          <w:iCs/>
          <w:sz w:val="28"/>
          <w:szCs w:val="24"/>
        </w:rPr>
        <w:t xml:space="preserve"> «Оториноларингология», под ред. Солдатова И.Б., Гофмана В.Р.: Учебник, С-П;Элби,2001.</w:t>
      </w:r>
    </w:p>
    <w:p w:rsidR="00F11D1B" w:rsidRDefault="00F11D1B" w:rsidP="001561F5">
      <w:pPr>
        <w:autoSpaceDE w:val="0"/>
        <w:autoSpaceDN w:val="0"/>
        <w:adjustRightInd w:val="0"/>
        <w:spacing w:line="480" w:lineRule="auto"/>
        <w:ind w:firstLine="709"/>
        <w:jc w:val="both"/>
        <w:rPr>
          <w:i/>
          <w:iCs/>
          <w:sz w:val="28"/>
          <w:szCs w:val="24"/>
        </w:rPr>
      </w:pPr>
      <w:r>
        <w:rPr>
          <w:i/>
          <w:iCs/>
          <w:noProof/>
          <w:sz w:val="28"/>
          <w:szCs w:val="24"/>
        </w:rPr>
        <w:t>2.</w:t>
      </w:r>
      <w:r>
        <w:rPr>
          <w:i/>
          <w:iCs/>
          <w:sz w:val="28"/>
          <w:szCs w:val="24"/>
        </w:rPr>
        <w:t xml:space="preserve"> «Методические указания по оториноларингологии», под ред. Сотрудников кафедры оториноларингологии БГМУ, Уфа, 2000.</w:t>
      </w:r>
    </w:p>
    <w:p w:rsidR="00F11D1B" w:rsidRDefault="00F11D1B" w:rsidP="00606065">
      <w:pPr>
        <w:pStyle w:val="a4"/>
        <w:spacing w:line="480" w:lineRule="auto"/>
        <w:ind w:left="0" w:firstLine="709"/>
        <w:rPr>
          <w:i/>
          <w:iCs/>
        </w:rPr>
      </w:pPr>
      <w:r>
        <w:rPr>
          <w:i/>
          <w:iCs/>
          <w:noProof/>
          <w:szCs w:val="24"/>
        </w:rPr>
        <w:t>3.</w:t>
      </w:r>
      <w:r>
        <w:rPr>
          <w:i/>
          <w:iCs/>
          <w:szCs w:val="24"/>
        </w:rPr>
        <w:t xml:space="preserve"> Пальчун В.Т., Крюков А.И. «Оториноларингология», учебник; М, </w:t>
      </w:r>
    </w:p>
    <w:sectPr w:rsidR="00F11D1B" w:rsidSect="00F11D1B">
      <w:footerReference w:type="even" r:id="rId8"/>
      <w:footerReference w:type="default" r:id="rId9"/>
      <w:pgSz w:w="11906" w:h="16838"/>
      <w:pgMar w:top="1418" w:right="851" w:bottom="1134" w:left="113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C3" w:rsidRDefault="00DF32C3">
      <w:r>
        <w:separator/>
      </w:r>
    </w:p>
  </w:endnote>
  <w:endnote w:type="continuationSeparator" w:id="0">
    <w:p w:rsidR="00DF32C3" w:rsidRDefault="00DF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F5" w:rsidRDefault="001561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561F5" w:rsidRDefault="001561F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F5" w:rsidRDefault="001561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29A8">
      <w:rPr>
        <w:rStyle w:val="a8"/>
        <w:noProof/>
      </w:rPr>
      <w:t>4</w:t>
    </w:r>
    <w:r>
      <w:rPr>
        <w:rStyle w:val="a8"/>
      </w:rPr>
      <w:fldChar w:fldCharType="end"/>
    </w:r>
  </w:p>
  <w:p w:rsidR="001561F5" w:rsidRDefault="001561F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C3" w:rsidRDefault="00DF32C3">
      <w:r>
        <w:separator/>
      </w:r>
    </w:p>
  </w:footnote>
  <w:footnote w:type="continuationSeparator" w:id="0">
    <w:p w:rsidR="00DF32C3" w:rsidRDefault="00DF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1C224E2"/>
    <w:multiLevelType w:val="singleLevel"/>
    <w:tmpl w:val="70109A0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3602A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C890A7E"/>
    <w:multiLevelType w:val="hybridMultilevel"/>
    <w:tmpl w:val="86C23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56562F"/>
    <w:multiLevelType w:val="singleLevel"/>
    <w:tmpl w:val="1CA42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0A66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0E43333"/>
    <w:multiLevelType w:val="singleLevel"/>
    <w:tmpl w:val="AE8CE6C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13">
    <w:nsid w:val="12BC70A7"/>
    <w:multiLevelType w:val="hybridMultilevel"/>
    <w:tmpl w:val="1D6E6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E9209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1EBC3697"/>
    <w:multiLevelType w:val="hybridMultilevel"/>
    <w:tmpl w:val="828C9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65808">
      <w:numFmt w:val="bullet"/>
      <w:lvlText w:val="-"/>
      <w:lvlJc w:val="left"/>
      <w:pPr>
        <w:tabs>
          <w:tab w:val="num" w:pos="2145"/>
        </w:tabs>
        <w:ind w:left="2145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355E92"/>
    <w:multiLevelType w:val="singleLevel"/>
    <w:tmpl w:val="8E164844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40D3AB3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8">
    <w:nsid w:val="253630A5"/>
    <w:multiLevelType w:val="singleLevel"/>
    <w:tmpl w:val="CF8E00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BFA3E79"/>
    <w:multiLevelType w:val="hybridMultilevel"/>
    <w:tmpl w:val="EB1C4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E610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1ED055D"/>
    <w:multiLevelType w:val="singleLevel"/>
    <w:tmpl w:val="DD5A75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6DE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85429ED"/>
    <w:multiLevelType w:val="hybridMultilevel"/>
    <w:tmpl w:val="3C947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B766B0"/>
    <w:multiLevelType w:val="hybridMultilevel"/>
    <w:tmpl w:val="6D9C7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531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E0B7B9A"/>
    <w:multiLevelType w:val="hybridMultilevel"/>
    <w:tmpl w:val="3DEAA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E86AE3"/>
    <w:multiLevelType w:val="hybridMultilevel"/>
    <w:tmpl w:val="BBDA1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5B149A"/>
    <w:multiLevelType w:val="hybridMultilevel"/>
    <w:tmpl w:val="251E4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4959F9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0">
    <w:nsid w:val="5FBC06F7"/>
    <w:multiLevelType w:val="hybridMultilevel"/>
    <w:tmpl w:val="C1BE0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6E5A38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2">
    <w:nsid w:val="639F1F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2040E5"/>
    <w:multiLevelType w:val="hybridMultilevel"/>
    <w:tmpl w:val="988EE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425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2B498B"/>
    <w:multiLevelType w:val="hybridMultilevel"/>
    <w:tmpl w:val="21B2F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D90C6D"/>
    <w:multiLevelType w:val="hybridMultilevel"/>
    <w:tmpl w:val="CDC81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4977CB"/>
    <w:multiLevelType w:val="hybridMultilevel"/>
    <w:tmpl w:val="DA6A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DE63A3"/>
    <w:multiLevelType w:val="singleLevel"/>
    <w:tmpl w:val="44340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7"/>
  </w:num>
  <w:num w:numId="10">
    <w:abstractNumId w:val="18"/>
  </w:num>
  <w:num w:numId="11">
    <w:abstractNumId w:val="20"/>
  </w:num>
  <w:num w:numId="12">
    <w:abstractNumId w:val="38"/>
  </w:num>
  <w:num w:numId="13">
    <w:abstractNumId w:val="11"/>
  </w:num>
  <w:num w:numId="14">
    <w:abstractNumId w:val="8"/>
  </w:num>
  <w:num w:numId="15">
    <w:abstractNumId w:val="34"/>
  </w:num>
  <w:num w:numId="16">
    <w:abstractNumId w:val="22"/>
  </w:num>
  <w:num w:numId="17">
    <w:abstractNumId w:val="16"/>
  </w:num>
  <w:num w:numId="18">
    <w:abstractNumId w:val="21"/>
  </w:num>
  <w:num w:numId="19">
    <w:abstractNumId w:val="32"/>
  </w:num>
  <w:num w:numId="20">
    <w:abstractNumId w:val="10"/>
  </w:num>
  <w:num w:numId="21">
    <w:abstractNumId w:val="29"/>
  </w:num>
  <w:num w:numId="22">
    <w:abstractNumId w:val="17"/>
  </w:num>
  <w:num w:numId="23">
    <w:abstractNumId w:val="31"/>
  </w:num>
  <w:num w:numId="24">
    <w:abstractNumId w:val="12"/>
  </w:num>
  <w:num w:numId="25">
    <w:abstractNumId w:val="37"/>
  </w:num>
  <w:num w:numId="26">
    <w:abstractNumId w:val="15"/>
  </w:num>
  <w:num w:numId="27">
    <w:abstractNumId w:val="27"/>
  </w:num>
  <w:num w:numId="28">
    <w:abstractNumId w:val="28"/>
  </w:num>
  <w:num w:numId="29">
    <w:abstractNumId w:val="33"/>
  </w:num>
  <w:num w:numId="30">
    <w:abstractNumId w:val="26"/>
  </w:num>
  <w:num w:numId="31">
    <w:abstractNumId w:val="35"/>
  </w:num>
  <w:num w:numId="32">
    <w:abstractNumId w:val="36"/>
  </w:num>
  <w:num w:numId="33">
    <w:abstractNumId w:val="24"/>
  </w:num>
  <w:num w:numId="34">
    <w:abstractNumId w:val="13"/>
  </w:num>
  <w:num w:numId="35">
    <w:abstractNumId w:val="19"/>
  </w:num>
  <w:num w:numId="36">
    <w:abstractNumId w:val="30"/>
  </w:num>
  <w:num w:numId="37">
    <w:abstractNumId w:val="23"/>
  </w:num>
  <w:num w:numId="38">
    <w:abstractNumId w:val="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1B"/>
    <w:rsid w:val="001561F5"/>
    <w:rsid w:val="001A29A8"/>
    <w:rsid w:val="00463A3C"/>
    <w:rsid w:val="00606065"/>
    <w:rsid w:val="008F4C82"/>
    <w:rsid w:val="00DC214B"/>
    <w:rsid w:val="00DF32C3"/>
    <w:rsid w:val="00F1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sz w:val="18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firstLine="1134"/>
      <w:outlineLvl w:val="6"/>
    </w:pPr>
    <w:rPr>
      <w:snapToGrid w:val="0"/>
      <w:sz w:val="28"/>
      <w:lang w:val="en-US"/>
    </w:rPr>
  </w:style>
  <w:style w:type="paragraph" w:styleId="8">
    <w:name w:val="heading 8"/>
    <w:basedOn w:val="a"/>
    <w:next w:val="a"/>
    <w:qFormat/>
    <w:pPr>
      <w:keepNext/>
      <w:widowControl w:val="0"/>
      <w:jc w:val="center"/>
      <w:outlineLvl w:val="7"/>
    </w:pPr>
    <w:rPr>
      <w:b/>
      <w:snapToGrid w:val="0"/>
      <w:sz w:val="36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spacing w:before="90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z-BottomofForm">
    <w:name w:val="z-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a3">
    <w:name w:val="Body Text"/>
    <w:basedOn w:val="a"/>
    <w:pPr>
      <w:widowControl w:val="0"/>
      <w:jc w:val="both"/>
    </w:pPr>
    <w:rPr>
      <w:snapToGrid w:val="0"/>
      <w:sz w:val="16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  <w:ind w:left="360"/>
      <w:jc w:val="both"/>
    </w:pPr>
    <w:rPr>
      <w:sz w:val="28"/>
    </w:rPr>
  </w:style>
  <w:style w:type="paragraph" w:styleId="30">
    <w:name w:val="Body Text Indent 3"/>
    <w:basedOn w:val="a"/>
    <w:pPr>
      <w:widowControl w:val="0"/>
      <w:ind w:firstLine="284"/>
      <w:jc w:val="both"/>
    </w:pPr>
    <w:rPr>
      <w:sz w:val="28"/>
    </w:rPr>
  </w:style>
  <w:style w:type="paragraph" w:styleId="a5">
    <w:name w:val="Body Text Indent"/>
    <w:basedOn w:val="a"/>
    <w:pPr>
      <w:ind w:firstLine="720"/>
    </w:pPr>
    <w:rPr>
      <w:snapToGrid w:val="0"/>
      <w:sz w:val="28"/>
    </w:rPr>
  </w:style>
  <w:style w:type="paragraph" w:styleId="20">
    <w:name w:val="Body Text 2"/>
    <w:basedOn w:val="a"/>
    <w:pPr>
      <w:widowControl w:val="0"/>
      <w:jc w:val="both"/>
    </w:pPr>
    <w:rPr>
      <w:snapToGrid w:val="0"/>
      <w:sz w:val="2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31">
    <w:name w:val="Body Text 3"/>
    <w:basedOn w:val="a"/>
    <w:pPr>
      <w:autoSpaceDE w:val="0"/>
      <w:autoSpaceDN w:val="0"/>
      <w:adjustRightInd w:val="0"/>
    </w:pPr>
    <w:rPr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sz w:val="18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firstLine="1134"/>
      <w:outlineLvl w:val="6"/>
    </w:pPr>
    <w:rPr>
      <w:snapToGrid w:val="0"/>
      <w:sz w:val="28"/>
      <w:lang w:val="en-US"/>
    </w:rPr>
  </w:style>
  <w:style w:type="paragraph" w:styleId="8">
    <w:name w:val="heading 8"/>
    <w:basedOn w:val="a"/>
    <w:next w:val="a"/>
    <w:qFormat/>
    <w:pPr>
      <w:keepNext/>
      <w:widowControl w:val="0"/>
      <w:jc w:val="center"/>
      <w:outlineLvl w:val="7"/>
    </w:pPr>
    <w:rPr>
      <w:b/>
      <w:snapToGrid w:val="0"/>
      <w:sz w:val="36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spacing w:before="90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z-BottomofForm">
    <w:name w:val="z-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a3">
    <w:name w:val="Body Text"/>
    <w:basedOn w:val="a"/>
    <w:pPr>
      <w:widowControl w:val="0"/>
      <w:jc w:val="both"/>
    </w:pPr>
    <w:rPr>
      <w:snapToGrid w:val="0"/>
      <w:sz w:val="16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  <w:ind w:left="360"/>
      <w:jc w:val="both"/>
    </w:pPr>
    <w:rPr>
      <w:sz w:val="28"/>
    </w:rPr>
  </w:style>
  <w:style w:type="paragraph" w:styleId="30">
    <w:name w:val="Body Text Indent 3"/>
    <w:basedOn w:val="a"/>
    <w:pPr>
      <w:widowControl w:val="0"/>
      <w:ind w:firstLine="284"/>
      <w:jc w:val="both"/>
    </w:pPr>
    <w:rPr>
      <w:sz w:val="28"/>
    </w:rPr>
  </w:style>
  <w:style w:type="paragraph" w:styleId="a5">
    <w:name w:val="Body Text Indent"/>
    <w:basedOn w:val="a"/>
    <w:pPr>
      <w:ind w:firstLine="720"/>
    </w:pPr>
    <w:rPr>
      <w:snapToGrid w:val="0"/>
      <w:sz w:val="28"/>
    </w:rPr>
  </w:style>
  <w:style w:type="paragraph" w:styleId="20">
    <w:name w:val="Body Text 2"/>
    <w:basedOn w:val="a"/>
    <w:pPr>
      <w:widowControl w:val="0"/>
      <w:jc w:val="both"/>
    </w:pPr>
    <w:rPr>
      <w:snapToGrid w:val="0"/>
      <w:sz w:val="2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31">
    <w:name w:val="Body Text 3"/>
    <w:basedOn w:val="a"/>
    <w:pPr>
      <w:autoSpaceDE w:val="0"/>
      <w:autoSpaceDN w:val="0"/>
      <w:adjustRightInd w:val="0"/>
    </w:pPr>
    <w:rPr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Чувашский государственный университет</vt:lpstr>
    </vt:vector>
  </TitlesOfParts>
  <Company>IFSA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Чувашский государственный университет</dc:title>
  <dc:creator>Гареев</dc:creator>
  <cp:lastModifiedBy>Igor</cp:lastModifiedBy>
  <cp:revision>2</cp:revision>
  <cp:lastPrinted>2003-12-28T18:56:00Z</cp:lastPrinted>
  <dcterms:created xsi:type="dcterms:W3CDTF">2024-05-16T12:37:00Z</dcterms:created>
  <dcterms:modified xsi:type="dcterms:W3CDTF">2024-05-16T12:37:00Z</dcterms:modified>
</cp:coreProperties>
</file>