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3DC" w:rsidRPr="003F5AA3" w:rsidRDefault="004933DC" w:rsidP="004933DC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3F5AA3">
        <w:rPr>
          <w:b/>
          <w:bCs/>
          <w:sz w:val="32"/>
          <w:szCs w:val="32"/>
        </w:rPr>
        <w:t xml:space="preserve">Лейцин </w:t>
      </w:r>
      <w:r>
        <w:rPr>
          <w:b/>
          <w:bCs/>
          <w:sz w:val="32"/>
          <w:szCs w:val="32"/>
        </w:rPr>
        <w:t>и лизин</w:t>
      </w:r>
    </w:p>
    <w:p w:rsidR="004933DC" w:rsidRPr="003F5AA3" w:rsidRDefault="004933DC" w:rsidP="004933DC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>(незаменимая аминокислота)</w:t>
      </w:r>
    </w:p>
    <w:p w:rsidR="004933DC" w:rsidRPr="003F5AA3" w:rsidRDefault="004933DC" w:rsidP="004933DC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 xml:space="preserve">Суточная потребность и основные источники поступления: </w:t>
      </w:r>
    </w:p>
    <w:p w:rsidR="004933DC" w:rsidRPr="003F5AA3" w:rsidRDefault="004933DC" w:rsidP="004933DC">
      <w:pPr>
        <w:spacing w:before="120"/>
        <w:ind w:firstLine="567"/>
        <w:jc w:val="both"/>
      </w:pPr>
      <w:r w:rsidRPr="003F5AA3">
        <w:t>16</w:t>
      </w:r>
      <w:r>
        <w:t xml:space="preserve"> </w:t>
      </w:r>
      <w:r w:rsidRPr="003F5AA3">
        <w:t xml:space="preserve">мг на 1кг массы тела. К пищевым источникам лейцина относятся бурый рис, бобы, мясо, орехи, соевая и пшеничная мука. </w:t>
      </w:r>
    </w:p>
    <w:p w:rsidR="004933DC" w:rsidRPr="003F5AA3" w:rsidRDefault="004933DC" w:rsidP="004933DC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 xml:space="preserve">Функции: </w:t>
      </w:r>
    </w:p>
    <w:p w:rsidR="004933DC" w:rsidRPr="003F5AA3" w:rsidRDefault="004933DC" w:rsidP="004933DC">
      <w:pPr>
        <w:spacing w:before="120"/>
        <w:ind w:firstLine="567"/>
        <w:jc w:val="both"/>
      </w:pPr>
      <w:r w:rsidRPr="003F5AA3">
        <w:t>Лейцин - незаменимая аминокислота, относящаяся к трем разветвленным аминокислотам. Действуя вместе, они защищают мышечные ткани и являются источниками энергии, а также способствуют восстановлению костей, кожи, мышц.</w:t>
      </w:r>
    </w:p>
    <w:p w:rsidR="004933DC" w:rsidRPr="003F5AA3" w:rsidRDefault="004933DC" w:rsidP="004933DC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 xml:space="preserve">Преобразование и распределение: </w:t>
      </w:r>
    </w:p>
    <w:p w:rsidR="004933DC" w:rsidRPr="003F5AA3" w:rsidRDefault="004933DC" w:rsidP="004933DC">
      <w:pPr>
        <w:spacing w:before="120"/>
        <w:ind w:firstLine="567"/>
        <w:jc w:val="both"/>
      </w:pPr>
      <w:r w:rsidRPr="003F5AA3">
        <w:t>Метаболизм лейцина происходит в мышечной ткани.</w:t>
      </w:r>
    </w:p>
    <w:p w:rsidR="004933DC" w:rsidRPr="003F5AA3" w:rsidRDefault="004933DC" w:rsidP="004933DC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 xml:space="preserve">Клинические проявления и влияние на структуры организма. </w:t>
      </w:r>
    </w:p>
    <w:p w:rsidR="004933DC" w:rsidRPr="003F5AA3" w:rsidRDefault="004933DC" w:rsidP="004933DC">
      <w:pPr>
        <w:spacing w:before="120"/>
        <w:ind w:firstLine="567"/>
        <w:jc w:val="both"/>
      </w:pPr>
      <w:r w:rsidRPr="003F5AA3">
        <w:t>Избыток лейцина может увеличить количество аммиака в организме. Их прием часто рекомендуют в восстановительный период после травм и операций. Лейцин также несколько понижает уровень сахара в крови и стимулирует выделение гормона роста. Биологически активные пищевые добавки, содержащие лейцин, применяются в комплексе с валином и изолейцином. Их следует принимать с осторожностью, чтобы не вызвать гипогликемии.</w:t>
      </w:r>
    </w:p>
    <w:p w:rsidR="004933DC" w:rsidRPr="003F5AA3" w:rsidRDefault="004933DC" w:rsidP="004933DC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 xml:space="preserve">Лизин </w:t>
      </w:r>
    </w:p>
    <w:p w:rsidR="004933DC" w:rsidRPr="003F5AA3" w:rsidRDefault="004933DC" w:rsidP="004933DC">
      <w:pPr>
        <w:spacing w:before="120"/>
        <w:ind w:firstLine="567"/>
        <w:jc w:val="both"/>
      </w:pPr>
      <w:r w:rsidRPr="003F5AA3">
        <w:t>(незаменимая аминокислота)</w:t>
      </w:r>
    </w:p>
    <w:p w:rsidR="004933DC" w:rsidRPr="003F5AA3" w:rsidRDefault="004933DC" w:rsidP="004933DC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 xml:space="preserve">Суточная потребность и основные источники поступления: </w:t>
      </w:r>
    </w:p>
    <w:p w:rsidR="004933DC" w:rsidRPr="003F5AA3" w:rsidRDefault="004933DC" w:rsidP="004933DC">
      <w:pPr>
        <w:spacing w:before="120"/>
        <w:ind w:firstLine="567"/>
        <w:jc w:val="both"/>
      </w:pPr>
      <w:r w:rsidRPr="003F5AA3">
        <w:t>12мг на 1кг массы тела. Лизин - это незаменимая аминокислота, входящая в состав практически любых белков.</w:t>
      </w:r>
    </w:p>
    <w:p w:rsidR="004933DC" w:rsidRPr="003F5AA3" w:rsidRDefault="004933DC" w:rsidP="004933DC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 xml:space="preserve">Функции: </w:t>
      </w:r>
    </w:p>
    <w:p w:rsidR="004933DC" w:rsidRPr="003F5AA3" w:rsidRDefault="004933DC" w:rsidP="004933DC">
      <w:pPr>
        <w:spacing w:before="120"/>
        <w:ind w:firstLine="567"/>
        <w:jc w:val="both"/>
      </w:pPr>
      <w:r w:rsidRPr="003F5AA3">
        <w:t xml:space="preserve">Лизин необходим для нормального формирования костей и роста детей, способствует усвоению кальция и поддержанию нормального обмена азота у взрослых. Лизин участвует в синтезе антител, гормонов, ферментов, формировании коллагена и восстановлении тканей. </w:t>
      </w:r>
    </w:p>
    <w:p w:rsidR="004933DC" w:rsidRPr="003F5AA3" w:rsidRDefault="004933DC" w:rsidP="004933DC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 xml:space="preserve">Клинические проявления и влияние на структуры организма. </w:t>
      </w:r>
    </w:p>
    <w:p w:rsidR="004933DC" w:rsidRPr="003F5AA3" w:rsidRDefault="004933DC" w:rsidP="004933DC">
      <w:pPr>
        <w:spacing w:before="120"/>
        <w:ind w:firstLine="567"/>
        <w:jc w:val="both"/>
      </w:pPr>
      <w:r w:rsidRPr="003F5AA3">
        <w:t>Его применяют в восстановительный период после операций и спортивных травм. Лизин также понижает уровень триглицеридов в сыворотке крови. Эта аминокислота оказывает противовирусное действие, особенно в отношении вирусов, вызывающих герпес и острые респираторные инфекции. Прием добавок, содержащих лизин в комбинации с витамином С и биофлавоноидами, рекомендуется при вирусных заболеваниях. Дефицит этой незаменимой аминокислоты может привести к анемии, кровоизлияниям в глазное яблоко, ферментным нарушениям, раздражительности, усталости и слабости, плохому аппетиту, замедлению роста и снижению массы тела, а также к нарушениям репродуктивной системы.</w:t>
      </w:r>
    </w:p>
    <w:p w:rsidR="004933DC" w:rsidRPr="00964E27" w:rsidRDefault="004933DC" w:rsidP="004933DC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>Список литературы</w:t>
      </w:r>
    </w:p>
    <w:p w:rsidR="004933DC" w:rsidRDefault="004933DC" w:rsidP="004933DC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5" w:history="1">
        <w:r w:rsidRPr="0090462F">
          <w:rPr>
            <w:rStyle w:val="a3"/>
          </w:rPr>
          <w:t>http://medicinform.net/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DC"/>
    <w:rsid w:val="00095BA6"/>
    <w:rsid w:val="0031418A"/>
    <w:rsid w:val="003F312D"/>
    <w:rsid w:val="003F5AA3"/>
    <w:rsid w:val="004933DC"/>
    <w:rsid w:val="005A2562"/>
    <w:rsid w:val="00755964"/>
    <w:rsid w:val="0090462F"/>
    <w:rsid w:val="00964E27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D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933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D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933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Company>Home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Лейцин и лизин</dc:title>
  <dc:creator>Alena</dc:creator>
  <cp:lastModifiedBy>Igor</cp:lastModifiedBy>
  <cp:revision>2</cp:revision>
  <dcterms:created xsi:type="dcterms:W3CDTF">2024-10-06T12:56:00Z</dcterms:created>
  <dcterms:modified xsi:type="dcterms:W3CDTF">2024-10-06T12:56:00Z</dcterms:modified>
</cp:coreProperties>
</file>