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FB" w:rsidRPr="001F72F9" w:rsidRDefault="00F16269" w:rsidP="00AB259C">
      <w:pPr>
        <w:ind w:firstLine="142"/>
        <w:jc w:val="both"/>
        <w:rPr>
          <w:b/>
        </w:rPr>
      </w:pPr>
      <w:bookmarkStart w:id="0" w:name="_GoBack"/>
      <w:bookmarkEnd w:id="0"/>
      <w:r w:rsidRPr="001F72F9">
        <w:rPr>
          <w:b/>
        </w:rPr>
        <w:t>Паспортные данные</w:t>
      </w:r>
    </w:p>
    <w:p w:rsidR="00F16269" w:rsidRPr="001F72F9" w:rsidRDefault="00F16269" w:rsidP="00AB259C">
      <w:pPr>
        <w:ind w:firstLine="142"/>
        <w:jc w:val="both"/>
      </w:pPr>
    </w:p>
    <w:p w:rsidR="00F16269" w:rsidRPr="001F72F9" w:rsidRDefault="00F16269" w:rsidP="00AB259C">
      <w:pPr>
        <w:ind w:firstLine="142"/>
        <w:jc w:val="both"/>
        <w:rPr>
          <w:b/>
        </w:rPr>
      </w:pPr>
    </w:p>
    <w:p w:rsidR="00F16269" w:rsidRPr="001F72F9" w:rsidRDefault="00F16269" w:rsidP="00AB259C">
      <w:pPr>
        <w:numPr>
          <w:ilvl w:val="0"/>
          <w:numId w:val="1"/>
        </w:numPr>
        <w:ind w:firstLine="142"/>
        <w:jc w:val="both"/>
      </w:pPr>
      <w:r w:rsidRPr="001F72F9">
        <w:rPr>
          <w:b/>
        </w:rPr>
        <w:t>ФИО</w:t>
      </w:r>
      <w:r w:rsidRPr="001F72F9">
        <w:t xml:space="preserve"> – </w:t>
      </w:r>
      <w:r w:rsidR="003F204F">
        <w:rPr>
          <w:lang w:val="en-US"/>
        </w:rPr>
        <w:t>_________________</w:t>
      </w:r>
    </w:p>
    <w:p w:rsidR="00F16269" w:rsidRPr="001F72F9" w:rsidRDefault="00F16269" w:rsidP="00AB259C">
      <w:pPr>
        <w:numPr>
          <w:ilvl w:val="0"/>
          <w:numId w:val="1"/>
        </w:numPr>
        <w:ind w:firstLine="142"/>
        <w:jc w:val="both"/>
      </w:pPr>
      <w:r w:rsidRPr="001F72F9">
        <w:rPr>
          <w:b/>
        </w:rPr>
        <w:t>Возраст</w:t>
      </w:r>
      <w:r w:rsidRPr="001F72F9">
        <w:t xml:space="preserve"> – </w:t>
      </w:r>
      <w:r w:rsidR="00BB29BE" w:rsidRPr="001F72F9">
        <w:t xml:space="preserve"> 19</w:t>
      </w:r>
      <w:r w:rsidR="000C10C5" w:rsidRPr="001F72F9">
        <w:t>51</w:t>
      </w:r>
      <w:r w:rsidR="00BB29BE" w:rsidRPr="001F72F9">
        <w:t xml:space="preserve"> г.р. (</w:t>
      </w:r>
      <w:r w:rsidR="000C10C5" w:rsidRPr="001F72F9">
        <w:t>62</w:t>
      </w:r>
      <w:r w:rsidRPr="001F72F9">
        <w:t xml:space="preserve"> </w:t>
      </w:r>
      <w:r w:rsidR="000C10C5" w:rsidRPr="001F72F9">
        <w:t>года</w:t>
      </w:r>
      <w:r w:rsidR="00BB29BE" w:rsidRPr="001F72F9">
        <w:t>)</w:t>
      </w:r>
      <w:r w:rsidRPr="001F72F9">
        <w:t xml:space="preserve"> </w:t>
      </w:r>
    </w:p>
    <w:p w:rsidR="00F16269" w:rsidRPr="001F72F9" w:rsidRDefault="00F16269" w:rsidP="00AB259C">
      <w:pPr>
        <w:numPr>
          <w:ilvl w:val="0"/>
          <w:numId w:val="1"/>
        </w:numPr>
        <w:ind w:firstLine="142"/>
        <w:jc w:val="both"/>
      </w:pPr>
      <w:r w:rsidRPr="001F72F9">
        <w:rPr>
          <w:b/>
        </w:rPr>
        <w:t>Дата, час и минуты поступления в клинику</w:t>
      </w:r>
      <w:r w:rsidRPr="001F72F9">
        <w:t xml:space="preserve"> –</w:t>
      </w:r>
      <w:r w:rsidR="003E3B4F" w:rsidRPr="001F72F9">
        <w:t xml:space="preserve"> </w:t>
      </w:r>
      <w:r w:rsidR="000C10C5" w:rsidRPr="001F72F9">
        <w:t>18.03</w:t>
      </w:r>
      <w:r w:rsidR="003E3B4F" w:rsidRPr="001F72F9">
        <w:t>.13 в</w:t>
      </w:r>
      <w:r w:rsidRPr="001F72F9">
        <w:t xml:space="preserve"> </w:t>
      </w:r>
      <w:r w:rsidR="000C10C5" w:rsidRPr="001F72F9">
        <w:t>8</w:t>
      </w:r>
      <w:r w:rsidR="000C10C5" w:rsidRPr="001F72F9">
        <w:rPr>
          <w:vertAlign w:val="superscript"/>
        </w:rPr>
        <w:t>10</w:t>
      </w:r>
    </w:p>
    <w:p w:rsidR="00F16269" w:rsidRPr="001F72F9" w:rsidRDefault="00F16269" w:rsidP="00AB259C">
      <w:pPr>
        <w:numPr>
          <w:ilvl w:val="0"/>
          <w:numId w:val="1"/>
        </w:numPr>
        <w:ind w:firstLine="142"/>
        <w:jc w:val="both"/>
      </w:pPr>
      <w:r w:rsidRPr="001F72F9">
        <w:rPr>
          <w:b/>
        </w:rPr>
        <w:t>Пол</w:t>
      </w:r>
      <w:r w:rsidRPr="001F72F9">
        <w:t xml:space="preserve"> – </w:t>
      </w:r>
      <w:r w:rsidR="000F346F" w:rsidRPr="001F72F9">
        <w:t>женский</w:t>
      </w:r>
    </w:p>
    <w:p w:rsidR="00F16269" w:rsidRPr="001F72F9" w:rsidRDefault="00F16269" w:rsidP="00AB259C">
      <w:pPr>
        <w:numPr>
          <w:ilvl w:val="0"/>
          <w:numId w:val="1"/>
        </w:numPr>
        <w:ind w:firstLine="142"/>
        <w:jc w:val="both"/>
      </w:pPr>
      <w:r w:rsidRPr="001F72F9">
        <w:rPr>
          <w:b/>
        </w:rPr>
        <w:t>Национальность</w:t>
      </w:r>
      <w:r w:rsidRPr="001F72F9">
        <w:t xml:space="preserve"> –  граждан</w:t>
      </w:r>
      <w:r w:rsidR="000F346F" w:rsidRPr="001F72F9">
        <w:t>ка</w:t>
      </w:r>
      <w:r w:rsidRPr="001F72F9">
        <w:t xml:space="preserve"> РБ</w:t>
      </w:r>
    </w:p>
    <w:p w:rsidR="00F16269" w:rsidRPr="001F72F9" w:rsidRDefault="00F16269" w:rsidP="00AB259C">
      <w:pPr>
        <w:numPr>
          <w:ilvl w:val="0"/>
          <w:numId w:val="1"/>
        </w:numPr>
        <w:ind w:firstLine="142"/>
        <w:jc w:val="both"/>
      </w:pPr>
      <w:r w:rsidRPr="001F72F9">
        <w:rPr>
          <w:b/>
        </w:rPr>
        <w:t>Место жительства</w:t>
      </w:r>
      <w:r w:rsidRPr="001F72F9">
        <w:t xml:space="preserve"> – </w:t>
      </w:r>
      <w:r w:rsidR="003F204F">
        <w:rPr>
          <w:lang w:val="en-US"/>
        </w:rPr>
        <w:t>____________________</w:t>
      </w:r>
    </w:p>
    <w:p w:rsidR="00F16269" w:rsidRPr="001F72F9" w:rsidRDefault="00F16269" w:rsidP="00AB259C">
      <w:pPr>
        <w:numPr>
          <w:ilvl w:val="0"/>
          <w:numId w:val="1"/>
        </w:numPr>
        <w:ind w:firstLine="142"/>
        <w:jc w:val="both"/>
      </w:pPr>
      <w:r w:rsidRPr="001F72F9">
        <w:rPr>
          <w:b/>
        </w:rPr>
        <w:t>Профессия</w:t>
      </w:r>
      <w:r w:rsidRPr="001F72F9">
        <w:t xml:space="preserve"> – </w:t>
      </w:r>
      <w:r w:rsidR="0084045F" w:rsidRPr="001F72F9">
        <w:t>пенсионерка</w:t>
      </w:r>
    </w:p>
    <w:p w:rsidR="00F16269" w:rsidRPr="001F72F9" w:rsidRDefault="00F16269" w:rsidP="00AB259C">
      <w:pPr>
        <w:ind w:firstLine="142"/>
        <w:jc w:val="both"/>
      </w:pPr>
    </w:p>
    <w:p w:rsidR="00FD733D" w:rsidRPr="001F72F9" w:rsidRDefault="00FD733D" w:rsidP="00AB259C">
      <w:pPr>
        <w:ind w:firstLine="142"/>
        <w:jc w:val="both"/>
        <w:rPr>
          <w:b/>
        </w:rPr>
      </w:pPr>
    </w:p>
    <w:p w:rsidR="00FD733D" w:rsidRPr="001F72F9" w:rsidRDefault="00FD733D" w:rsidP="00AB259C">
      <w:pPr>
        <w:ind w:firstLine="142"/>
        <w:jc w:val="both"/>
        <w:rPr>
          <w:b/>
        </w:rPr>
      </w:pPr>
      <w:r w:rsidRPr="001F72F9">
        <w:rPr>
          <w:b/>
          <w:lang w:val="en-US"/>
        </w:rPr>
        <w:t>I</w:t>
      </w:r>
      <w:r w:rsidRPr="001F72F9">
        <w:rPr>
          <w:b/>
        </w:rPr>
        <w:t>. Жалобы больного</w:t>
      </w:r>
    </w:p>
    <w:p w:rsidR="00746524" w:rsidRPr="001F72F9" w:rsidRDefault="00FD733D" w:rsidP="00AB259C">
      <w:pPr>
        <w:ind w:firstLine="142"/>
        <w:jc w:val="both"/>
      </w:pPr>
      <w:r w:rsidRPr="001F72F9">
        <w:t xml:space="preserve"> </w:t>
      </w:r>
    </w:p>
    <w:p w:rsidR="00FD733D" w:rsidRPr="001F72F9" w:rsidRDefault="00027753" w:rsidP="00AB259C">
      <w:pPr>
        <w:ind w:firstLine="142"/>
        <w:jc w:val="both"/>
      </w:pPr>
      <w:r w:rsidRPr="001F72F9">
        <w:t>На</w:t>
      </w:r>
      <w:r w:rsidR="00FD733D" w:rsidRPr="001F72F9">
        <w:t xml:space="preserve"> </w:t>
      </w:r>
      <w:r w:rsidRPr="001F72F9">
        <w:t>момент поступления жалобы на периодически возникающие боли в локтевом суставе.</w:t>
      </w:r>
    </w:p>
    <w:p w:rsidR="00FD733D" w:rsidRPr="001F72F9" w:rsidRDefault="00FD733D" w:rsidP="00AB259C">
      <w:pPr>
        <w:ind w:firstLine="142"/>
        <w:jc w:val="both"/>
      </w:pPr>
    </w:p>
    <w:p w:rsidR="00FD733D" w:rsidRPr="001F72F9" w:rsidRDefault="00FD733D" w:rsidP="00AB259C">
      <w:pPr>
        <w:ind w:firstLine="142"/>
        <w:jc w:val="both"/>
        <w:rPr>
          <w:b/>
        </w:rPr>
      </w:pPr>
      <w:r w:rsidRPr="001F72F9">
        <w:rPr>
          <w:b/>
          <w:lang w:val="en-US"/>
        </w:rPr>
        <w:t>II</w:t>
      </w:r>
      <w:r w:rsidRPr="001F72F9">
        <w:rPr>
          <w:b/>
        </w:rPr>
        <w:t>. Анамнез жизни</w:t>
      </w:r>
    </w:p>
    <w:p w:rsidR="00746524" w:rsidRPr="001F72F9" w:rsidRDefault="00A316D3" w:rsidP="00AB259C">
      <w:pPr>
        <w:ind w:firstLine="142"/>
        <w:jc w:val="both"/>
      </w:pPr>
      <w:r w:rsidRPr="001F72F9">
        <w:t xml:space="preserve">  </w:t>
      </w:r>
    </w:p>
    <w:p w:rsidR="00FD733D" w:rsidRPr="001F72F9" w:rsidRDefault="00FD733D" w:rsidP="00AB259C">
      <w:pPr>
        <w:ind w:firstLine="142"/>
        <w:jc w:val="both"/>
      </w:pPr>
      <w:r w:rsidRPr="001F72F9">
        <w:t xml:space="preserve"> Болезнь</w:t>
      </w:r>
      <w:r w:rsidR="00A316D3" w:rsidRPr="001F72F9">
        <w:t xml:space="preserve"> Боткина, гепатит, туберкулез, сифилис, ВИЧ  - отрицает.  Язва желудка и 12-ти перстной кишки – нет. Переливания крови, тромбоэмболии вен нижних конечностей, жировые эмболии, тромбоэмболии легочно</w:t>
      </w:r>
      <w:r w:rsidR="00165EBF" w:rsidRPr="001F72F9">
        <w:t>й артерии в анамнезе отрицает</w:t>
      </w:r>
      <w:r w:rsidR="004143ED" w:rsidRPr="001F72F9">
        <w:t>. Аллергоанамнез не отягощен.</w:t>
      </w:r>
    </w:p>
    <w:p w:rsidR="00F16269" w:rsidRPr="001F72F9" w:rsidRDefault="00D94EEB" w:rsidP="00AB259C">
      <w:pPr>
        <w:ind w:firstLine="142"/>
        <w:jc w:val="both"/>
      </w:pPr>
      <w:r w:rsidRPr="001F72F9">
        <w:t xml:space="preserve"> </w:t>
      </w:r>
    </w:p>
    <w:p w:rsidR="00D94EEB" w:rsidRPr="001F72F9" w:rsidRDefault="00D94EEB" w:rsidP="00AB259C">
      <w:pPr>
        <w:ind w:firstLine="142"/>
        <w:jc w:val="both"/>
        <w:rPr>
          <w:b/>
        </w:rPr>
      </w:pPr>
      <w:r w:rsidRPr="001F72F9">
        <w:rPr>
          <w:b/>
          <w:lang w:val="en-US"/>
        </w:rPr>
        <w:t>III</w:t>
      </w:r>
      <w:r w:rsidRPr="001F72F9">
        <w:rPr>
          <w:b/>
        </w:rPr>
        <w:t>. Течение заболевания</w:t>
      </w:r>
    </w:p>
    <w:p w:rsidR="00746524" w:rsidRPr="001F72F9" w:rsidRDefault="00746524" w:rsidP="00AB259C">
      <w:pPr>
        <w:ind w:firstLine="142"/>
        <w:jc w:val="both"/>
      </w:pPr>
    </w:p>
    <w:p w:rsidR="00D94EEB" w:rsidRPr="001F72F9" w:rsidRDefault="00D94EEB" w:rsidP="00AB259C">
      <w:pPr>
        <w:ind w:firstLine="142"/>
        <w:jc w:val="both"/>
      </w:pPr>
      <w:r w:rsidRPr="001F72F9">
        <w:t xml:space="preserve">   Травму получил</w:t>
      </w:r>
      <w:r w:rsidR="00A46931" w:rsidRPr="001F72F9">
        <w:t>а</w:t>
      </w:r>
      <w:r w:rsidRPr="001F72F9">
        <w:t xml:space="preserve">  в быту </w:t>
      </w:r>
      <w:r w:rsidR="00B51ACC" w:rsidRPr="001F72F9">
        <w:t>14.05</w:t>
      </w:r>
      <w:r w:rsidRPr="001F72F9">
        <w:t xml:space="preserve">.12. Механизм травмы непрямой, в связи  с </w:t>
      </w:r>
      <w:r w:rsidR="00B51ACC" w:rsidRPr="001F72F9">
        <w:t>падением на кисть вытянутой и отведенной руки</w:t>
      </w:r>
      <w:r w:rsidR="00A77302" w:rsidRPr="001F72F9">
        <w:t>. Затем пациентка обратилась</w:t>
      </w:r>
      <w:r w:rsidRPr="001F72F9">
        <w:t xml:space="preserve"> в </w:t>
      </w:r>
      <w:r w:rsidR="00577FA9" w:rsidRPr="001F72F9">
        <w:t>ЦРБ г.</w:t>
      </w:r>
      <w:r w:rsidR="00A77302" w:rsidRPr="001F72F9">
        <w:t xml:space="preserve"> Лепеля</w:t>
      </w:r>
      <w:r w:rsidRPr="001F72F9">
        <w:t>,</w:t>
      </w:r>
      <w:r w:rsidR="00A77302" w:rsidRPr="001F72F9">
        <w:t xml:space="preserve"> 15.05.12 Закрытая репозиция,</w:t>
      </w:r>
      <w:r w:rsidR="00142CC4" w:rsidRPr="001F72F9">
        <w:t xml:space="preserve"> </w:t>
      </w:r>
      <w:hyperlink r:id="rId8" w:history="1">
        <w:r w:rsidR="00A77302" w:rsidRPr="001F72F9">
          <w:rPr>
            <w:rStyle w:val="a3"/>
            <w:rFonts w:eastAsia="Calibri"/>
            <w:color w:val="auto"/>
            <w:u w:val="none"/>
          </w:rPr>
          <w:t>остеосинтез</w:t>
        </w:r>
      </w:hyperlink>
      <w:r w:rsidR="00A77302" w:rsidRPr="001F72F9">
        <w:t xml:space="preserve"> пятью спицами,</w:t>
      </w:r>
      <w:r w:rsidRPr="001F72F9">
        <w:t xml:space="preserve"> была наложена гипсовая </w:t>
      </w:r>
      <w:r w:rsidR="00A77302" w:rsidRPr="001F72F9">
        <w:t>лонгета</w:t>
      </w:r>
      <w:r w:rsidRPr="001F72F9">
        <w:t xml:space="preserve">. После повторного обращения в </w:t>
      </w:r>
      <w:r w:rsidR="00577FA9" w:rsidRPr="001F72F9">
        <w:t>ЦРБ г.</w:t>
      </w:r>
      <w:r w:rsidR="00142CC4" w:rsidRPr="001F72F9">
        <w:t xml:space="preserve"> </w:t>
      </w:r>
      <w:r w:rsidR="003A0066" w:rsidRPr="001F72F9">
        <w:t xml:space="preserve">Лепеля </w:t>
      </w:r>
      <w:r w:rsidRPr="001F72F9">
        <w:t xml:space="preserve"> </w:t>
      </w:r>
      <w:r w:rsidR="0034610C" w:rsidRPr="001F72F9">
        <w:t>30.10.</w:t>
      </w:r>
      <w:r w:rsidR="003A0066" w:rsidRPr="001F72F9">
        <w:t xml:space="preserve">12 г. </w:t>
      </w:r>
      <w:r w:rsidR="004444E1" w:rsidRPr="001F72F9">
        <w:t xml:space="preserve"> был</w:t>
      </w:r>
      <w:r w:rsidR="003A0066" w:rsidRPr="001F72F9">
        <w:t>а</w:t>
      </w:r>
      <w:r w:rsidR="004444E1" w:rsidRPr="001F72F9">
        <w:t xml:space="preserve"> направлен</w:t>
      </w:r>
      <w:r w:rsidR="003A0066" w:rsidRPr="001F72F9">
        <w:t>а в травма</w:t>
      </w:r>
      <w:r w:rsidR="0034610C" w:rsidRPr="001F72F9">
        <w:t xml:space="preserve">тологическое отделение ВОКБ, 1.11.12 г. оперирована по поводу ложного сустава левой плечевой кости. Произведен артродез левого локтевого сустава. </w:t>
      </w:r>
      <w:proofErr w:type="gramStart"/>
      <w:r w:rsidR="007723BB" w:rsidRPr="001F72F9">
        <w:t>Госпитализирована</w:t>
      </w:r>
      <w:proofErr w:type="gramEnd"/>
      <w:r w:rsidR="007723BB" w:rsidRPr="001F72F9">
        <w:t xml:space="preserve"> 18.03.13 г. для контроля.</w:t>
      </w:r>
    </w:p>
    <w:p w:rsidR="00746524" w:rsidRPr="001F72F9" w:rsidRDefault="00746524" w:rsidP="00AB259C">
      <w:pPr>
        <w:ind w:firstLine="142"/>
        <w:jc w:val="both"/>
        <w:rPr>
          <w:b/>
        </w:rPr>
      </w:pPr>
    </w:p>
    <w:p w:rsidR="00746524" w:rsidRPr="001F72F9" w:rsidRDefault="00746524" w:rsidP="00AB259C">
      <w:pPr>
        <w:ind w:firstLine="142"/>
        <w:jc w:val="both"/>
        <w:rPr>
          <w:b/>
        </w:rPr>
      </w:pPr>
    </w:p>
    <w:p w:rsidR="00746524" w:rsidRPr="001F72F9" w:rsidRDefault="00746524" w:rsidP="00AB259C">
      <w:pPr>
        <w:ind w:firstLine="142"/>
        <w:jc w:val="both"/>
        <w:rPr>
          <w:b/>
        </w:rPr>
      </w:pPr>
      <w:r w:rsidRPr="001F72F9">
        <w:rPr>
          <w:b/>
          <w:lang w:val="en-US"/>
        </w:rPr>
        <w:t>IV</w:t>
      </w:r>
      <w:r w:rsidRPr="001F72F9">
        <w:rPr>
          <w:b/>
        </w:rPr>
        <w:t>. Данные объективного исследования</w:t>
      </w:r>
    </w:p>
    <w:p w:rsidR="00746524" w:rsidRPr="001F72F9" w:rsidRDefault="004444E1" w:rsidP="00AB259C">
      <w:pPr>
        <w:ind w:firstLine="142"/>
        <w:jc w:val="both"/>
      </w:pPr>
      <w:r w:rsidRPr="001F72F9">
        <w:t xml:space="preserve"> </w:t>
      </w:r>
    </w:p>
    <w:p w:rsidR="004444E1" w:rsidRPr="001F72F9" w:rsidRDefault="004444E1" w:rsidP="00AB259C">
      <w:pPr>
        <w:ind w:firstLine="142"/>
        <w:jc w:val="both"/>
      </w:pPr>
      <w:r w:rsidRPr="001F72F9">
        <w:t xml:space="preserve">   На момент  курации (</w:t>
      </w:r>
      <w:r w:rsidR="00142CC4" w:rsidRPr="001F72F9">
        <w:t>18.03</w:t>
      </w:r>
      <w:r w:rsidRPr="001F72F9">
        <w:t>.13</w:t>
      </w:r>
      <w:r w:rsidR="00142CC4" w:rsidRPr="001F72F9">
        <w:t xml:space="preserve"> г.</w:t>
      </w:r>
      <w:r w:rsidRPr="001F72F9">
        <w:t>):</w:t>
      </w:r>
    </w:p>
    <w:p w:rsidR="004444E1" w:rsidRPr="001F72F9" w:rsidRDefault="004444E1" w:rsidP="00AB259C">
      <w:pPr>
        <w:ind w:firstLine="142"/>
        <w:jc w:val="both"/>
      </w:pPr>
      <w:r w:rsidRPr="001F72F9">
        <w:rPr>
          <w:b/>
        </w:rPr>
        <w:t>Общее состояние</w:t>
      </w:r>
      <w:r w:rsidRPr="001F72F9">
        <w:t>: удовлетворительное</w:t>
      </w:r>
    </w:p>
    <w:p w:rsidR="00F060D7" w:rsidRPr="001F72F9" w:rsidRDefault="00F060D7" w:rsidP="00AB259C">
      <w:pPr>
        <w:ind w:firstLine="142"/>
        <w:jc w:val="both"/>
      </w:pPr>
      <w:r w:rsidRPr="001F72F9">
        <w:rPr>
          <w:b/>
        </w:rPr>
        <w:t>Сознание</w:t>
      </w:r>
      <w:r w:rsidRPr="001F72F9">
        <w:t>: ясное</w:t>
      </w:r>
    </w:p>
    <w:p w:rsidR="00F060D7" w:rsidRPr="001F72F9" w:rsidRDefault="00F060D7" w:rsidP="00AB259C">
      <w:pPr>
        <w:ind w:firstLine="142"/>
        <w:jc w:val="both"/>
      </w:pPr>
      <w:r w:rsidRPr="001F72F9">
        <w:rPr>
          <w:b/>
        </w:rPr>
        <w:t>Телосложение</w:t>
      </w:r>
      <w:r w:rsidRPr="001F72F9">
        <w:t>: правильное, рост 1</w:t>
      </w:r>
      <w:r w:rsidR="006F52BB" w:rsidRPr="001F72F9">
        <w:t>70 см</w:t>
      </w:r>
      <w:r w:rsidRPr="001F72F9">
        <w:t xml:space="preserve">, вес </w:t>
      </w:r>
      <w:r w:rsidR="006F52BB" w:rsidRPr="001F72F9">
        <w:t>100</w:t>
      </w:r>
      <w:r w:rsidRPr="001F72F9">
        <w:t xml:space="preserve"> кг</w:t>
      </w:r>
    </w:p>
    <w:p w:rsidR="00F060D7" w:rsidRPr="001F72F9" w:rsidRDefault="00F060D7" w:rsidP="00AB259C">
      <w:pPr>
        <w:ind w:firstLine="142"/>
        <w:jc w:val="both"/>
      </w:pPr>
      <w:r w:rsidRPr="001F72F9">
        <w:rPr>
          <w:b/>
        </w:rPr>
        <w:t>Кожные покровы</w:t>
      </w:r>
      <w:r w:rsidRPr="001F72F9">
        <w:t>: обычной окраски, кожной сыпи нет, кожного зуда нет, отеков, пастозности нет.</w:t>
      </w:r>
    </w:p>
    <w:p w:rsidR="00F060D7" w:rsidRPr="001F72F9" w:rsidRDefault="00F060D7" w:rsidP="00AB259C">
      <w:pPr>
        <w:ind w:firstLine="142"/>
        <w:jc w:val="both"/>
      </w:pPr>
      <w:r w:rsidRPr="001F72F9">
        <w:rPr>
          <w:b/>
        </w:rPr>
        <w:t>Видимые слизистые</w:t>
      </w:r>
      <w:r w:rsidRPr="001F72F9">
        <w:t>: без изменений</w:t>
      </w:r>
    </w:p>
    <w:p w:rsidR="00F060D7" w:rsidRPr="001F72F9" w:rsidRDefault="00F060D7" w:rsidP="00AB259C">
      <w:pPr>
        <w:ind w:firstLine="142"/>
        <w:jc w:val="both"/>
      </w:pPr>
      <w:r w:rsidRPr="001F72F9">
        <w:rPr>
          <w:b/>
        </w:rPr>
        <w:t>Лимфоузлы</w:t>
      </w:r>
      <w:r w:rsidRPr="001F72F9">
        <w:t>: не изменены</w:t>
      </w:r>
    </w:p>
    <w:p w:rsidR="00746524" w:rsidRPr="001F72F9" w:rsidRDefault="00746524" w:rsidP="00AB259C">
      <w:pPr>
        <w:ind w:firstLine="142"/>
        <w:jc w:val="both"/>
        <w:rPr>
          <w:b/>
        </w:rPr>
      </w:pPr>
    </w:p>
    <w:p w:rsidR="00F060D7" w:rsidRPr="001F72F9" w:rsidRDefault="00F060D7" w:rsidP="00AB259C">
      <w:pPr>
        <w:ind w:firstLine="142"/>
        <w:jc w:val="both"/>
        <w:rPr>
          <w:b/>
        </w:rPr>
      </w:pPr>
      <w:r w:rsidRPr="001F72F9">
        <w:rPr>
          <w:b/>
        </w:rPr>
        <w:t>Органы кровообращения</w:t>
      </w:r>
    </w:p>
    <w:p w:rsidR="00F060D7" w:rsidRPr="001F72F9" w:rsidRDefault="00F060D7" w:rsidP="00AB259C">
      <w:pPr>
        <w:ind w:firstLine="142"/>
        <w:jc w:val="both"/>
      </w:pPr>
      <w:r w:rsidRPr="001F72F9">
        <w:rPr>
          <w:b/>
        </w:rPr>
        <w:t>Пульс</w:t>
      </w:r>
      <w:r w:rsidR="00CD23C8" w:rsidRPr="001F72F9">
        <w:t xml:space="preserve"> 7</w:t>
      </w:r>
      <w:r w:rsidR="006F52BB" w:rsidRPr="001F72F9">
        <w:t>8</w:t>
      </w:r>
      <w:r w:rsidR="00CD23C8" w:rsidRPr="001F72F9">
        <w:t xml:space="preserve"> ударов в мин., ритмичный</w:t>
      </w:r>
    </w:p>
    <w:p w:rsidR="00CD23C8" w:rsidRPr="001F72F9" w:rsidRDefault="00CD23C8" w:rsidP="00AB259C">
      <w:pPr>
        <w:ind w:firstLine="142"/>
        <w:jc w:val="both"/>
      </w:pPr>
      <w:r w:rsidRPr="001F72F9">
        <w:rPr>
          <w:b/>
        </w:rPr>
        <w:t xml:space="preserve">Артериальное давление </w:t>
      </w:r>
      <w:r w:rsidRPr="001F72F9">
        <w:t>1</w:t>
      </w:r>
      <w:r w:rsidR="006F52BB" w:rsidRPr="001F72F9">
        <w:t>30/9</w:t>
      </w:r>
      <w:r w:rsidRPr="001F72F9">
        <w:t xml:space="preserve">0 мм рт. ст. </w:t>
      </w:r>
    </w:p>
    <w:p w:rsidR="00CD23C8" w:rsidRPr="001F72F9" w:rsidRDefault="00CD23C8" w:rsidP="00AB259C">
      <w:pPr>
        <w:ind w:firstLine="142"/>
        <w:jc w:val="both"/>
      </w:pPr>
      <w:r w:rsidRPr="001F72F9">
        <w:rPr>
          <w:b/>
        </w:rPr>
        <w:t>Тоны сердца</w:t>
      </w:r>
      <w:r w:rsidRPr="001F72F9">
        <w:t>: ясные, ритмичные, шумов нет.</w:t>
      </w:r>
    </w:p>
    <w:p w:rsidR="00CD23C8" w:rsidRPr="001F72F9" w:rsidRDefault="00CD23C8" w:rsidP="00AB259C">
      <w:pPr>
        <w:ind w:firstLine="142"/>
        <w:jc w:val="both"/>
      </w:pPr>
    </w:p>
    <w:p w:rsidR="00CD23C8" w:rsidRPr="001F72F9" w:rsidRDefault="00CD23C8" w:rsidP="00AB259C">
      <w:pPr>
        <w:ind w:firstLine="142"/>
        <w:jc w:val="both"/>
        <w:rPr>
          <w:b/>
        </w:rPr>
      </w:pPr>
      <w:r w:rsidRPr="001F72F9">
        <w:rPr>
          <w:b/>
        </w:rPr>
        <w:t>Органы дыхания</w:t>
      </w:r>
    </w:p>
    <w:p w:rsidR="00CD23C8" w:rsidRPr="001F72F9" w:rsidRDefault="00CD23C8" w:rsidP="00AB259C">
      <w:pPr>
        <w:ind w:firstLine="142"/>
        <w:jc w:val="both"/>
      </w:pPr>
      <w:r w:rsidRPr="001F72F9">
        <w:rPr>
          <w:b/>
        </w:rPr>
        <w:t xml:space="preserve">Число дыханий </w:t>
      </w:r>
      <w:r w:rsidR="008B3856" w:rsidRPr="001F72F9">
        <w:t>17</w:t>
      </w:r>
      <w:r w:rsidRPr="001F72F9">
        <w:t xml:space="preserve"> в минуту.</w:t>
      </w:r>
    </w:p>
    <w:p w:rsidR="00CD23C8" w:rsidRPr="001F72F9" w:rsidRDefault="00CD23C8" w:rsidP="00AB259C">
      <w:pPr>
        <w:ind w:firstLine="142"/>
        <w:jc w:val="both"/>
      </w:pPr>
      <w:r w:rsidRPr="001F72F9">
        <w:rPr>
          <w:b/>
        </w:rPr>
        <w:t>Перкуторно</w:t>
      </w:r>
      <w:r w:rsidRPr="001F72F9">
        <w:t>: звук ясный</w:t>
      </w:r>
      <w:r w:rsidR="008B3856" w:rsidRPr="001F72F9">
        <w:t>,</w:t>
      </w:r>
      <w:r w:rsidRPr="001F72F9">
        <w:t xml:space="preserve"> </w:t>
      </w:r>
      <w:proofErr w:type="gramStart"/>
      <w:r w:rsidRPr="001F72F9">
        <w:t>легочной</w:t>
      </w:r>
      <w:proofErr w:type="gramEnd"/>
      <w:r w:rsidRPr="001F72F9">
        <w:t xml:space="preserve"> с обеих сторон.</w:t>
      </w:r>
    </w:p>
    <w:p w:rsidR="00CD23C8" w:rsidRPr="001F72F9" w:rsidRDefault="00CD23C8" w:rsidP="00AB259C">
      <w:pPr>
        <w:ind w:firstLine="142"/>
        <w:jc w:val="both"/>
      </w:pPr>
      <w:r w:rsidRPr="001F72F9">
        <w:rPr>
          <w:b/>
        </w:rPr>
        <w:lastRenderedPageBreak/>
        <w:t>Дыхание:</w:t>
      </w:r>
      <w:r w:rsidR="00746524" w:rsidRPr="001F72F9">
        <w:t xml:space="preserve"> везикулярное с обеих сторон, хрипов нет.</w:t>
      </w:r>
    </w:p>
    <w:p w:rsidR="00746524" w:rsidRPr="001F72F9" w:rsidRDefault="00746524" w:rsidP="00AB259C">
      <w:pPr>
        <w:ind w:firstLine="142"/>
        <w:jc w:val="both"/>
      </w:pPr>
    </w:p>
    <w:p w:rsidR="00746524" w:rsidRPr="001F72F9" w:rsidRDefault="00746524" w:rsidP="00AB259C">
      <w:pPr>
        <w:ind w:firstLine="142"/>
        <w:jc w:val="both"/>
        <w:rPr>
          <w:b/>
        </w:rPr>
      </w:pPr>
      <w:r w:rsidRPr="001F72F9">
        <w:rPr>
          <w:b/>
        </w:rPr>
        <w:t>Органы пищеварения</w:t>
      </w:r>
    </w:p>
    <w:p w:rsidR="00746524" w:rsidRPr="001F72F9" w:rsidRDefault="00746524" w:rsidP="00AB259C">
      <w:pPr>
        <w:ind w:firstLine="142"/>
        <w:jc w:val="both"/>
      </w:pPr>
      <w:r w:rsidRPr="001F72F9">
        <w:rPr>
          <w:b/>
        </w:rPr>
        <w:t>Рвота</w:t>
      </w:r>
      <w:r w:rsidRPr="001F72F9">
        <w:t>: нет</w:t>
      </w:r>
    </w:p>
    <w:p w:rsidR="00746524" w:rsidRPr="001F72F9" w:rsidRDefault="00746524" w:rsidP="00AB259C">
      <w:pPr>
        <w:ind w:firstLine="142"/>
        <w:jc w:val="both"/>
      </w:pPr>
      <w:r w:rsidRPr="001F72F9">
        <w:rPr>
          <w:b/>
        </w:rPr>
        <w:t>Язык</w:t>
      </w:r>
      <w:r w:rsidRPr="001F72F9">
        <w:t>: влажный не обложен.</w:t>
      </w:r>
    </w:p>
    <w:p w:rsidR="00746524" w:rsidRPr="001F72F9" w:rsidRDefault="00746524" w:rsidP="00AB259C">
      <w:pPr>
        <w:ind w:firstLine="142"/>
        <w:jc w:val="both"/>
      </w:pPr>
      <w:r w:rsidRPr="001F72F9">
        <w:rPr>
          <w:b/>
        </w:rPr>
        <w:t>Зев:</w:t>
      </w:r>
      <w:r w:rsidRPr="001F72F9">
        <w:t xml:space="preserve"> не гиперемирован.</w:t>
      </w:r>
    </w:p>
    <w:p w:rsidR="00746524" w:rsidRPr="001F72F9" w:rsidRDefault="00746524" w:rsidP="00AB259C">
      <w:pPr>
        <w:ind w:firstLine="142"/>
        <w:jc w:val="both"/>
      </w:pPr>
      <w:r w:rsidRPr="001F72F9">
        <w:rPr>
          <w:b/>
        </w:rPr>
        <w:t>Печень</w:t>
      </w:r>
      <w:r w:rsidRPr="001F72F9">
        <w:t>: не увеличена.</w:t>
      </w:r>
    </w:p>
    <w:p w:rsidR="00746524" w:rsidRPr="001F72F9" w:rsidRDefault="00746524" w:rsidP="00AB259C">
      <w:pPr>
        <w:ind w:firstLine="142"/>
        <w:jc w:val="both"/>
      </w:pPr>
      <w:r w:rsidRPr="001F72F9">
        <w:rPr>
          <w:b/>
        </w:rPr>
        <w:t>Желчный пузырь</w:t>
      </w:r>
      <w:r w:rsidRPr="001F72F9">
        <w:t>: не определяется</w:t>
      </w:r>
    </w:p>
    <w:p w:rsidR="00746524" w:rsidRPr="001F72F9" w:rsidRDefault="00746524" w:rsidP="00AB259C">
      <w:pPr>
        <w:ind w:firstLine="142"/>
        <w:jc w:val="both"/>
      </w:pPr>
      <w:r w:rsidRPr="001F72F9">
        <w:rPr>
          <w:b/>
        </w:rPr>
        <w:t>Живот</w:t>
      </w:r>
      <w:r w:rsidRPr="001F72F9">
        <w:t>: мягкий, безболезненный.</w:t>
      </w:r>
    </w:p>
    <w:p w:rsidR="00746524" w:rsidRPr="001F72F9" w:rsidRDefault="00746524" w:rsidP="00AB259C">
      <w:pPr>
        <w:ind w:firstLine="142"/>
        <w:jc w:val="both"/>
      </w:pPr>
      <w:r w:rsidRPr="001F72F9">
        <w:rPr>
          <w:b/>
        </w:rPr>
        <w:t>Стул</w:t>
      </w:r>
      <w:r w:rsidRPr="001F72F9">
        <w:t>: ежедневный, обычный.</w:t>
      </w:r>
    </w:p>
    <w:p w:rsidR="00746524" w:rsidRPr="001F72F9" w:rsidRDefault="00746524" w:rsidP="00AB259C">
      <w:pPr>
        <w:ind w:firstLine="142"/>
        <w:jc w:val="both"/>
      </w:pPr>
      <w:r w:rsidRPr="001F72F9">
        <w:rPr>
          <w:b/>
        </w:rPr>
        <w:t>Мочеиспускание</w:t>
      </w:r>
      <w:r w:rsidRPr="001F72F9">
        <w:t>: свободное, безболезненное, диурез в норме.</w:t>
      </w:r>
    </w:p>
    <w:p w:rsidR="00F06B09" w:rsidRPr="001F72F9" w:rsidRDefault="00F06B09" w:rsidP="00AB259C">
      <w:pPr>
        <w:ind w:firstLine="142"/>
        <w:jc w:val="both"/>
      </w:pPr>
    </w:p>
    <w:p w:rsidR="00F06B09" w:rsidRPr="001F72F9" w:rsidRDefault="00F06B09" w:rsidP="00AB259C">
      <w:pPr>
        <w:ind w:firstLine="142"/>
        <w:jc w:val="both"/>
        <w:rPr>
          <w:b/>
        </w:rPr>
      </w:pPr>
      <w:r w:rsidRPr="001F72F9">
        <w:rPr>
          <w:b/>
          <w:lang w:val="en-US"/>
        </w:rPr>
        <w:t>V</w:t>
      </w:r>
      <w:r w:rsidRPr="001F72F9">
        <w:rPr>
          <w:b/>
        </w:rPr>
        <w:t>. Локальный статус на день курации</w:t>
      </w:r>
    </w:p>
    <w:p w:rsidR="002F5A5F" w:rsidRPr="001F72F9" w:rsidRDefault="007541FE" w:rsidP="00AB259C">
      <w:pPr>
        <w:ind w:firstLine="142"/>
        <w:jc w:val="both"/>
      </w:pPr>
      <w:r w:rsidRPr="001F72F9">
        <w:t xml:space="preserve">    </w:t>
      </w:r>
    </w:p>
    <w:p w:rsidR="0038640D" w:rsidRPr="001F72F9" w:rsidRDefault="002F5A5F" w:rsidP="00AB259C">
      <w:pPr>
        <w:ind w:firstLine="142"/>
        <w:jc w:val="both"/>
      </w:pPr>
      <w:r w:rsidRPr="001F72F9">
        <w:t xml:space="preserve">    </w:t>
      </w:r>
      <w:r w:rsidR="00373724" w:rsidRPr="001F72F9">
        <w:t>Положение больно</w:t>
      </w:r>
      <w:r w:rsidR="00816D75" w:rsidRPr="001F72F9">
        <w:t xml:space="preserve">й </w:t>
      </w:r>
      <w:r w:rsidR="00373724" w:rsidRPr="001F72F9">
        <w:t xml:space="preserve">активное. </w:t>
      </w:r>
      <w:r w:rsidR="0038640D" w:rsidRPr="001F72F9">
        <w:t>На левой верхней конечности повязка. Деформация области левого локтевого сустава. Пальпация безболезненна. Движения в суставе отсутствуют. Кисть теплая.</w:t>
      </w:r>
    </w:p>
    <w:p w:rsidR="002F5A5F" w:rsidRPr="001F72F9" w:rsidRDefault="002F5A5F" w:rsidP="00AB259C">
      <w:pPr>
        <w:ind w:firstLine="142"/>
        <w:jc w:val="both"/>
      </w:pPr>
    </w:p>
    <w:p w:rsidR="002F5A5F" w:rsidRPr="001F72F9" w:rsidRDefault="002F5A5F" w:rsidP="00AB259C">
      <w:pPr>
        <w:ind w:firstLine="142"/>
        <w:jc w:val="both"/>
      </w:pPr>
    </w:p>
    <w:p w:rsidR="002F5A5F" w:rsidRPr="001F72F9" w:rsidRDefault="002F5A5F" w:rsidP="00AB259C">
      <w:pPr>
        <w:ind w:firstLine="142"/>
        <w:jc w:val="both"/>
        <w:rPr>
          <w:b/>
        </w:rPr>
      </w:pPr>
      <w:r w:rsidRPr="001F72F9">
        <w:rPr>
          <w:b/>
          <w:lang w:val="en-US"/>
        </w:rPr>
        <w:t>VI</w:t>
      </w:r>
      <w:r w:rsidR="00C85BC8" w:rsidRPr="001F72F9">
        <w:rPr>
          <w:b/>
        </w:rPr>
        <w:t>.</w:t>
      </w:r>
      <w:r w:rsidRPr="001F72F9">
        <w:rPr>
          <w:b/>
        </w:rPr>
        <w:t xml:space="preserve"> Предварительный диагноз</w:t>
      </w:r>
    </w:p>
    <w:p w:rsidR="00C85BC8" w:rsidRPr="001F72F9" w:rsidRDefault="00C85BC8" w:rsidP="00AB259C">
      <w:pPr>
        <w:ind w:firstLine="142"/>
        <w:jc w:val="both"/>
      </w:pPr>
    </w:p>
    <w:p w:rsidR="00C85BC8" w:rsidRPr="001F72F9" w:rsidRDefault="00C85BC8" w:rsidP="00AB259C">
      <w:pPr>
        <w:ind w:firstLine="142"/>
        <w:jc w:val="both"/>
      </w:pPr>
      <w:r w:rsidRPr="001F72F9">
        <w:t xml:space="preserve">    </w:t>
      </w:r>
      <w:proofErr w:type="gramStart"/>
      <w:r w:rsidR="002F5A5F" w:rsidRPr="001F72F9">
        <w:t>На основании жалоб больного (</w:t>
      </w:r>
      <w:r w:rsidR="00A46931" w:rsidRPr="001F72F9">
        <w:t>на периодически возникающие боли в локтевом суставе</w:t>
      </w:r>
      <w:r w:rsidR="002F5A5F" w:rsidRPr="001F72F9">
        <w:t xml:space="preserve">), на </w:t>
      </w:r>
      <w:r w:rsidR="00A46931" w:rsidRPr="001F72F9">
        <w:t>о</w:t>
      </w:r>
      <w:r w:rsidR="00816D75" w:rsidRPr="001F72F9">
        <w:t>сновании анамнеза заболевания (</w:t>
      </w:r>
      <w:r w:rsidR="00554AEB" w:rsidRPr="001F72F9">
        <w:t>Травму получила  в быту 14.05.12.</w:t>
      </w:r>
      <w:proofErr w:type="gramEnd"/>
      <w:r w:rsidR="00554AEB" w:rsidRPr="001F72F9">
        <w:t xml:space="preserve"> Механизм травмы непрямой, в связи  с падением на кисть вытянутой и отведенной руки. Затем пациентка обратилась в ЦРБ г. Лепеля, 15.05.12 Закрытая репозиция, </w:t>
      </w:r>
      <w:hyperlink r:id="rId9" w:history="1">
        <w:r w:rsidR="00554AEB" w:rsidRPr="001F72F9">
          <w:rPr>
            <w:rStyle w:val="a3"/>
            <w:rFonts w:eastAsia="Calibri"/>
            <w:color w:val="auto"/>
            <w:u w:val="none"/>
          </w:rPr>
          <w:t>остеосинтез</w:t>
        </w:r>
      </w:hyperlink>
      <w:r w:rsidR="00554AEB" w:rsidRPr="001F72F9">
        <w:t xml:space="preserve"> пятью спицами, была наложена гипсовая лонгета. После повторного обращения в ЦРБ г. Лепеля  30.10.12 г.  была направлена в травматологическое отделение ВОКБ, 1.11.12 г. оперирована по поводу ложного сустава левой плечевой кости. Произведен артродез левого локтевого сустава. </w:t>
      </w:r>
      <w:proofErr w:type="gramStart"/>
      <w:r w:rsidR="00554AEB" w:rsidRPr="001F72F9">
        <w:t>Госпитализирована</w:t>
      </w:r>
      <w:proofErr w:type="gramEnd"/>
      <w:r w:rsidR="00554AEB" w:rsidRPr="001F72F9">
        <w:t xml:space="preserve"> 18.03.13 г. для контроля</w:t>
      </w:r>
      <w:r w:rsidR="002F5A5F" w:rsidRPr="001F72F9">
        <w:t>)</w:t>
      </w:r>
      <w:r w:rsidR="00104A29" w:rsidRPr="001F72F9">
        <w:t>, на основании локального статуса (</w:t>
      </w:r>
      <w:r w:rsidR="00816D75" w:rsidRPr="001F72F9">
        <w:t xml:space="preserve">положение больной активное. На левой верхней конечности повязка. Деформация области левого локтевого сустава. Пальпация безболезненна. Движения в суставе отсутствуют. </w:t>
      </w:r>
      <w:proofErr w:type="gramStart"/>
      <w:r w:rsidR="00816D75" w:rsidRPr="001F72F9">
        <w:t>Кисть теплая</w:t>
      </w:r>
      <w:r w:rsidR="00E83593" w:rsidRPr="001F72F9">
        <w:t>.</w:t>
      </w:r>
      <w:r w:rsidR="00104A29" w:rsidRPr="001F72F9">
        <w:t>) можно</w:t>
      </w:r>
      <w:r w:rsidRPr="001F72F9">
        <w:t xml:space="preserve"> поставить предварительный диагноз:</w:t>
      </w:r>
      <w:proofErr w:type="gramEnd"/>
      <w:r w:rsidRPr="001F72F9">
        <w:t xml:space="preserve"> </w:t>
      </w:r>
      <w:r w:rsidR="00816D75" w:rsidRPr="001F72F9">
        <w:t>Ложный сустав левого плеча.</w:t>
      </w:r>
    </w:p>
    <w:p w:rsidR="00E83593" w:rsidRPr="001F72F9" w:rsidRDefault="00E83593" w:rsidP="00AB259C">
      <w:pPr>
        <w:ind w:firstLine="142"/>
        <w:jc w:val="both"/>
      </w:pPr>
    </w:p>
    <w:p w:rsidR="00C85BC8" w:rsidRPr="001F72F9" w:rsidRDefault="00C85BC8" w:rsidP="00AB259C">
      <w:pPr>
        <w:ind w:firstLine="142"/>
        <w:jc w:val="both"/>
        <w:rPr>
          <w:b/>
        </w:rPr>
      </w:pPr>
      <w:r w:rsidRPr="001F72F9">
        <w:rPr>
          <w:b/>
          <w:lang w:val="en-US"/>
        </w:rPr>
        <w:t>VII</w:t>
      </w:r>
      <w:r w:rsidRPr="001F72F9">
        <w:rPr>
          <w:b/>
        </w:rPr>
        <w:t xml:space="preserve">. Результаты рентгенологического, лабораторного и других </w:t>
      </w:r>
    </w:p>
    <w:p w:rsidR="00C85BC8" w:rsidRPr="001F72F9" w:rsidRDefault="00C85BC8" w:rsidP="00AB259C">
      <w:pPr>
        <w:ind w:firstLine="142"/>
        <w:jc w:val="both"/>
        <w:rPr>
          <w:b/>
        </w:rPr>
      </w:pPr>
      <w:r w:rsidRPr="001F72F9">
        <w:rPr>
          <w:b/>
        </w:rPr>
        <w:t>специальных методов обследования.</w:t>
      </w:r>
    </w:p>
    <w:p w:rsidR="006A7F64" w:rsidRPr="001F72F9" w:rsidRDefault="006A7F64" w:rsidP="00AB259C">
      <w:pPr>
        <w:numPr>
          <w:ilvl w:val="0"/>
          <w:numId w:val="11"/>
        </w:numPr>
        <w:ind w:firstLine="142"/>
        <w:contextualSpacing/>
        <w:jc w:val="both"/>
        <w:rPr>
          <w:b/>
          <w:bCs/>
          <w:i/>
        </w:rPr>
      </w:pPr>
      <w:r w:rsidRPr="001F72F9">
        <w:rPr>
          <w:b/>
        </w:rPr>
        <w:t>Общий анализ крови от 19.03.13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rPr>
          <w:i/>
        </w:rPr>
        <w:t>Гемоглобин</w:t>
      </w:r>
      <w:r w:rsidRPr="001F72F9">
        <w:t xml:space="preserve">   127 г/л</w:t>
      </w:r>
    </w:p>
    <w:p w:rsidR="006A7F64" w:rsidRPr="001F72F9" w:rsidRDefault="006A7F64" w:rsidP="00AB259C">
      <w:pPr>
        <w:ind w:left="567" w:firstLine="142"/>
        <w:contextualSpacing/>
        <w:jc w:val="both"/>
      </w:pPr>
      <w:r w:rsidRPr="001F72F9">
        <w:rPr>
          <w:i/>
        </w:rPr>
        <w:t xml:space="preserve">Эритроциты </w:t>
      </w:r>
      <w:r w:rsidRPr="001F72F9">
        <w:t xml:space="preserve">  4,44*10</w:t>
      </w:r>
      <w:r w:rsidRPr="001F72F9">
        <w:rPr>
          <w:vertAlign w:val="superscript"/>
        </w:rPr>
        <w:t>12</w:t>
      </w:r>
      <w:r w:rsidRPr="001F72F9">
        <w:t>/л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</w:rPr>
      </w:pPr>
      <w:r w:rsidRPr="001F72F9">
        <w:rPr>
          <w:i/>
        </w:rPr>
        <w:t xml:space="preserve">Тромбоциты </w:t>
      </w:r>
      <w:r w:rsidRPr="001F72F9">
        <w:t>134*10</w:t>
      </w:r>
      <w:r w:rsidRPr="001F72F9">
        <w:rPr>
          <w:vertAlign w:val="superscript"/>
        </w:rPr>
        <w:t>9</w:t>
      </w:r>
      <w:r w:rsidRPr="001F72F9">
        <w:t>/л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rPr>
          <w:i/>
        </w:rPr>
        <w:t>Лейкоциты</w:t>
      </w:r>
      <w:r w:rsidRPr="001F72F9">
        <w:t xml:space="preserve">   5,99*10</w:t>
      </w:r>
      <w:r w:rsidRPr="001F72F9">
        <w:rPr>
          <w:vertAlign w:val="superscript"/>
        </w:rPr>
        <w:t>9</w:t>
      </w:r>
      <w:r w:rsidRPr="001F72F9">
        <w:t>/л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>палочкоядерные 1%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>сегментоядерные 78%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>лимфоциты 19%</w:t>
      </w:r>
    </w:p>
    <w:p w:rsidR="006A7F64" w:rsidRPr="001F72F9" w:rsidRDefault="006A7F64" w:rsidP="00AB259C">
      <w:pPr>
        <w:ind w:left="567" w:firstLine="142"/>
        <w:contextualSpacing/>
        <w:jc w:val="both"/>
      </w:pPr>
      <w:r w:rsidRPr="001F72F9">
        <w:t>моноциты 1%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rPr>
          <w:i/>
        </w:rPr>
        <w:t>Цветовой показатель</w:t>
      </w:r>
      <w:r w:rsidRPr="001F72F9">
        <w:t xml:space="preserve">   0,88</w:t>
      </w:r>
    </w:p>
    <w:p w:rsidR="006A7F64" w:rsidRPr="001F72F9" w:rsidRDefault="006A7F64" w:rsidP="00AB259C">
      <w:pPr>
        <w:ind w:left="567" w:firstLine="142"/>
        <w:contextualSpacing/>
        <w:jc w:val="both"/>
      </w:pPr>
      <w:r w:rsidRPr="001F72F9">
        <w:rPr>
          <w:i/>
        </w:rPr>
        <w:t>СОЭ</w:t>
      </w:r>
      <w:r w:rsidRPr="001F72F9">
        <w:t xml:space="preserve">   </w:t>
      </w:r>
      <w:r w:rsidR="00BB592C" w:rsidRPr="001F72F9">
        <w:t>38</w:t>
      </w:r>
      <w:r w:rsidRPr="001F72F9">
        <w:t xml:space="preserve"> мм/ч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</w:rPr>
      </w:pPr>
      <w:r w:rsidRPr="001F72F9">
        <w:t xml:space="preserve">Заключение: </w:t>
      </w:r>
      <w:r w:rsidR="00BB592C" w:rsidRPr="001F72F9">
        <w:t>повышен показатель СОЭ</w:t>
      </w:r>
      <w:r w:rsidRPr="001F72F9">
        <w:t>.</w:t>
      </w:r>
    </w:p>
    <w:p w:rsidR="006A7F64" w:rsidRPr="001F72F9" w:rsidRDefault="006A7F64" w:rsidP="00AB259C">
      <w:pPr>
        <w:numPr>
          <w:ilvl w:val="0"/>
          <w:numId w:val="11"/>
        </w:numPr>
        <w:ind w:firstLine="142"/>
        <w:contextualSpacing/>
        <w:jc w:val="both"/>
        <w:rPr>
          <w:b/>
          <w:bCs/>
          <w:i/>
        </w:rPr>
      </w:pPr>
      <w:r w:rsidRPr="001F72F9">
        <w:rPr>
          <w:b/>
        </w:rPr>
        <w:t xml:space="preserve">Общий анализ мочи </w:t>
      </w:r>
      <w:r w:rsidR="00D77F68" w:rsidRPr="001F72F9">
        <w:rPr>
          <w:b/>
        </w:rPr>
        <w:t>19.03</w:t>
      </w:r>
      <w:r w:rsidRPr="001F72F9">
        <w:rPr>
          <w:b/>
        </w:rPr>
        <w:t>.13</w:t>
      </w:r>
    </w:p>
    <w:p w:rsidR="006A7F64" w:rsidRPr="001F72F9" w:rsidRDefault="006A7F64" w:rsidP="00AB259C">
      <w:pPr>
        <w:ind w:left="567" w:firstLine="142"/>
        <w:contextualSpacing/>
        <w:jc w:val="both"/>
        <w:rPr>
          <w:i/>
        </w:rPr>
      </w:pPr>
      <w:r w:rsidRPr="001F72F9">
        <w:rPr>
          <w:i/>
        </w:rPr>
        <w:t>Физические свойства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 xml:space="preserve">Цвет: светло-желтый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 xml:space="preserve">Реакция: кислая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>Удельный вес: 1,01</w:t>
      </w:r>
      <w:r w:rsidR="00D77F68" w:rsidRPr="001F72F9">
        <w:t>0</w:t>
      </w:r>
      <w:r w:rsidRPr="001F72F9">
        <w:t xml:space="preserve"> г/мл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lastRenderedPageBreak/>
        <w:t xml:space="preserve">Прозрачность: полная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rPr>
          <w:i/>
        </w:rPr>
        <w:t>Химические свойства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 xml:space="preserve">Белок: нет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 xml:space="preserve">Глюкоза: нет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rPr>
          <w:i/>
        </w:rPr>
        <w:t xml:space="preserve">Микроскопия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 xml:space="preserve">Цилиндры: нет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 xml:space="preserve">Эритроциты: нет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 xml:space="preserve">Эпителий: 0-1 в поле зрения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 xml:space="preserve">Лейкоциты: 2-3 в поле зрения   </w:t>
      </w:r>
    </w:p>
    <w:p w:rsidR="006A7F64" w:rsidRPr="001F72F9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1F72F9">
        <w:t>Заключение: Общий анализ крови в норме.</w:t>
      </w:r>
    </w:p>
    <w:p w:rsidR="006A7F64" w:rsidRPr="001F72F9" w:rsidRDefault="006A7F64" w:rsidP="00AB259C">
      <w:pPr>
        <w:numPr>
          <w:ilvl w:val="0"/>
          <w:numId w:val="11"/>
        </w:numPr>
        <w:ind w:firstLine="142"/>
        <w:contextualSpacing/>
        <w:jc w:val="both"/>
        <w:rPr>
          <w:b/>
          <w:bCs/>
          <w:i/>
        </w:rPr>
      </w:pPr>
      <w:r w:rsidRPr="001F72F9">
        <w:rPr>
          <w:b/>
        </w:rPr>
        <w:t xml:space="preserve">Электрокардиография от </w:t>
      </w:r>
      <w:r w:rsidR="00A90713" w:rsidRPr="001F72F9">
        <w:rPr>
          <w:b/>
        </w:rPr>
        <w:t>19.03</w:t>
      </w:r>
      <w:r w:rsidRPr="001F72F9">
        <w:rPr>
          <w:b/>
        </w:rPr>
        <w:t>.13</w:t>
      </w:r>
    </w:p>
    <w:p w:rsidR="006A7F64" w:rsidRPr="001F72F9" w:rsidRDefault="006A7F64" w:rsidP="00AB259C">
      <w:pPr>
        <w:ind w:left="567" w:firstLine="142"/>
        <w:contextualSpacing/>
        <w:jc w:val="both"/>
      </w:pPr>
      <w:r w:rsidRPr="001F72F9">
        <w:t xml:space="preserve">Заключение: Ритм синусовый, ЧСС </w:t>
      </w:r>
      <w:r w:rsidR="00A90713" w:rsidRPr="001F72F9">
        <w:t>75</w:t>
      </w:r>
      <w:r w:rsidRPr="001F72F9">
        <w:t xml:space="preserve"> в минуту. </w:t>
      </w:r>
      <w:r w:rsidR="00A90713" w:rsidRPr="001F72F9">
        <w:t>Нормальная</w:t>
      </w:r>
      <w:r w:rsidRPr="001F72F9">
        <w:t xml:space="preserve"> ЭОС. </w:t>
      </w:r>
    </w:p>
    <w:p w:rsidR="00C85BC8" w:rsidRPr="001F72F9" w:rsidRDefault="00C85BC8" w:rsidP="00AB259C">
      <w:pPr>
        <w:numPr>
          <w:ilvl w:val="0"/>
          <w:numId w:val="11"/>
        </w:numPr>
        <w:ind w:firstLine="142"/>
        <w:contextualSpacing/>
        <w:jc w:val="both"/>
        <w:rPr>
          <w:b/>
          <w:bCs/>
          <w:i/>
        </w:rPr>
      </w:pPr>
      <w:r w:rsidRPr="001F72F9">
        <w:rPr>
          <w:u w:val="single"/>
        </w:rPr>
        <w:t>Рентгенологическое исследование</w:t>
      </w:r>
      <w:r w:rsidRPr="001F72F9">
        <w:t xml:space="preserve"> от </w:t>
      </w:r>
      <w:r w:rsidR="009E70EC" w:rsidRPr="001F72F9">
        <w:t>18</w:t>
      </w:r>
      <w:r w:rsidRPr="001F72F9">
        <w:t>.0</w:t>
      </w:r>
      <w:r w:rsidR="009E70EC" w:rsidRPr="001F72F9">
        <w:t>3</w:t>
      </w:r>
      <w:r w:rsidRPr="001F72F9">
        <w:t>.13 №</w:t>
      </w:r>
      <w:r w:rsidR="009E70EC" w:rsidRPr="001F72F9">
        <w:t xml:space="preserve"> 626</w:t>
      </w:r>
      <w:r w:rsidRPr="001F72F9">
        <w:t>.</w:t>
      </w:r>
      <w:r w:rsidR="00BB29BE" w:rsidRPr="001F72F9">
        <w:t xml:space="preserve"> </w:t>
      </w:r>
    </w:p>
    <w:p w:rsidR="00C85BC8" w:rsidRPr="001F72F9" w:rsidRDefault="00677AD2" w:rsidP="00AB259C">
      <w:pPr>
        <w:ind w:left="927" w:firstLine="142"/>
        <w:contextualSpacing/>
        <w:jc w:val="both"/>
      </w:pPr>
      <w:r w:rsidRPr="001F72F9">
        <w:t>сглаживание концов костей, отчетливо видна суставная щель, неровные контуры самой щели.</w:t>
      </w:r>
    </w:p>
    <w:p w:rsidR="003719FF" w:rsidRPr="001F72F9" w:rsidRDefault="002F5A5F" w:rsidP="00AB259C">
      <w:pPr>
        <w:tabs>
          <w:tab w:val="num" w:pos="180"/>
        </w:tabs>
        <w:ind w:firstLine="142"/>
        <w:jc w:val="both"/>
      </w:pPr>
      <w:r w:rsidRPr="001F72F9">
        <w:t xml:space="preserve"> </w:t>
      </w:r>
    </w:p>
    <w:p w:rsidR="00D91DAE" w:rsidRPr="001F72F9" w:rsidRDefault="009E70EC" w:rsidP="00AB259C">
      <w:pPr>
        <w:pStyle w:val="a4"/>
        <w:ind w:firstLine="142"/>
        <w:jc w:val="both"/>
        <w:rPr>
          <w:b/>
          <w:color w:val="000000"/>
          <w:lang w:val="en-US"/>
        </w:rPr>
      </w:pPr>
      <w:r w:rsidRPr="001F72F9">
        <w:rPr>
          <w:b/>
          <w:lang w:val="en-US"/>
        </w:rPr>
        <w:t>VIII</w:t>
      </w:r>
      <w:r w:rsidR="00D91DAE" w:rsidRPr="001F72F9">
        <w:rPr>
          <w:b/>
          <w:color w:val="000000"/>
        </w:rPr>
        <w:t>. Лечение</w:t>
      </w:r>
    </w:p>
    <w:p w:rsidR="00FB32BE" w:rsidRPr="001F72F9" w:rsidRDefault="00FB32BE" w:rsidP="00AB259C">
      <w:pPr>
        <w:ind w:firstLine="142"/>
        <w:jc w:val="both"/>
      </w:pPr>
      <w:r w:rsidRPr="001F72F9">
        <w:t xml:space="preserve">Несмотря на ряд предложенных консервативных средств (введение препаратов, стимулирующих остеогенез, магнитотерпия, электростимуляция и др.), основным в лечении ложных суставов остается оперативное вмешательство. Ведущим среди оперативных методов лечения ложных суставов является </w:t>
      </w:r>
      <w:r w:rsidRPr="001F72F9">
        <w:rPr>
          <w:b/>
        </w:rPr>
        <w:t>компрессионный остеосинтез</w:t>
      </w:r>
      <w:r w:rsidRPr="001F72F9">
        <w:t xml:space="preserve">. В тех случаях, когда используется внеочаговый остеосинтез компрессионно-дистракционными аппаратами, обнажение, освежение костных отломков и костная пластика </w:t>
      </w:r>
      <w:proofErr w:type="gramStart"/>
      <w:r w:rsidRPr="001F72F9">
        <w:t>необязательны</w:t>
      </w:r>
      <w:proofErr w:type="gramEnd"/>
      <w:r w:rsidRPr="001F72F9">
        <w:t xml:space="preserve">. Если же применяется остеосинтез ложного сустава погружным фиксатором, то операция должна включать следующие три основных элемента:   </w:t>
      </w:r>
    </w:p>
    <w:p w:rsidR="00FB32BE" w:rsidRPr="001F72F9" w:rsidRDefault="00FB32BE" w:rsidP="00AB259C">
      <w:pPr>
        <w:ind w:firstLine="142"/>
        <w:jc w:val="both"/>
      </w:pPr>
      <w:r w:rsidRPr="001F72F9">
        <w:t>1)  освежение костных концов в месте перелома;</w:t>
      </w:r>
    </w:p>
    <w:p w:rsidR="00FB32BE" w:rsidRPr="001F72F9" w:rsidRDefault="00FB32BE" w:rsidP="00AB259C">
      <w:pPr>
        <w:ind w:firstLine="142"/>
        <w:jc w:val="both"/>
      </w:pPr>
      <w:r w:rsidRPr="001F72F9">
        <w:t>2) плотное соединение отломков в  правильном  положении:</w:t>
      </w:r>
    </w:p>
    <w:p w:rsidR="00FB32BE" w:rsidRPr="001F72F9" w:rsidRDefault="00FB32BE" w:rsidP="00AB259C">
      <w:pPr>
        <w:ind w:firstLine="142"/>
        <w:jc w:val="both"/>
      </w:pPr>
      <w:r w:rsidRPr="001F72F9">
        <w:t>3) биологическая стимуляция регенерации с помощью костной пластики (предпочтительна аутопластика).</w:t>
      </w:r>
    </w:p>
    <w:p w:rsidR="00FB32BE" w:rsidRPr="001F72F9" w:rsidRDefault="00FB32BE" w:rsidP="00AB259C">
      <w:pPr>
        <w:ind w:firstLine="142"/>
        <w:jc w:val="both"/>
      </w:pPr>
    </w:p>
    <w:p w:rsidR="00FB32BE" w:rsidRPr="001F72F9" w:rsidRDefault="00FB32BE" w:rsidP="00AB259C">
      <w:pPr>
        <w:ind w:firstLine="142"/>
        <w:jc w:val="both"/>
      </w:pPr>
      <w:r w:rsidRPr="001F72F9">
        <w:t xml:space="preserve">Общие принципы оперативного лечения: 1. Операция должна проводиться не ранее чем через 6—12 </w:t>
      </w:r>
      <w:proofErr w:type="gramStart"/>
      <w:r w:rsidRPr="001F72F9">
        <w:t>мес</w:t>
      </w:r>
      <w:proofErr w:type="gramEnd"/>
      <w:r w:rsidRPr="001F72F9">
        <w:t xml:space="preserve"> после стойкого заживления раны (при осложненных переломах).</w:t>
      </w:r>
    </w:p>
    <w:p w:rsidR="00FB32BE" w:rsidRPr="001F72F9" w:rsidRDefault="00FB32BE" w:rsidP="00AB259C">
      <w:pPr>
        <w:ind w:firstLine="142"/>
        <w:jc w:val="both"/>
      </w:pPr>
      <w:r w:rsidRPr="001F72F9">
        <w:t>2. При наличии спаянных с костью рубцов необходимо их иссечь и произвести кожную пластику для закрытия дефекта. Эти два положения не касаются случаев, когда предпринимается внеочаговый компрессионный остеосинтез.</w:t>
      </w:r>
    </w:p>
    <w:p w:rsidR="00FB32BE" w:rsidRPr="001F72F9" w:rsidRDefault="00FB32BE" w:rsidP="00AB259C">
      <w:pPr>
        <w:ind w:firstLine="142"/>
        <w:jc w:val="both"/>
      </w:pPr>
      <w:r w:rsidRPr="001F72F9">
        <w:t>3.</w:t>
      </w:r>
      <w:r w:rsidRPr="001F72F9">
        <w:tab/>
        <w:t>Отломки должны быть точно сопоставлены.</w:t>
      </w:r>
    </w:p>
    <w:p w:rsidR="00FB32BE" w:rsidRPr="001F72F9" w:rsidRDefault="00FB32BE" w:rsidP="00AB259C">
      <w:pPr>
        <w:ind w:firstLine="142"/>
        <w:jc w:val="both"/>
      </w:pPr>
      <w:r w:rsidRPr="001F72F9">
        <w:t>4.</w:t>
      </w:r>
      <w:r w:rsidRPr="001F72F9">
        <w:tab/>
        <w:t>Обязательное освежение концов костных фрагментов, восстановление проходимости костномозговых каналов и иссечение рубцовых тканей.</w:t>
      </w:r>
    </w:p>
    <w:p w:rsidR="00FB32BE" w:rsidRPr="001F72F9" w:rsidRDefault="00FB32BE" w:rsidP="00AB259C">
      <w:pPr>
        <w:ind w:firstLine="142"/>
        <w:jc w:val="both"/>
      </w:pPr>
      <w:r w:rsidRPr="001F72F9">
        <w:t>Из многих способов лечения ложных суставов наиболее распространены следующие.</w:t>
      </w:r>
    </w:p>
    <w:p w:rsidR="00FB32BE" w:rsidRPr="001F72F9" w:rsidRDefault="00FB32BE" w:rsidP="00AB259C">
      <w:pPr>
        <w:ind w:firstLine="142"/>
        <w:jc w:val="both"/>
      </w:pPr>
      <w:r w:rsidRPr="001F72F9">
        <w:t>—</w:t>
      </w:r>
      <w:r w:rsidRPr="001F72F9">
        <w:tab/>
      </w:r>
      <w:r w:rsidRPr="001F72F9">
        <w:rPr>
          <w:b/>
        </w:rPr>
        <w:t>Операция по типу «русского замка».</w:t>
      </w:r>
      <w:r w:rsidRPr="001F72F9">
        <w:t xml:space="preserve"> Иссекают фиброзную ткань. На проксимальном и дистальном костных </w:t>
      </w:r>
      <w:proofErr w:type="gramStart"/>
      <w:r w:rsidRPr="001F72F9">
        <w:t>отломках</w:t>
      </w:r>
      <w:proofErr w:type="gramEnd"/>
      <w:r w:rsidRPr="001F72F9">
        <w:t xml:space="preserve"> выпиливают по одной «ступеньке» размером 3 см, костномозговой канал вскрывают. После плотного соприкосновения «ступенек» отломков их скрепляют винтами или проволокой.</w:t>
      </w:r>
    </w:p>
    <w:p w:rsidR="00FB32BE" w:rsidRPr="001F72F9" w:rsidRDefault="00FB32BE" w:rsidP="00AB259C">
      <w:pPr>
        <w:ind w:firstLine="142"/>
        <w:jc w:val="both"/>
      </w:pPr>
      <w:r w:rsidRPr="001F72F9">
        <w:t>—</w:t>
      </w:r>
      <w:r w:rsidRPr="001F72F9">
        <w:tab/>
      </w:r>
      <w:r w:rsidRPr="001F72F9">
        <w:rPr>
          <w:b/>
        </w:rPr>
        <w:t>Остеосинтез костными трансплантатами</w:t>
      </w:r>
      <w:r w:rsidRPr="001F72F9">
        <w:t>. Лучшие результаты дает пластика аутогенными трансплантатами; используют также аллотрансплантаты. После костной пластики, при которой непременным условием является создание полной неподвижности пересаженной костной ткани и хорошее ее укрытие мышцами, необходимо произвести надежную иммобилизацию конечности на весь период перестройки трансплантата.</w:t>
      </w:r>
    </w:p>
    <w:p w:rsidR="00FB32BE" w:rsidRPr="001F72F9" w:rsidRDefault="00FB32BE" w:rsidP="00AB259C">
      <w:pPr>
        <w:ind w:firstLine="142"/>
        <w:jc w:val="both"/>
      </w:pPr>
      <w:r w:rsidRPr="001F72F9">
        <w:t xml:space="preserve">Показана также </w:t>
      </w:r>
      <w:r w:rsidRPr="001F72F9">
        <w:rPr>
          <w:b/>
        </w:rPr>
        <w:t>операция Чаклина</w:t>
      </w:r>
      <w:r w:rsidRPr="001F72F9">
        <w:t xml:space="preserve"> с применением экстр</w:t>
      </w:r>
      <w:proofErr w:type="gramStart"/>
      <w:r w:rsidRPr="001F72F9">
        <w:t>а-</w:t>
      </w:r>
      <w:proofErr w:type="gramEnd"/>
      <w:r w:rsidRPr="001F72F9">
        <w:t xml:space="preserve"> и интрамедуллярных костных трансплантатов.</w:t>
      </w:r>
    </w:p>
    <w:p w:rsidR="00FB32BE" w:rsidRPr="001F72F9" w:rsidRDefault="00FB32BE" w:rsidP="00AB259C">
      <w:pPr>
        <w:ind w:firstLine="142"/>
        <w:jc w:val="both"/>
      </w:pPr>
      <w:r w:rsidRPr="001F72F9">
        <w:lastRenderedPageBreak/>
        <w:t>В последнее время при ложных суставах широко применяют компрессионные аппараты Гудушаури, Илизарова, Калиберза и др. Сочетая плотное соприкосновение отломков и их прочное удержание при помощи аппаратов с элементами костной пластики, добиваются заметного улучшения результатов лечения.</w:t>
      </w:r>
    </w:p>
    <w:p w:rsidR="00A457CD" w:rsidRPr="001F72F9" w:rsidRDefault="00FB32BE" w:rsidP="00AB259C">
      <w:pPr>
        <w:ind w:firstLine="142"/>
        <w:jc w:val="both"/>
      </w:pPr>
      <w:r w:rsidRPr="001F72F9">
        <w:rPr>
          <w:b/>
          <w:bCs/>
        </w:rPr>
        <w:t>Артродез</w:t>
      </w:r>
      <w:r w:rsidR="002903ED" w:rsidRPr="001F72F9">
        <w:t xml:space="preserve"> </w:t>
      </w:r>
      <w:r w:rsidRPr="001F72F9">
        <w:t xml:space="preserve">– операция </w:t>
      </w:r>
      <w:r w:rsidR="002903ED" w:rsidRPr="001F72F9">
        <w:t>скрепления суставных концов с целью уничтожить подвижность сочленения.</w:t>
      </w:r>
      <w:r w:rsidR="00A35C75" w:rsidRPr="001F72F9">
        <w:t xml:space="preserve"> Преимущества – сустав становится более прочным и выносливым, исчезают болевые ощущения.</w:t>
      </w:r>
    </w:p>
    <w:p w:rsidR="002903ED" w:rsidRPr="001F72F9" w:rsidRDefault="002903ED" w:rsidP="00AB259C">
      <w:pPr>
        <w:ind w:firstLine="142"/>
        <w:jc w:val="both"/>
      </w:pPr>
      <w:r w:rsidRPr="001F72F9">
        <w:t xml:space="preserve">Техника артродеза: продольный разрез по задней поверхности локтевого сустава длиной 8 см. Рассекают трехглавую мышцу плеча, обнажают локтевой отросток, сбивают кортикальный слой с плечевой и локтевой кости. Из большеберцовой кости берут трансплантат, накладывают на освеженные поверхности плечевой и локтевой костей и укрепляют кетгутовыми швами или тонкими костными штифтами. Локоть фиксируют гипсовой повязкой под углом 100—110° на 8—10 недель. </w:t>
      </w:r>
    </w:p>
    <w:p w:rsidR="00035C3C" w:rsidRDefault="00FB32BE" w:rsidP="00AB259C">
      <w:pPr>
        <w:ind w:firstLine="142"/>
        <w:jc w:val="both"/>
      </w:pPr>
      <w:r w:rsidRPr="001F72F9">
        <w:t>Н</w:t>
      </w:r>
      <w:r w:rsidR="00035C3C" w:rsidRPr="001F72F9">
        <w:t xml:space="preserve">азначения: </w:t>
      </w:r>
    </w:p>
    <w:p w:rsidR="00555D75" w:rsidRDefault="00555D75" w:rsidP="00AB259C">
      <w:pPr>
        <w:numPr>
          <w:ilvl w:val="0"/>
          <w:numId w:val="13"/>
        </w:numPr>
        <w:ind w:firstLine="142"/>
        <w:jc w:val="both"/>
      </w:pPr>
      <w:r>
        <w:t>ЛФК.</w:t>
      </w:r>
    </w:p>
    <w:p w:rsidR="00555D75" w:rsidRDefault="00555D75" w:rsidP="00AB259C">
      <w:pPr>
        <w:numPr>
          <w:ilvl w:val="0"/>
          <w:numId w:val="13"/>
        </w:numPr>
        <w:ind w:firstLine="142"/>
        <w:jc w:val="both"/>
      </w:pPr>
      <w:r>
        <w:t>Массаж верхней конечности.</w:t>
      </w:r>
    </w:p>
    <w:p w:rsidR="00555D75" w:rsidRPr="001F72F9" w:rsidRDefault="00555D75" w:rsidP="00AB259C">
      <w:pPr>
        <w:numPr>
          <w:ilvl w:val="0"/>
          <w:numId w:val="13"/>
        </w:numPr>
        <w:ind w:firstLine="142"/>
        <w:jc w:val="both"/>
      </w:pPr>
      <w:r>
        <w:t>Физиотерапевтическое лечение: магнитотерапия.</w:t>
      </w:r>
    </w:p>
    <w:p w:rsidR="00035C3C" w:rsidRPr="001F72F9" w:rsidRDefault="00035C3C" w:rsidP="00AB259C">
      <w:pPr>
        <w:ind w:firstLine="142"/>
        <w:jc w:val="both"/>
      </w:pPr>
    </w:p>
    <w:p w:rsidR="003E3B4F" w:rsidRDefault="003E3B4F" w:rsidP="00AB259C">
      <w:pPr>
        <w:tabs>
          <w:tab w:val="left" w:pos="2970"/>
        </w:tabs>
        <w:ind w:firstLine="142"/>
        <w:jc w:val="center"/>
        <w:rPr>
          <w:b/>
        </w:rPr>
      </w:pPr>
      <w:r w:rsidRPr="001F72F9">
        <w:rPr>
          <w:b/>
        </w:rPr>
        <w:t>ЭПИКРИЗ</w:t>
      </w:r>
    </w:p>
    <w:p w:rsidR="00124096" w:rsidRPr="001F72F9" w:rsidRDefault="00124096" w:rsidP="00AB259C">
      <w:pPr>
        <w:tabs>
          <w:tab w:val="left" w:pos="2970"/>
        </w:tabs>
        <w:ind w:firstLine="142"/>
        <w:jc w:val="center"/>
        <w:rPr>
          <w:b/>
        </w:rPr>
      </w:pPr>
    </w:p>
    <w:p w:rsidR="003E3B4F" w:rsidRPr="001F72F9" w:rsidRDefault="00C70A00" w:rsidP="00AB259C">
      <w:pPr>
        <w:ind w:firstLine="142"/>
        <w:jc w:val="both"/>
      </w:pPr>
      <w:r w:rsidRPr="001F72F9">
        <w:rPr>
          <w:bCs/>
          <w:color w:val="000000"/>
        </w:rPr>
        <w:t xml:space="preserve">Пациентка </w:t>
      </w:r>
      <w:r w:rsidR="003F204F" w:rsidRPr="003F204F">
        <w:rPr>
          <w:bCs/>
          <w:color w:val="000000"/>
        </w:rPr>
        <w:t>_____________</w:t>
      </w:r>
      <w:r w:rsidRPr="001F72F9">
        <w:rPr>
          <w:bCs/>
          <w:color w:val="000000"/>
        </w:rPr>
        <w:t>,</w:t>
      </w:r>
      <w:r w:rsidRPr="001F72F9">
        <w:t>1951</w:t>
      </w:r>
      <w:r w:rsidR="003E3B4F" w:rsidRPr="001F72F9">
        <w:t xml:space="preserve"> г.р.</w:t>
      </w:r>
      <w:r w:rsidR="003E3B4F" w:rsidRPr="001F72F9">
        <w:rPr>
          <w:bCs/>
          <w:color w:val="000000"/>
        </w:rPr>
        <w:t>, поступил</w:t>
      </w:r>
      <w:r w:rsidRPr="001F72F9">
        <w:rPr>
          <w:bCs/>
          <w:color w:val="000000"/>
        </w:rPr>
        <w:t>а</w:t>
      </w:r>
      <w:r w:rsidR="003E3B4F" w:rsidRPr="001F72F9">
        <w:rPr>
          <w:bCs/>
          <w:color w:val="000000"/>
        </w:rPr>
        <w:t xml:space="preserve"> в</w:t>
      </w:r>
      <w:r w:rsidR="003E3B4F" w:rsidRPr="001F72F9">
        <w:t xml:space="preserve"> травматологическое отделение </w:t>
      </w:r>
      <w:r w:rsidR="003F204F" w:rsidRPr="003F204F">
        <w:t>_________</w:t>
      </w:r>
      <w:r w:rsidR="003E3B4F" w:rsidRPr="001F72F9">
        <w:t xml:space="preserve"> </w:t>
      </w:r>
      <w:r w:rsidRPr="001F72F9">
        <w:t>18.03</w:t>
      </w:r>
      <w:r w:rsidR="003E3B4F" w:rsidRPr="001F72F9">
        <w:t xml:space="preserve">.13 в </w:t>
      </w:r>
      <w:r w:rsidRPr="001F72F9">
        <w:t xml:space="preserve">8:10 </w:t>
      </w:r>
      <w:r w:rsidR="003E3B4F" w:rsidRPr="001F72F9">
        <w:t xml:space="preserve"> с диагнозом:</w:t>
      </w:r>
      <w:r w:rsidRPr="001F72F9">
        <w:t xml:space="preserve"> Ложный сустав левого плеча. Состояние после артродеза левого локтевого сустава (1.11.2013 г.).</w:t>
      </w:r>
      <w:r w:rsidR="00124096">
        <w:t xml:space="preserve"> </w:t>
      </w:r>
      <w:r w:rsidRPr="001F72F9">
        <w:t xml:space="preserve">Травму получила  в быту 14.05.12. Механизм травмы непрямой, в связи  с падением на кисть вытянутой и отведенной руки. Затем пациентка обратилась в ЦРБ г. Лепеля, 15.05.12 Закрытая репозиция, </w:t>
      </w:r>
      <w:hyperlink r:id="rId10" w:history="1">
        <w:r w:rsidRPr="001F72F9">
          <w:rPr>
            <w:rStyle w:val="a3"/>
            <w:rFonts w:eastAsia="Calibri"/>
            <w:color w:val="auto"/>
            <w:u w:val="none"/>
          </w:rPr>
          <w:t>остеосинтез</w:t>
        </w:r>
      </w:hyperlink>
      <w:r w:rsidRPr="001F72F9">
        <w:t xml:space="preserve"> пятью спицами, была наложена гипсовая лонгета. После повторного обращения в ЦРБ г. Лепеля  30.10.12 г.  была направлена в травматологическое отделение ВОКБ, 1.11.12 г. оперирована по поводу ложного сустава левой плечевой кости. Произведен артродез левого локтевого сустава. </w:t>
      </w:r>
      <w:proofErr w:type="gramStart"/>
      <w:r w:rsidRPr="001F72F9">
        <w:t>Госпитализирована</w:t>
      </w:r>
      <w:proofErr w:type="gramEnd"/>
      <w:r w:rsidRPr="001F72F9">
        <w:t xml:space="preserve"> 18.03.13 г. для контроля.</w:t>
      </w:r>
    </w:p>
    <w:p w:rsidR="00376521" w:rsidRPr="001F72F9" w:rsidRDefault="00577FA9" w:rsidP="00AB259C">
      <w:pPr>
        <w:ind w:firstLine="142"/>
        <w:jc w:val="both"/>
      </w:pPr>
      <w:r w:rsidRPr="001F72F9">
        <w:t xml:space="preserve">Жалобы на момент первичного поступления – </w:t>
      </w:r>
      <w:r w:rsidR="00C70A00" w:rsidRPr="001F72F9">
        <w:t>на периодически возникающие боли в локтевом суставе.</w:t>
      </w:r>
    </w:p>
    <w:p w:rsidR="00376521" w:rsidRPr="00124096" w:rsidRDefault="007E4425" w:rsidP="00AB259C">
      <w:pPr>
        <w:ind w:firstLine="142"/>
        <w:jc w:val="both"/>
      </w:pPr>
      <w:proofErr w:type="gramStart"/>
      <w:r w:rsidRPr="00124096">
        <w:t>Выписана</w:t>
      </w:r>
      <w:proofErr w:type="gramEnd"/>
      <w:r w:rsidRPr="00124096">
        <w:t xml:space="preserve"> из стационара 21.03.13 г.</w:t>
      </w:r>
    </w:p>
    <w:p w:rsidR="00376521" w:rsidRPr="00124096" w:rsidRDefault="00376521" w:rsidP="00AB259C">
      <w:pPr>
        <w:ind w:firstLine="142"/>
        <w:jc w:val="both"/>
      </w:pPr>
      <w:r w:rsidRPr="00124096">
        <w:t>Рекомендации:</w:t>
      </w:r>
    </w:p>
    <w:p w:rsidR="007E4425" w:rsidRPr="001F72F9" w:rsidRDefault="005B4CB9" w:rsidP="00AB259C">
      <w:pPr>
        <w:numPr>
          <w:ilvl w:val="0"/>
          <w:numId w:val="12"/>
        </w:numPr>
        <w:ind w:firstLine="142"/>
        <w:jc w:val="both"/>
      </w:pPr>
      <w:r w:rsidRPr="001F72F9">
        <w:t>Проведение лечебной физкультуры.</w:t>
      </w:r>
    </w:p>
    <w:p w:rsidR="005B4CB9" w:rsidRPr="001F72F9" w:rsidRDefault="005B4CB9" w:rsidP="00AB259C">
      <w:pPr>
        <w:numPr>
          <w:ilvl w:val="0"/>
          <w:numId w:val="12"/>
        </w:numPr>
        <w:ind w:firstLine="142"/>
        <w:jc w:val="both"/>
      </w:pPr>
      <w:r w:rsidRPr="001F72F9">
        <w:t>Массаж верхней конечности.</w:t>
      </w:r>
    </w:p>
    <w:p w:rsidR="00FA23E5" w:rsidRDefault="00FA23E5" w:rsidP="00AB259C">
      <w:pPr>
        <w:ind w:firstLine="142"/>
        <w:jc w:val="both"/>
        <w:rPr>
          <w:b/>
          <w:lang w:val="en-US"/>
        </w:rPr>
      </w:pPr>
    </w:p>
    <w:p w:rsidR="003F204F" w:rsidRPr="003F204F" w:rsidRDefault="003F204F" w:rsidP="00AB259C">
      <w:pPr>
        <w:ind w:firstLine="142"/>
        <w:jc w:val="both"/>
        <w:rPr>
          <w:b/>
          <w:lang w:val="en-US"/>
        </w:rPr>
      </w:pPr>
    </w:p>
    <w:p w:rsidR="00D85117" w:rsidRPr="001F72F9" w:rsidRDefault="00D85117" w:rsidP="00AB259C">
      <w:pPr>
        <w:ind w:left="-567" w:firstLine="142"/>
        <w:jc w:val="center"/>
        <w:rPr>
          <w:b/>
        </w:rPr>
      </w:pPr>
      <w:r w:rsidRPr="001F72F9">
        <w:rPr>
          <w:b/>
        </w:rPr>
        <w:t>ЛИТЕРАТУРА</w:t>
      </w:r>
    </w:p>
    <w:p w:rsidR="0063424A" w:rsidRPr="001F72F9" w:rsidRDefault="0063424A" w:rsidP="00AB259C">
      <w:pPr>
        <w:ind w:left="-567" w:firstLine="142"/>
        <w:jc w:val="both"/>
        <w:rPr>
          <w:b/>
        </w:rPr>
      </w:pPr>
    </w:p>
    <w:p w:rsidR="00FD2865" w:rsidRPr="001F72F9" w:rsidRDefault="00484FF0" w:rsidP="003F204F">
      <w:pPr>
        <w:pStyle w:val="ListParagraph"/>
        <w:numPr>
          <w:ilvl w:val="0"/>
          <w:numId w:val="7"/>
        </w:numPr>
        <w:spacing w:line="276" w:lineRule="auto"/>
        <w:ind w:firstLine="142"/>
        <w:jc w:val="both"/>
      </w:pPr>
      <w:r w:rsidRPr="001F72F9">
        <w:t xml:space="preserve">Травматология и ортопедия под редакцией Г.С. Юмашева, </w:t>
      </w:r>
      <w:smartTag w:uri="urn:schemas-microsoft-com:office:smarttags" w:element="metricconverter">
        <w:smartTagPr>
          <w:attr w:name="ProductID" w:val="1990 г"/>
        </w:smartTagPr>
        <w:r w:rsidRPr="001F72F9">
          <w:t>1990 г</w:t>
        </w:r>
      </w:smartTag>
      <w:r w:rsidRPr="001F72F9">
        <w:t>. (стр.</w:t>
      </w:r>
      <w:r w:rsidR="0063424A" w:rsidRPr="001F72F9">
        <w:t>97-100</w:t>
      </w:r>
      <w:r w:rsidRPr="001F72F9">
        <w:t>)</w:t>
      </w:r>
      <w:r w:rsidR="003F204F" w:rsidRPr="001F72F9">
        <w:t xml:space="preserve"> </w:t>
      </w:r>
    </w:p>
    <w:sectPr w:rsidR="00FD2865" w:rsidRPr="001F72F9" w:rsidSect="00124096"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51" w:rsidRDefault="00D72551">
      <w:r>
        <w:separator/>
      </w:r>
    </w:p>
  </w:endnote>
  <w:endnote w:type="continuationSeparator" w:id="0">
    <w:p w:rsidR="00D72551" w:rsidRDefault="00D7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96" w:rsidRDefault="0012409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7B34">
      <w:rPr>
        <w:noProof/>
      </w:rPr>
      <w:t>4</w:t>
    </w:r>
    <w:r>
      <w:fldChar w:fldCharType="end"/>
    </w:r>
  </w:p>
  <w:p w:rsidR="00124096" w:rsidRDefault="001240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51" w:rsidRDefault="00D72551">
      <w:r>
        <w:separator/>
      </w:r>
    </w:p>
  </w:footnote>
  <w:footnote w:type="continuationSeparator" w:id="0">
    <w:p w:rsidR="00D72551" w:rsidRDefault="00D7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AF8"/>
    <w:multiLevelType w:val="hybridMultilevel"/>
    <w:tmpl w:val="F31AD1FA"/>
    <w:lvl w:ilvl="0" w:tplc="0CA80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7A35CE"/>
    <w:multiLevelType w:val="hybridMultilevel"/>
    <w:tmpl w:val="2B72FD66"/>
    <w:lvl w:ilvl="0" w:tplc="2EEC7B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04D3D"/>
    <w:multiLevelType w:val="hybridMultilevel"/>
    <w:tmpl w:val="BD78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5DC"/>
    <w:multiLevelType w:val="hybridMultilevel"/>
    <w:tmpl w:val="4492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B6CB5"/>
    <w:multiLevelType w:val="hybridMultilevel"/>
    <w:tmpl w:val="5174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F2293"/>
    <w:multiLevelType w:val="multilevel"/>
    <w:tmpl w:val="4492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95296"/>
    <w:multiLevelType w:val="hybridMultilevel"/>
    <w:tmpl w:val="3C7C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24CE9"/>
    <w:multiLevelType w:val="hybridMultilevel"/>
    <w:tmpl w:val="8C1A4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6E76BA"/>
    <w:multiLevelType w:val="hybridMultilevel"/>
    <w:tmpl w:val="F280A746"/>
    <w:lvl w:ilvl="0" w:tplc="79DC5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5C229A"/>
    <w:multiLevelType w:val="hybridMultilevel"/>
    <w:tmpl w:val="5D80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3F2A52"/>
    <w:multiLevelType w:val="hybridMultilevel"/>
    <w:tmpl w:val="7FBEFD6A"/>
    <w:lvl w:ilvl="0" w:tplc="1AC089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6D2BCC"/>
    <w:multiLevelType w:val="multilevel"/>
    <w:tmpl w:val="3C7CB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C3E66"/>
    <w:multiLevelType w:val="singleLevel"/>
    <w:tmpl w:val="E8BE4C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2"/>
  </w:num>
  <w:num w:numId="5">
    <w:abstractNumId w:val="5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69"/>
    <w:rsid w:val="00027753"/>
    <w:rsid w:val="00035C3C"/>
    <w:rsid w:val="00084E2F"/>
    <w:rsid w:val="00091D49"/>
    <w:rsid w:val="000A16F7"/>
    <w:rsid w:val="000B2396"/>
    <w:rsid w:val="000C10C5"/>
    <w:rsid w:val="000E0279"/>
    <w:rsid w:val="000F346F"/>
    <w:rsid w:val="00104A29"/>
    <w:rsid w:val="00124096"/>
    <w:rsid w:val="00130572"/>
    <w:rsid w:val="00142CC4"/>
    <w:rsid w:val="00165EBF"/>
    <w:rsid w:val="00165FEF"/>
    <w:rsid w:val="00176523"/>
    <w:rsid w:val="001A4C5F"/>
    <w:rsid w:val="001E7875"/>
    <w:rsid w:val="001E7DF3"/>
    <w:rsid w:val="001F5CF1"/>
    <w:rsid w:val="001F72F9"/>
    <w:rsid w:val="00231ACE"/>
    <w:rsid w:val="002903ED"/>
    <w:rsid w:val="002F5A5F"/>
    <w:rsid w:val="00307C7C"/>
    <w:rsid w:val="003449E5"/>
    <w:rsid w:val="0034610C"/>
    <w:rsid w:val="003719FF"/>
    <w:rsid w:val="00373724"/>
    <w:rsid w:val="00376521"/>
    <w:rsid w:val="0038640D"/>
    <w:rsid w:val="003A0066"/>
    <w:rsid w:val="003B07FA"/>
    <w:rsid w:val="003E3B4F"/>
    <w:rsid w:val="003F204F"/>
    <w:rsid w:val="004143ED"/>
    <w:rsid w:val="004444E1"/>
    <w:rsid w:val="00451F27"/>
    <w:rsid w:val="00455104"/>
    <w:rsid w:val="0046201F"/>
    <w:rsid w:val="0046478E"/>
    <w:rsid w:val="004758DB"/>
    <w:rsid w:val="00484FF0"/>
    <w:rsid w:val="00497B34"/>
    <w:rsid w:val="004C5F3C"/>
    <w:rsid w:val="00554AEB"/>
    <w:rsid w:val="00555D75"/>
    <w:rsid w:val="00571420"/>
    <w:rsid w:val="00577FA9"/>
    <w:rsid w:val="005B4CB9"/>
    <w:rsid w:val="005B74B5"/>
    <w:rsid w:val="006065F2"/>
    <w:rsid w:val="0063424A"/>
    <w:rsid w:val="00664C0B"/>
    <w:rsid w:val="00677AD2"/>
    <w:rsid w:val="006A7F64"/>
    <w:rsid w:val="006F52BB"/>
    <w:rsid w:val="006F5D82"/>
    <w:rsid w:val="00736815"/>
    <w:rsid w:val="00746524"/>
    <w:rsid w:val="007541FE"/>
    <w:rsid w:val="007723BB"/>
    <w:rsid w:val="00776A6B"/>
    <w:rsid w:val="007E4425"/>
    <w:rsid w:val="007E5698"/>
    <w:rsid w:val="00816D75"/>
    <w:rsid w:val="0084045F"/>
    <w:rsid w:val="00854515"/>
    <w:rsid w:val="008A60BC"/>
    <w:rsid w:val="008B0400"/>
    <w:rsid w:val="008B3856"/>
    <w:rsid w:val="00943879"/>
    <w:rsid w:val="009E3914"/>
    <w:rsid w:val="009E70EC"/>
    <w:rsid w:val="00A316D3"/>
    <w:rsid w:val="00A35C75"/>
    <w:rsid w:val="00A457CD"/>
    <w:rsid w:val="00A46931"/>
    <w:rsid w:val="00A77302"/>
    <w:rsid w:val="00A90713"/>
    <w:rsid w:val="00AB259C"/>
    <w:rsid w:val="00AC483F"/>
    <w:rsid w:val="00B07456"/>
    <w:rsid w:val="00B27D33"/>
    <w:rsid w:val="00B51ACC"/>
    <w:rsid w:val="00BB29BE"/>
    <w:rsid w:val="00BB3C31"/>
    <w:rsid w:val="00BB592C"/>
    <w:rsid w:val="00C030FB"/>
    <w:rsid w:val="00C62135"/>
    <w:rsid w:val="00C64ABF"/>
    <w:rsid w:val="00C70A00"/>
    <w:rsid w:val="00C85BC8"/>
    <w:rsid w:val="00C914ED"/>
    <w:rsid w:val="00CD23C8"/>
    <w:rsid w:val="00CE4E02"/>
    <w:rsid w:val="00D216EA"/>
    <w:rsid w:val="00D72551"/>
    <w:rsid w:val="00D77F68"/>
    <w:rsid w:val="00D85117"/>
    <w:rsid w:val="00D87E7E"/>
    <w:rsid w:val="00D91DAE"/>
    <w:rsid w:val="00D94EEB"/>
    <w:rsid w:val="00DC46E2"/>
    <w:rsid w:val="00DF2D2C"/>
    <w:rsid w:val="00E22C7A"/>
    <w:rsid w:val="00E36A63"/>
    <w:rsid w:val="00E648B3"/>
    <w:rsid w:val="00E83593"/>
    <w:rsid w:val="00EC2BDB"/>
    <w:rsid w:val="00F060D7"/>
    <w:rsid w:val="00F06B09"/>
    <w:rsid w:val="00F16269"/>
    <w:rsid w:val="00F3040C"/>
    <w:rsid w:val="00FA23E5"/>
    <w:rsid w:val="00FB32BE"/>
    <w:rsid w:val="00FD2865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BC8"/>
    <w:pPr>
      <w:keepNext/>
      <w:spacing w:line="340" w:lineRule="exact"/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qFormat/>
    <w:rsid w:val="00451F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85BC8"/>
    <w:rPr>
      <w:rFonts w:eastAsia="Calibri"/>
      <w:sz w:val="28"/>
      <w:lang w:val="ru-RU" w:eastAsia="ru-RU" w:bidi="ar-SA"/>
    </w:rPr>
  </w:style>
  <w:style w:type="paragraph" w:customStyle="1" w:styleId="11">
    <w:name w:val="Обычный1"/>
    <w:rsid w:val="00C85BC8"/>
    <w:rPr>
      <w:rFonts w:eastAsia="Calibri"/>
    </w:rPr>
  </w:style>
  <w:style w:type="paragraph" w:customStyle="1" w:styleId="ListParagraph">
    <w:name w:val="List Paragraph"/>
    <w:basedOn w:val="a"/>
    <w:rsid w:val="00C85BC8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rsid w:val="007E5698"/>
  </w:style>
  <w:style w:type="character" w:styleId="a3">
    <w:name w:val="Hyperlink"/>
    <w:uiPriority w:val="99"/>
    <w:rsid w:val="007E5698"/>
    <w:rPr>
      <w:color w:val="0000FF"/>
      <w:u w:val="single"/>
    </w:rPr>
  </w:style>
  <w:style w:type="paragraph" w:styleId="a4">
    <w:name w:val="Normal (Web)"/>
    <w:basedOn w:val="a"/>
    <w:rsid w:val="00D91DAE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035C3C"/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a0"/>
    <w:rsid w:val="00B07456"/>
  </w:style>
  <w:style w:type="paragraph" w:styleId="a5">
    <w:name w:val="footer"/>
    <w:basedOn w:val="a"/>
    <w:link w:val="a6"/>
    <w:uiPriority w:val="99"/>
    <w:rsid w:val="004758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58DB"/>
  </w:style>
  <w:style w:type="character" w:styleId="a8">
    <w:name w:val="Strong"/>
    <w:qFormat/>
    <w:rsid w:val="00A457CD"/>
    <w:rPr>
      <w:b/>
      <w:bCs/>
    </w:rPr>
  </w:style>
  <w:style w:type="paragraph" w:styleId="a9">
    <w:name w:val="header"/>
    <w:basedOn w:val="a"/>
    <w:link w:val="aa"/>
    <w:rsid w:val="001240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4096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1240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BC8"/>
    <w:pPr>
      <w:keepNext/>
      <w:spacing w:line="340" w:lineRule="exact"/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qFormat/>
    <w:rsid w:val="00451F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85BC8"/>
    <w:rPr>
      <w:rFonts w:eastAsia="Calibri"/>
      <w:sz w:val="28"/>
      <w:lang w:val="ru-RU" w:eastAsia="ru-RU" w:bidi="ar-SA"/>
    </w:rPr>
  </w:style>
  <w:style w:type="paragraph" w:customStyle="1" w:styleId="11">
    <w:name w:val="Обычный1"/>
    <w:rsid w:val="00C85BC8"/>
    <w:rPr>
      <w:rFonts w:eastAsia="Calibri"/>
    </w:rPr>
  </w:style>
  <w:style w:type="paragraph" w:customStyle="1" w:styleId="ListParagraph">
    <w:name w:val="List Paragraph"/>
    <w:basedOn w:val="a"/>
    <w:rsid w:val="00C85BC8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rsid w:val="007E5698"/>
  </w:style>
  <w:style w:type="character" w:styleId="a3">
    <w:name w:val="Hyperlink"/>
    <w:uiPriority w:val="99"/>
    <w:rsid w:val="007E5698"/>
    <w:rPr>
      <w:color w:val="0000FF"/>
      <w:u w:val="single"/>
    </w:rPr>
  </w:style>
  <w:style w:type="paragraph" w:styleId="a4">
    <w:name w:val="Normal (Web)"/>
    <w:basedOn w:val="a"/>
    <w:rsid w:val="00D91DAE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035C3C"/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a0"/>
    <w:rsid w:val="00B07456"/>
  </w:style>
  <w:style w:type="paragraph" w:styleId="a5">
    <w:name w:val="footer"/>
    <w:basedOn w:val="a"/>
    <w:link w:val="a6"/>
    <w:uiPriority w:val="99"/>
    <w:rsid w:val="004758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58DB"/>
  </w:style>
  <w:style w:type="character" w:styleId="a8">
    <w:name w:val="Strong"/>
    <w:qFormat/>
    <w:rsid w:val="00A457CD"/>
    <w:rPr>
      <w:b/>
      <w:bCs/>
    </w:rPr>
  </w:style>
  <w:style w:type="paragraph" w:styleId="a9">
    <w:name w:val="header"/>
    <w:basedOn w:val="a"/>
    <w:link w:val="aa"/>
    <w:rsid w:val="001240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4096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1240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med.ru/perelomi-otkritie-perelomi-zakritie-perelomi-osteosinte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med.ru/perelomi-otkritie-perelomi-zakritie-perelomi-osteosinte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med.ru/perelomi-otkritie-perelomi-zakritie-perelomi-osteosinte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8696</CharactersWithSpaces>
  <SharedDoc>false</SharedDoc>
  <HLinks>
    <vt:vector size="18" baseType="variant">
      <vt:variant>
        <vt:i4>7471143</vt:i4>
      </vt:variant>
      <vt:variant>
        <vt:i4>6</vt:i4>
      </vt:variant>
      <vt:variant>
        <vt:i4>0</vt:i4>
      </vt:variant>
      <vt:variant>
        <vt:i4>5</vt:i4>
      </vt:variant>
      <vt:variant>
        <vt:lpwstr>http://www.consmed.ru/perelomi-otkritie-perelomi-zakritie-perelomi-osteosintez/</vt:lpwstr>
      </vt:variant>
      <vt:variant>
        <vt:lpwstr/>
      </vt:variant>
      <vt:variant>
        <vt:i4>7471143</vt:i4>
      </vt:variant>
      <vt:variant>
        <vt:i4>3</vt:i4>
      </vt:variant>
      <vt:variant>
        <vt:i4>0</vt:i4>
      </vt:variant>
      <vt:variant>
        <vt:i4>5</vt:i4>
      </vt:variant>
      <vt:variant>
        <vt:lpwstr>http://www.consmed.ru/perelomi-otkritie-perelomi-zakritie-perelomi-osteosintez/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http://www.consmed.ru/perelomi-otkritie-perelomi-zakritie-perelomi-osteosintez/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zip</dc:creator>
  <cp:lastModifiedBy>Igor</cp:lastModifiedBy>
  <cp:revision>2</cp:revision>
  <cp:lastPrinted>2013-02-17T19:11:00Z</cp:lastPrinted>
  <dcterms:created xsi:type="dcterms:W3CDTF">2024-03-16T07:59:00Z</dcterms:created>
  <dcterms:modified xsi:type="dcterms:W3CDTF">2024-03-16T07:59:00Z</dcterms:modified>
</cp:coreProperties>
</file>