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54" w:rsidRPr="00E80854" w:rsidRDefault="00E80854" w:rsidP="00E80854">
      <w:pPr>
        <w:spacing w:before="120"/>
        <w:jc w:val="center"/>
        <w:rPr>
          <w:b/>
          <w:bCs/>
          <w:sz w:val="32"/>
          <w:szCs w:val="32"/>
          <w:lang w:val="en-US"/>
        </w:rPr>
      </w:pPr>
      <w:bookmarkStart w:id="0" w:name="_GoBack"/>
      <w:bookmarkEnd w:id="0"/>
      <w:r w:rsidRPr="004B6871">
        <w:rPr>
          <w:b/>
          <w:bCs/>
          <w:sz w:val="32"/>
          <w:szCs w:val="32"/>
        </w:rPr>
        <w:t>Лютик</w:t>
      </w:r>
      <w:r w:rsidRPr="00E80854">
        <w:rPr>
          <w:b/>
          <w:bCs/>
          <w:sz w:val="32"/>
          <w:szCs w:val="32"/>
          <w:lang w:val="en-US"/>
        </w:rPr>
        <w:t xml:space="preserve"> </w:t>
      </w:r>
      <w:r w:rsidRPr="004B6871">
        <w:rPr>
          <w:b/>
          <w:bCs/>
          <w:sz w:val="32"/>
          <w:szCs w:val="32"/>
        </w:rPr>
        <w:t>едкий</w:t>
      </w:r>
      <w:r w:rsidRPr="00E80854">
        <w:rPr>
          <w:b/>
          <w:bCs/>
          <w:sz w:val="32"/>
          <w:szCs w:val="32"/>
          <w:lang w:val="en-US"/>
        </w:rPr>
        <w:t xml:space="preserve"> </w:t>
      </w:r>
    </w:p>
    <w:p w:rsidR="00E80854" w:rsidRPr="00E80854" w:rsidRDefault="00E80854" w:rsidP="00E80854">
      <w:pPr>
        <w:spacing w:before="120"/>
        <w:ind w:firstLine="567"/>
        <w:jc w:val="both"/>
        <w:rPr>
          <w:lang w:val="en-US"/>
        </w:rPr>
      </w:pPr>
      <w:r w:rsidRPr="00E80854">
        <w:rPr>
          <w:lang w:val="en-US"/>
        </w:rPr>
        <w:t>Ranunculus acris L.</w:t>
      </w:r>
    </w:p>
    <w:p w:rsidR="00E80854" w:rsidRDefault="00CC09AC" w:rsidP="00E80854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254760" cy="2109470"/>
            <wp:effectExtent l="0" t="0" r="254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854" w:rsidRPr="004B6871" w:rsidRDefault="00E80854" w:rsidP="00E80854">
      <w:pPr>
        <w:spacing w:before="120"/>
        <w:ind w:firstLine="567"/>
        <w:jc w:val="both"/>
      </w:pPr>
      <w:r w:rsidRPr="004B6871">
        <w:t>Многолетнее травянистое растение с очень коротким (0,5—1,8 см) корневищем, от которого отходят корни, образующие плотные мочки. Стебель высотой 30—80 см, одиночный, прямостоячий, ветвистый. Прикорневые и нижние стеблевые листья на черешках длиной 5—20 см, внизу расширенных, пластинки длиной 3—5 см, шириной 4—6 см, в очертании округло-пятиугольные, почти до основания пальчато-рассеченные на 5 продолговато-ромбических или продолговато-ланцетных сегментов, которые в свою очередь глубоко надрезаны на линейно-ланцетные или линейные, острые, цельные или чаще на конце двух-, трехзубчатые дольки шириной 2—4 мм. Верхние стеблевые листья сидячие или почти сидячие, трех-, пятираздельные на линейные, цельнокрайные или зубчатые сегменты. Цветки диаметром 10—20 мм расположены на довольно длинных цветоножках, правильные, с двойным околоцветником. Чашечка состоит из 5 яйцевидных чашелистиков длиной 4—7 мм, шириной 2—3 мм. Лепесткиов 5, золотисто-желтые, глянцевитые, широкообратнояйцевидные длиной 7—10 мм, шириной 6—10 мм. Тычинок и пестиков много. Плод — шаровидный многоорешек. Орешки косояйцевидные, длиной 2,5—3 мм, с боков сжатые, узкоокаймленные, с коротким прямым, реже загнутым носиком, голые, гладкие.</w:t>
      </w:r>
    </w:p>
    <w:p w:rsidR="00E80854" w:rsidRPr="004B6871" w:rsidRDefault="00E80854" w:rsidP="00E80854">
      <w:pPr>
        <w:spacing w:before="120"/>
        <w:ind w:firstLine="567"/>
        <w:jc w:val="both"/>
      </w:pPr>
      <w:r w:rsidRPr="004B6871">
        <w:t>Растет на лесных и пойменных лугах, в негустых лесах, как сорняк на полях, по берегам ручьев и рек, на окраинах болот. Встречается почти по всей территории европейской части России, Западной Сибири, на Кавказе.</w:t>
      </w:r>
    </w:p>
    <w:p w:rsidR="00E80854" w:rsidRPr="004B6871" w:rsidRDefault="00E80854" w:rsidP="00E80854">
      <w:pPr>
        <w:spacing w:before="120"/>
        <w:ind w:firstLine="567"/>
        <w:jc w:val="both"/>
      </w:pPr>
      <w:r w:rsidRPr="004B6871">
        <w:t>Растение ядовито.</w:t>
      </w:r>
    </w:p>
    <w:p w:rsidR="00E80854" w:rsidRPr="004B6871" w:rsidRDefault="00E80854" w:rsidP="00E80854">
      <w:pPr>
        <w:spacing w:before="120"/>
        <w:ind w:firstLine="567"/>
        <w:jc w:val="both"/>
      </w:pPr>
      <w:r w:rsidRPr="004B6871">
        <w:t>Используется надземная часть лютика едкого (трава).</w:t>
      </w:r>
    </w:p>
    <w:p w:rsidR="00E80854" w:rsidRPr="004B6871" w:rsidRDefault="00E80854" w:rsidP="00E80854">
      <w:pPr>
        <w:spacing w:before="120"/>
        <w:ind w:firstLine="567"/>
        <w:jc w:val="both"/>
      </w:pPr>
      <w:r w:rsidRPr="004B6871">
        <w:t>Свежая трава содержит гликозид ранункулин, при гидролизе расщепляющийся на глюкозу и протоанемонин, который нестоек и полимеризуется в анемонин. В листьях найдены аскорбиновая кислота, каротин, в цветках — каротиноиды (каротин-эпоксид, ксантофилл-эпоксид, флавоксантин, тараксантин, хризантемаксантин); в плодах — жирное масло (23%).</w:t>
      </w:r>
    </w:p>
    <w:p w:rsidR="00E80854" w:rsidRPr="004B6871" w:rsidRDefault="00E80854" w:rsidP="00E80854">
      <w:pPr>
        <w:spacing w:before="120"/>
        <w:ind w:firstLine="567"/>
        <w:jc w:val="both"/>
      </w:pPr>
      <w:r w:rsidRPr="004B6871">
        <w:t>Протоанемонин токсичен. При местном применении вызывает раздражение и некроз. В малых дозах стимулирует деятельность центральной нервной системы, увеличивает число эритроцитов, повышает содержание гемоглобина, обладает антимикробным (в отношении стафилококка, кишечной палочки, белой плесени) и фунгистатическим действием.</w:t>
      </w:r>
    </w:p>
    <w:p w:rsidR="00E80854" w:rsidRPr="004B6871" w:rsidRDefault="00E80854" w:rsidP="00E80854">
      <w:pPr>
        <w:spacing w:before="120"/>
        <w:ind w:firstLine="567"/>
        <w:jc w:val="both"/>
      </w:pPr>
      <w:r w:rsidRPr="004B6871">
        <w:t>Анемонин фармакологически малоактивен.</w:t>
      </w:r>
    </w:p>
    <w:p w:rsidR="00E80854" w:rsidRPr="004B6871" w:rsidRDefault="00E80854" w:rsidP="00E80854">
      <w:pPr>
        <w:spacing w:before="120"/>
        <w:ind w:firstLine="567"/>
        <w:jc w:val="both"/>
      </w:pPr>
      <w:r w:rsidRPr="004B6871">
        <w:t xml:space="preserve">Проведены медицинские (клинические) испытания препаратов лютика едкого. В оптимальных дозах лютик обладает тонизирующим, обезболивающим, противомикробным и </w:t>
      </w:r>
      <w:r w:rsidRPr="004B6871">
        <w:lastRenderedPageBreak/>
        <w:t>ранозаживляющим действием. Получены хорошие результаты при лечении туберкулеза кожи.</w:t>
      </w:r>
    </w:p>
    <w:p w:rsidR="00E80854" w:rsidRPr="004B6871" w:rsidRDefault="00E80854" w:rsidP="00E80854">
      <w:pPr>
        <w:spacing w:before="120"/>
        <w:ind w:firstLine="567"/>
        <w:jc w:val="both"/>
      </w:pPr>
      <w:r w:rsidRPr="004B6871">
        <w:t>В народной медицине трава лютика едкого применяется при головных и невралгических болях, ревматизме, подагре, для лечения ожогов, ран, фурункулеза.</w:t>
      </w:r>
    </w:p>
    <w:p w:rsidR="00E80854" w:rsidRPr="004B6871" w:rsidRDefault="00E80854" w:rsidP="00E80854">
      <w:pPr>
        <w:spacing w:before="120"/>
        <w:ind w:firstLine="567"/>
        <w:jc w:val="both"/>
      </w:pPr>
      <w:r w:rsidRPr="004B6871">
        <w:t>Внимание! При неосторожном употреблении лютика как средства народной медицины возможны отравления. Отравление этим растением протекает очень тяжело, с резкими болями в пищеводе, желудке и кишечнике и сопровождается рвотой, поносом, упадком сердечной деятельности.</w:t>
      </w:r>
    </w:p>
    <w:p w:rsidR="00E80854" w:rsidRPr="004B6871" w:rsidRDefault="00E80854" w:rsidP="00E80854">
      <w:pPr>
        <w:spacing w:before="120"/>
        <w:jc w:val="center"/>
        <w:rPr>
          <w:b/>
          <w:bCs/>
          <w:sz w:val="28"/>
          <w:szCs w:val="28"/>
        </w:rPr>
      </w:pPr>
      <w:r w:rsidRPr="004B6871">
        <w:rPr>
          <w:b/>
          <w:bCs/>
          <w:sz w:val="28"/>
          <w:szCs w:val="28"/>
        </w:rPr>
        <w:t>Список литературы</w:t>
      </w:r>
    </w:p>
    <w:p w:rsidR="00E80854" w:rsidRDefault="00E80854" w:rsidP="00E80854">
      <w:pPr>
        <w:spacing w:before="120"/>
        <w:ind w:firstLine="567"/>
        <w:jc w:val="both"/>
      </w:pPr>
      <w:r w:rsidRPr="004B6871">
        <w:t xml:space="preserve">Для подготовки данной работы были использованы материалы с сайта </w:t>
      </w:r>
      <w:hyperlink r:id="rId6" w:history="1">
        <w:r w:rsidRPr="004B68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54"/>
    <w:rsid w:val="00002B5A"/>
    <w:rsid w:val="0010437E"/>
    <w:rsid w:val="00316F32"/>
    <w:rsid w:val="004B6871"/>
    <w:rsid w:val="00616072"/>
    <w:rsid w:val="006A5004"/>
    <w:rsid w:val="00710178"/>
    <w:rsid w:val="0081563E"/>
    <w:rsid w:val="008B35EE"/>
    <w:rsid w:val="00905CC1"/>
    <w:rsid w:val="00B42C45"/>
    <w:rsid w:val="00B47B6A"/>
    <w:rsid w:val="00CC09AC"/>
    <w:rsid w:val="00E8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5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808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5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80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Company>Home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Лютик едкий</dc:title>
  <dc:creator>User</dc:creator>
  <cp:lastModifiedBy>Igor</cp:lastModifiedBy>
  <cp:revision>2</cp:revision>
  <dcterms:created xsi:type="dcterms:W3CDTF">2024-10-06T12:32:00Z</dcterms:created>
  <dcterms:modified xsi:type="dcterms:W3CDTF">2024-10-06T12:32:00Z</dcterms:modified>
</cp:coreProperties>
</file>