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6C39D"/>
  <w:body>
    <w:p w:rsidR="00000000" w:rsidRDefault="00D85FB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Магнитотерапия</w:t>
      </w:r>
    </w:p>
    <w:p w:rsidR="00000000" w:rsidRDefault="00D85F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Хотя терапевтическое воздействие магнитных полей использовалось еще в древности, лишь в последние десятилетия исследования в этой области привели к ощутимым р</w:t>
      </w:r>
      <w:r>
        <w:rPr>
          <w:color w:val="000000"/>
        </w:rPr>
        <w:t>езультатам.</w:t>
      </w:r>
    </w:p>
    <w:p w:rsidR="00000000" w:rsidRDefault="00D85F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Магнитотерапия - направление физиотерапии, основанное на воздействии постоянного или переменного магнитного поля низкой частоты на весь организм (общая магнитотерапия) или его часть (локальная магнитотерапия).</w:t>
      </w:r>
    </w:p>
    <w:p w:rsidR="00000000" w:rsidRDefault="00D85F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Магнитные поля оказывают противово</w:t>
      </w:r>
      <w:r>
        <w:rPr>
          <w:color w:val="000000"/>
        </w:rPr>
        <w:t>спалительное, противоотечное, седативное, болеутоляющее действие. Под воздействием магнитных полей улучшается микроциркуляция крови, стимулируются регенеративные процессы в тканях.</w:t>
      </w:r>
    </w:p>
    <w:p w:rsidR="00000000" w:rsidRDefault="00D85F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Показаниями для назначения магнитотерапии являются: </w:t>
      </w:r>
    </w:p>
    <w:p w:rsidR="00000000" w:rsidRDefault="00D85F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• заболевания сердечно</w:t>
      </w:r>
      <w:r>
        <w:rPr>
          <w:color w:val="000000"/>
        </w:rPr>
        <w:t>сосудистой системы (ишемическая болезнь сердца, гипертоническая болезнь 1стадии);</w:t>
      </w:r>
    </w:p>
    <w:p w:rsidR="00000000" w:rsidRDefault="00D85F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• заболевания органов пищеварения (язвенная болезнь желудка и двенадцатиперстной кишки и др.);</w:t>
      </w:r>
    </w:p>
    <w:p w:rsidR="00000000" w:rsidRDefault="00D85F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• заболевания периферических сосудов (облитерирующий эндартериит, атеросклероз </w:t>
      </w:r>
      <w:r>
        <w:rPr>
          <w:color w:val="000000"/>
        </w:rPr>
        <w:t>сосудов нижних конечностей, хроническая венозная недостаточность с наличием трофических язв, тромбофлебит и др.).</w:t>
      </w:r>
    </w:p>
    <w:p w:rsidR="00000000" w:rsidRDefault="00D85F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Магнитотерапия позволяет улучшить общее состояние, повысить устойчивость к различным неблагоприятным факторам (радиационное облучение) и расши</w:t>
      </w:r>
      <w:r>
        <w:rPr>
          <w:color w:val="000000"/>
        </w:rPr>
        <w:t>рить компенсаторные возможности организма.</w:t>
      </w:r>
    </w:p>
    <w:p w:rsidR="00000000" w:rsidRDefault="00D85F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болях различного происхождения, особенно в суставах, при остеохондрозе, болезненных шишках, приложите небольшой магнит и он успокоит вашу боль. Чем больше магнит, тем сильнее его действие. Однако, это не всегд</w:t>
      </w:r>
      <w:r>
        <w:rPr>
          <w:color w:val="000000"/>
        </w:rPr>
        <w:t>а благотворно. Поэтому подбирайте его по самочувствию.</w:t>
      </w:r>
    </w:p>
    <w:p w:rsidR="00000000" w:rsidRDefault="00D85F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Много хлопот доставляют разросшиеся косточки у больших пальцев стоп. Природа этих костных разрастаний - нарушение обмена веществ. Косточки хорошо рассасываются от употребления в пищу намагниченной воды</w:t>
      </w:r>
      <w:r>
        <w:rPr>
          <w:color w:val="000000"/>
        </w:rPr>
        <w:t xml:space="preserve">. На водопроводный кран надевают магнитотрон на 2-3 месяца и используют эту воду для приготовления пищи, для чая, просто пьют. Соли уходят постепенно, безболезненно, день ото дня ноги беспокоят все меньше. Конечно, отложение солей, если не изменить диету, </w:t>
      </w:r>
      <w:r>
        <w:rPr>
          <w:color w:val="000000"/>
        </w:rPr>
        <w:t>будет происходить снова. Поэтому, наряду с лечением косточек, надо очищать весь организм. Этому способствует очистительные клизмы, бег, массаж, обливание и обтирание, намагниченная вода.</w:t>
      </w:r>
    </w:p>
    <w:p w:rsidR="00000000" w:rsidRDefault="00D85F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Глубокую депрессию можно лечить не только методом шоковой терапии, но</w:t>
      </w:r>
      <w:r>
        <w:rPr>
          <w:color w:val="000000"/>
        </w:rPr>
        <w:t xml:space="preserve"> и более гуманным способом, используя магнитотерапию. Ученые из Иллинойского университета в Чикаго пришли к выводу, что это не менее эффективный в данном случае метод.</w:t>
      </w:r>
    </w:p>
    <w:p w:rsidR="00000000" w:rsidRDefault="00D85F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Этот метод предусматривает многократную магнитную стимуляцию, при которой в головной моз</w:t>
      </w:r>
      <w:r>
        <w:rPr>
          <w:color w:val="000000"/>
        </w:rPr>
        <w:t>г больного в течение 10-15 минут поступают мощные магнитные сигналы. В отличие от шоковой терапии, в результате которой пациент может потерять сознание, магнитотерапия оказывает мягкое воздействие на организм и не требует в дальнейшем применение седативных</w:t>
      </w:r>
      <w:r>
        <w:rPr>
          <w:color w:val="000000"/>
        </w:rPr>
        <w:t xml:space="preserve"> препаратов. </w:t>
      </w:r>
    </w:p>
    <w:p w:rsidR="00000000" w:rsidRDefault="00D85F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Кроме того, пациенты, прошедшие курс магнитотерапии, не жалуются на потерю памяти, что часто происходит в случае метода шоковой терапии. Единственным побочным явлением, зарегистрированным в ходе исследований, оказалась умеренная головная боль</w:t>
      </w:r>
      <w:r>
        <w:rPr>
          <w:color w:val="000000"/>
        </w:rPr>
        <w:t>, возникавшая у некоторых пациентов.</w:t>
      </w:r>
    </w:p>
    <w:p w:rsidR="00000000" w:rsidRDefault="00D85F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Пока ученые не готовы дать ответ на вопрос о том, какие процессы происходят в организме человека в случае использования метода магнитотерапии. Однако они предполагают, что под воздействием магнитных импульсов, интенсифи</w:t>
      </w:r>
      <w:r>
        <w:rPr>
          <w:color w:val="000000"/>
        </w:rPr>
        <w:t>цируется процесс кровообращения и химической активности в коре головного мозга человека.</w:t>
      </w:r>
    </w:p>
    <w:p w:rsidR="00000000" w:rsidRDefault="00D85F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85FB4" w:rsidRDefault="00D85F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http://www.docibolit.nm.ru/</w:t>
        </w:r>
      </w:hyperlink>
    </w:p>
    <w:sectPr w:rsidR="00D85FB4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08"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C0"/>
    <w:rsid w:val="007C35C0"/>
    <w:rsid w:val="00D8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cibolit.n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2970</Characters>
  <Application>Microsoft Office Word</Application>
  <DocSecurity>0</DocSecurity>
  <Lines>24</Lines>
  <Paragraphs>6</Paragraphs>
  <ScaleCrop>false</ScaleCrop>
  <Company>PERSONAL COMPUTERS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 Айболит - &gt; Рецепты &gt; Магнитотерапия</dc:title>
  <dc:creator>USER</dc:creator>
  <cp:lastModifiedBy>Igor</cp:lastModifiedBy>
  <cp:revision>3</cp:revision>
  <dcterms:created xsi:type="dcterms:W3CDTF">2024-07-19T09:05:00Z</dcterms:created>
  <dcterms:modified xsi:type="dcterms:W3CDTF">2024-07-19T09:05:00Z</dcterms:modified>
</cp:coreProperties>
</file>