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769">
      <w:pPr>
        <w:jc w:val="center"/>
        <w:rPr>
          <w:rFonts w:ascii="Monotype Corsiva" w:hAnsi="Monotype Corsiva"/>
          <w:sz w:val="32"/>
        </w:rPr>
      </w:pPr>
      <w:bookmarkStart w:id="0" w:name="_GoBack"/>
      <w:bookmarkEnd w:id="0"/>
      <w:r>
        <w:rPr>
          <w:rFonts w:ascii="Monotype Corsiva" w:hAnsi="Monotype Corsiva"/>
          <w:sz w:val="32"/>
        </w:rPr>
        <w:t>ххххххххххххххххххххххххххххххххххххххххххххххххххххххх</w:t>
      </w: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ind w:firstLine="540"/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ind w:firstLine="540"/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ind w:firstLine="540"/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ind w:firstLine="540"/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pStyle w:val="1"/>
      </w:pPr>
      <w:r>
        <w:t>МАРКЁРЫ ЗЛОКАЧЕСТВЕННЫХ НОВООБРАЗОВАНИЙ</w:t>
      </w: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ЖЕЛУДОЧНО-КИШЕЧНОГО ТРАКТА</w:t>
      </w: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b/>
          <w:bCs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sz w:val="32"/>
        </w:rPr>
      </w:pPr>
    </w:p>
    <w:p w:rsidR="00000000" w:rsidRDefault="00196769">
      <w:pPr>
        <w:jc w:val="center"/>
        <w:rPr>
          <w:rFonts w:ascii="Monotype Corsiva" w:hAnsi="Monotype Corsiva"/>
          <w:sz w:val="32"/>
        </w:rPr>
      </w:pPr>
    </w:p>
    <w:p w:rsidR="00000000" w:rsidRDefault="00196769">
      <w:pPr>
        <w:pStyle w:val="2"/>
        <w:rPr>
          <w:b w:val="0"/>
          <w:bCs w:val="0"/>
        </w:rPr>
      </w:pPr>
      <w:r>
        <w:rPr>
          <w:b w:val="0"/>
          <w:bCs w:val="0"/>
        </w:rPr>
        <w:t>Составила студентка</w:t>
      </w:r>
    </w:p>
    <w:p w:rsidR="00000000" w:rsidRDefault="00196769">
      <w:pPr>
        <w:jc w:val="right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х курса х группы</w:t>
      </w:r>
    </w:p>
    <w:p w:rsidR="00000000" w:rsidRDefault="00196769">
      <w:pPr>
        <w:jc w:val="right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хххххххххххххххх</w:t>
      </w:r>
    </w:p>
    <w:p w:rsidR="00000000" w:rsidRDefault="00196769">
      <w:pPr>
        <w:jc w:val="right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хххххххххххххххх</w:t>
      </w: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jc w:val="center"/>
        <w:rPr>
          <w:rFonts w:ascii="Monotype Corsiva" w:hAnsi="Monotype Corsiva"/>
          <w:sz w:val="28"/>
        </w:rPr>
      </w:pPr>
    </w:p>
    <w:p w:rsidR="00000000" w:rsidRDefault="00196769">
      <w:pPr>
        <w:pStyle w:val="3"/>
      </w:pPr>
      <w:r>
        <w:t>Москва</w:t>
      </w:r>
    </w:p>
    <w:p w:rsidR="00000000" w:rsidRDefault="00196769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2003</w:t>
      </w:r>
    </w:p>
    <w:p w:rsidR="00000000" w:rsidRDefault="00196769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bCs/>
          <w:sz w:val="28"/>
        </w:rPr>
        <w:br w:type="page"/>
      </w:r>
      <w:r>
        <w:rPr>
          <w:rFonts w:ascii="Monotype Corsiva" w:hAnsi="Monotype Corsiva"/>
          <w:sz w:val="28"/>
        </w:rPr>
        <w:lastRenderedPageBreak/>
        <w:t>План</w:t>
      </w:r>
    </w:p>
    <w:p w:rsidR="00000000" w:rsidRDefault="00196769"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Рак желудка</w:t>
      </w:r>
    </w:p>
    <w:p w:rsidR="00000000" w:rsidRDefault="00196769"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Рак поджелудочной железы</w:t>
      </w:r>
    </w:p>
    <w:p w:rsidR="00000000" w:rsidRDefault="00196769"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Рак печени или первичная (не метастатическая) карцинома или гепатома</w:t>
      </w:r>
    </w:p>
    <w:p w:rsidR="00000000" w:rsidRDefault="00196769"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Рак толстого кишечника</w:t>
      </w:r>
    </w:p>
    <w:p w:rsidR="00000000" w:rsidRDefault="00196769">
      <w:pPr>
        <w:ind w:left="360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br w:type="page"/>
      </w:r>
      <w:r>
        <w:rPr>
          <w:rFonts w:ascii="Monotype Corsiva" w:hAnsi="Monotype Corsiva"/>
        </w:rPr>
        <w:lastRenderedPageBreak/>
        <w:t>РАК ЖЕЛУДКА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Самый частовстречающийся рак в Восточной Европе. Чаще всего (90-95% всех опухолей желудка) опухоль является аденокарциномой, т</w:t>
      </w:r>
      <w:r>
        <w:rPr>
          <w:rFonts w:ascii="Monotype Corsiva" w:hAnsi="Monotype Corsiva"/>
        </w:rPr>
        <w:t xml:space="preserve">о есть происходит из эпителия желез желудка. </w:t>
      </w:r>
      <w:r>
        <w:rPr>
          <w:rFonts w:ascii="Monotype Corsiva" w:hAnsi="Monotype Corsiva"/>
          <w:b/>
          <w:bCs/>
        </w:rPr>
        <w:t>Причиной</w:t>
      </w:r>
      <w:r>
        <w:rPr>
          <w:rFonts w:ascii="Monotype Corsiva" w:hAnsi="Monotype Corsiva"/>
        </w:rPr>
        <w:t xml:space="preserve"> рака желудка не так довно стали считеть геликобактер пилори – </w:t>
      </w:r>
      <w:r>
        <w:rPr>
          <w:rFonts w:ascii="Monotype Corsiva" w:hAnsi="Monotype Corsiva"/>
          <w:lang w:val="en-US"/>
        </w:rPr>
        <w:t>Helicobacter</w:t>
      </w:r>
      <w:r>
        <w:rPr>
          <w:rFonts w:ascii="Monotype Corsiva" w:hAnsi="Monotype Corsiva"/>
        </w:rPr>
        <w:t xml:space="preserve"> </w:t>
      </w:r>
      <w:r>
        <w:rPr>
          <w:rFonts w:ascii="Monotype Corsiva" w:hAnsi="Monotype Corsiva"/>
          <w:lang w:val="en-US"/>
        </w:rPr>
        <w:t>pylori</w:t>
      </w:r>
      <w:r>
        <w:rPr>
          <w:rFonts w:ascii="Monotype Corsiva" w:hAnsi="Monotype Corsiva"/>
        </w:rPr>
        <w:t xml:space="preserve"> – микроорганизм, представляющий собой короткую изогнутую (или </w:t>
      </w:r>
      <w:r>
        <w:rPr>
          <w:rFonts w:ascii="Monotype Corsiva" w:hAnsi="Monotype Corsiva"/>
          <w:lang w:val="en-US"/>
        </w:rPr>
        <w:t>S</w:t>
      </w:r>
      <w:r>
        <w:rPr>
          <w:rFonts w:ascii="Monotype Corsiva" w:hAnsi="Monotype Corsiva"/>
        </w:rPr>
        <w:t>-образную) подвижную Грам (-) палочку с колбовидным утолщ</w:t>
      </w:r>
      <w:r>
        <w:rPr>
          <w:rFonts w:ascii="Monotype Corsiva" w:hAnsi="Monotype Corsiva"/>
        </w:rPr>
        <w:t xml:space="preserve">ением на конце и с 4-7 жгутиками. Этот миктоб – единственный, который в состоянии жить в резко кислой среде желудка. Он так же является причиной гастрита, язвенной болезни желудка и 12-перстной кишки. </w:t>
      </w:r>
      <w:r>
        <w:rPr>
          <w:rFonts w:ascii="Monotype Corsiva" w:hAnsi="Monotype Corsiva"/>
          <w:b/>
          <w:bCs/>
        </w:rPr>
        <w:t xml:space="preserve">Факторы риска </w:t>
      </w:r>
      <w:r>
        <w:rPr>
          <w:rFonts w:ascii="Monotype Corsiva" w:hAnsi="Monotype Corsiva"/>
        </w:rPr>
        <w:t xml:space="preserve">– это такие факторы, при наличии которых </w:t>
      </w:r>
      <w:r>
        <w:rPr>
          <w:rFonts w:ascii="Monotype Corsiva" w:hAnsi="Monotype Corsiva"/>
        </w:rPr>
        <w:t>возрастает заболеть тем или иным заболеванием. Это не значит, что вероятность заболеть равна 100%. Необходимо сочетание нескольких факторовриска плюс наследственная предрасположенность к заболеванию. Некоторые факторы риска можно полностью исключить, напри</w:t>
      </w:r>
      <w:r>
        <w:rPr>
          <w:rFonts w:ascii="Monotype Corsiva" w:hAnsi="Monotype Corsiva"/>
        </w:rPr>
        <w:t>мер курение, и тогда риск возникновения заболевания значительно уменьшится.</w:t>
      </w:r>
      <w:r>
        <w:rPr>
          <w:rFonts w:ascii="Monotype Corsiva" w:hAnsi="Monotype Corsiva"/>
          <w:b/>
          <w:bCs/>
        </w:rPr>
        <w:t xml:space="preserve"> Для рака желудка существуют следующие факторы риска: </w:t>
      </w:r>
      <w:r>
        <w:rPr>
          <w:rFonts w:ascii="Monotype Corsiva" w:hAnsi="Monotype Corsiva"/>
        </w:rPr>
        <w:t>1. группа крови А (</w:t>
      </w:r>
      <w:r>
        <w:rPr>
          <w:rFonts w:ascii="Monotype Corsiva" w:hAnsi="Monotype Corsiva"/>
          <w:lang w:val="en-US"/>
        </w:rPr>
        <w:t>II</w:t>
      </w:r>
      <w:r>
        <w:rPr>
          <w:rFonts w:ascii="Monotype Corsiva" w:hAnsi="Monotype Corsiva"/>
        </w:rPr>
        <w:t>) 2. мужской пол 3. возраст 50-75 лет 4. дефицит витаминов А, Е и С и селена 5. преобладание в рационе мяс</w:t>
      </w:r>
      <w:r>
        <w:rPr>
          <w:rFonts w:ascii="Monotype Corsiva" w:hAnsi="Monotype Corsiva"/>
        </w:rPr>
        <w:t>ной пищи над растительной 6. частое употребление в пищу соленой и копченой рыба и мяса (пищевые консерванты, используемые при солении и копчении, являются канцерогенами) 7. рак желудка у близких родственников 8. В</w:t>
      </w:r>
      <w:r>
        <w:rPr>
          <w:rFonts w:ascii="Monotype Corsiva" w:hAnsi="Monotype Corsiva"/>
          <w:vertAlign w:val="subscript"/>
        </w:rPr>
        <w:t>12</w:t>
      </w:r>
      <w:r>
        <w:rPr>
          <w:rFonts w:ascii="Monotype Corsiva" w:hAnsi="Monotype Corsiva"/>
        </w:rPr>
        <w:t>-дефицитная анемия 9. атрофический гастри</w:t>
      </w:r>
      <w:r>
        <w:rPr>
          <w:rFonts w:ascii="Monotype Corsiva" w:hAnsi="Monotype Corsiva"/>
        </w:rPr>
        <w:t>т 10. перенесенная 10 – 20 лет назад гастрэктомия 11. полипы желудка 12. иммунодефицит 13. низкое социальное положение.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  <w:bCs/>
        </w:rPr>
        <w:t xml:space="preserve">Клиника: </w:t>
      </w:r>
      <w:r>
        <w:rPr>
          <w:rFonts w:ascii="Monotype Corsiva" w:hAnsi="Monotype Corsiva"/>
        </w:rPr>
        <w:t xml:space="preserve">Чувство насыщения после приема небольшого количества пищи, рвота после еды, боль в эпигастрии, снижение аппетита, отвращение к </w:t>
      </w:r>
      <w:r>
        <w:rPr>
          <w:rFonts w:ascii="Monotype Corsiva" w:hAnsi="Monotype Corsiva"/>
        </w:rPr>
        <w:t>мясной пище, похудение, слабость, утомляемость. Пальпируется увеличенный лимфоузел в надключичной области справа – вирховский метастаз (по имени автора, впервые его обнаружившего).. Не редки метастазы и в подмышечные лимфоузлы. Самые частые метастазы – в п</w:t>
      </w:r>
      <w:r>
        <w:rPr>
          <w:rFonts w:ascii="Monotype Corsiva" w:hAnsi="Monotype Corsiva"/>
        </w:rPr>
        <w:t xml:space="preserve">ечень. Они протекают с соответствующей клинической картиной: появляются боли в правом подреберьи, печень увеличивается в размерах, развивается желтаха и асцит. </w:t>
      </w:r>
      <w:r>
        <w:rPr>
          <w:rFonts w:ascii="Monotype Corsiva" w:hAnsi="Monotype Corsiva"/>
          <w:b/>
          <w:bCs/>
        </w:rPr>
        <w:t>Диагноз</w:t>
      </w:r>
      <w:r>
        <w:rPr>
          <w:rFonts w:ascii="Monotype Corsiva" w:hAnsi="Monotype Corsiva"/>
        </w:rPr>
        <w:t xml:space="preserve"> подтверждается рентгенологическиили при фиброгастроскопии. Обязательно проведение биопси</w:t>
      </w:r>
      <w:r>
        <w:rPr>
          <w:rFonts w:ascii="Monotype Corsiva" w:hAnsi="Monotype Corsiva"/>
        </w:rPr>
        <w:t xml:space="preserve">и опухоли при фиброгастроскопии: специальным приспособлением отщипывают кусочек опухоли, извлекают его из желудка, фиксируют, окрашивают и изучают под микроскопом. </w:t>
      </w:r>
      <w:r>
        <w:rPr>
          <w:rFonts w:ascii="Monotype Corsiva" w:hAnsi="Monotype Corsiva"/>
          <w:b/>
          <w:bCs/>
        </w:rPr>
        <w:t>Выздоровление</w:t>
      </w:r>
      <w:r>
        <w:rPr>
          <w:rFonts w:ascii="Monotype Corsiva" w:hAnsi="Monotype Corsiva"/>
        </w:rPr>
        <w:t xml:space="preserve"> наблюдается 35-63% случаев.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Пациентам с подозрением на рак желудка рекомендует</w:t>
      </w:r>
      <w:r>
        <w:rPr>
          <w:rFonts w:ascii="Monotype Corsiva" w:hAnsi="Monotype Corsiva"/>
        </w:rPr>
        <w:t xml:space="preserve">ся определять в крови до начала лечения </w:t>
      </w:r>
      <w:r>
        <w:rPr>
          <w:rFonts w:ascii="Monotype Corsiva" w:hAnsi="Monotype Corsiva"/>
          <w:b/>
          <w:bCs/>
        </w:rPr>
        <w:t>раковый эмбрионалиный антиген, альфа-фетопротеин, хорионический гонадотропин и раковый антиген СА 19-9</w:t>
      </w:r>
      <w:r>
        <w:rPr>
          <w:rFonts w:ascii="Monotype Corsiva" w:hAnsi="Monotype Corsiva"/>
        </w:rPr>
        <w:t>. После каждого курса лечения необходимо повторять анализ, а затем исследовать кровь на онкомаркёры один раз в ква</w:t>
      </w:r>
      <w:r>
        <w:rPr>
          <w:rFonts w:ascii="Monotype Corsiva" w:hAnsi="Monotype Corsiva"/>
        </w:rPr>
        <w:t>ртал в течении 5 лет.</w:t>
      </w:r>
    </w:p>
    <w:p w:rsidR="00000000" w:rsidRDefault="00196769">
      <w:pPr>
        <w:ind w:firstLine="360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РАК ПОДЖЕЛУДОЧНОЙ ЖЕЛЕЗЫ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Он занимает второе место после рака толстой кишки по причине смертности. Возникает из экзокринного эпителия протоков железы. Экзокринный эпителий – это тот, который вырабатывает и выделяет в просвет 12-перстно</w:t>
      </w:r>
      <w:r>
        <w:rPr>
          <w:rFonts w:ascii="Monotype Corsiva" w:hAnsi="Monotype Corsiva"/>
        </w:rPr>
        <w:t xml:space="preserve">й кишки пищеварительный секрет поджелудочной железы, в  состав которого входят ферменты, участвующие в переваривании пищи. </w:t>
      </w:r>
      <w:r>
        <w:rPr>
          <w:rFonts w:ascii="Monotype Corsiva" w:hAnsi="Monotype Corsiva"/>
          <w:b/>
          <w:bCs/>
        </w:rPr>
        <w:t>Факторы риска:</w:t>
      </w:r>
      <w:r>
        <w:rPr>
          <w:rFonts w:ascii="Monotype Corsiva" w:hAnsi="Monotype Corsiva"/>
        </w:rPr>
        <w:t xml:space="preserve"> 1. мужской пол 2. возраст 55-65 лет 3. хронический панкреатит 4. курение 5. сахарный диабет 6. воздействие инсектицидо</w:t>
      </w:r>
      <w:r>
        <w:rPr>
          <w:rFonts w:ascii="Monotype Corsiva" w:hAnsi="Monotype Corsiva"/>
        </w:rPr>
        <w:t xml:space="preserve">в (ДДТ - дуста) 7. избыток жира в пище. </w:t>
      </w:r>
      <w:r>
        <w:rPr>
          <w:rFonts w:ascii="Monotype Corsiva" w:hAnsi="Monotype Corsiva"/>
          <w:b/>
          <w:bCs/>
        </w:rPr>
        <w:t>Клиника:</w:t>
      </w:r>
      <w:r>
        <w:rPr>
          <w:rFonts w:ascii="Monotype Corsiva" w:hAnsi="Monotype Corsiva"/>
        </w:rPr>
        <w:t xml:space="preserve"> боли в эпигастрии после еды с иррадиацией в спину, которые уменьшаются в положении сидя или с согнутыми коленями, боли в околопупочной области, понос, желтуха, похудение. Клиника появляется в далеко зашедших</w:t>
      </w:r>
      <w:r>
        <w:rPr>
          <w:rFonts w:ascii="Monotype Corsiva" w:hAnsi="Monotype Corsiva"/>
        </w:rPr>
        <w:t xml:space="preserve"> случаях рака железы. </w:t>
      </w:r>
      <w:r>
        <w:rPr>
          <w:rFonts w:ascii="Monotype Corsiva" w:hAnsi="Monotype Corsiva"/>
          <w:b/>
          <w:bCs/>
        </w:rPr>
        <w:t>Метастазирует</w:t>
      </w:r>
      <w:r>
        <w:rPr>
          <w:rFonts w:ascii="Monotype Corsiva" w:hAnsi="Monotype Corsiva"/>
        </w:rPr>
        <w:t xml:space="preserve"> эта опухоль в печень. </w:t>
      </w:r>
      <w:r>
        <w:rPr>
          <w:rFonts w:ascii="Monotype Corsiva" w:hAnsi="Monotype Corsiva"/>
          <w:b/>
          <w:bCs/>
        </w:rPr>
        <w:t>Исходы:</w:t>
      </w:r>
      <w:r>
        <w:rPr>
          <w:rFonts w:ascii="Monotype Corsiva" w:hAnsi="Monotype Corsiva"/>
        </w:rPr>
        <w:t xml:space="preserve"> выздоровление в 3% случаев, так как рак чаще всего диагностируется в 3-4 стадии, так как установление диагноза вызывает затруднения. Это связано с тем, что ни компьютерная томография, ни чре</w:t>
      </w:r>
      <w:r>
        <w:rPr>
          <w:rFonts w:ascii="Monotype Corsiva" w:hAnsi="Monotype Corsiva"/>
        </w:rPr>
        <w:t>зкожное ультразвуковое исследование жалезы не дает возиожность подтвердить или опровергнуть диагноз. Необходимо проводить ультразвуковое исследование, вскрыв брюшную полость или введя аппарат УЗИ в полость желудка. Такое обстедование провести не всегда пре</w:t>
      </w:r>
      <w:r>
        <w:rPr>
          <w:rFonts w:ascii="Monotype Corsiva" w:hAnsi="Monotype Corsiva"/>
        </w:rPr>
        <w:t>дставляется возможным. Поэтому возрастает роль определения опухолевого маркёра карциномы пожделудочной железы. Маркёр рака пожелудочной железы – РАКОВЫЙ АНТИГЕН СА 19-9 – единственный маркёр из всех известных, используемый в ранней диагностике заболевания.</w:t>
      </w:r>
      <w:r>
        <w:rPr>
          <w:rFonts w:ascii="Monotype Corsiva" w:hAnsi="Monotype Corsiva"/>
        </w:rPr>
        <w:t xml:space="preserve"> Он вырабатывается клетками рака поджелудочной железы. В норме его уровень в периферической крови равен 0-37 ЕД/мл.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При помощи этого мркёра можно отличить панкреатит (воспаление поджелудочной железы) от рака поджелудочной железы: при панкреатите уровень эт</w:t>
      </w:r>
      <w:r>
        <w:rPr>
          <w:rFonts w:ascii="Monotype Corsiva" w:hAnsi="Monotype Corsiva"/>
        </w:rPr>
        <w:t>ого маркёра в крови повышается от 37 до 120 ЕД/мл, а при раке свыше 120 ЕД/мл.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Для ранней диагностики раки поджелудочной железы лица, имеющие факторы риска, должны проходить исследование крови на уровень РАКОВОГО АНТИГЕНА СА 19-9 не реже 4 раз в год.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Следу</w:t>
      </w:r>
      <w:r>
        <w:rPr>
          <w:rFonts w:ascii="Monotype Corsiva" w:hAnsi="Monotype Corsiva"/>
        </w:rPr>
        <w:t>ет исследовать кровь пациентов и на наличие в ней ракового эмбрионального антигена и хорионического гонадотропина в связи с тем, что эти маркёры могут повышаться при раке поджелудочной железы. Необходимо определять и альфа-фетопротеин, так как рак поджелуд</w:t>
      </w:r>
      <w:r>
        <w:rPr>
          <w:rFonts w:ascii="Monotype Corsiva" w:hAnsi="Monotype Corsiva"/>
        </w:rPr>
        <w:t>очной железы дает метастазы в печень.</w:t>
      </w:r>
    </w:p>
    <w:p w:rsidR="00000000" w:rsidRDefault="00196769">
      <w:pPr>
        <w:pStyle w:val="a4"/>
      </w:pPr>
      <w:r>
        <w:t>РАК ПЕЧЕНИ ИЛИ ПЕРВИЧНАЯ (НЕ МЕТАСТАТИЧЕСКАЯ) КАРЦИНОМА ИЛИ ГЕПАТОМА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  <w:bCs/>
        </w:rPr>
        <w:t>Этиология:</w:t>
      </w:r>
      <w:r>
        <w:rPr>
          <w:rFonts w:ascii="Monotype Corsiva" w:hAnsi="Monotype Corsiva"/>
        </w:rPr>
        <w:t xml:space="preserve"> вирус гепатита В и, в большей степени, С. </w:t>
      </w:r>
      <w:r>
        <w:rPr>
          <w:rFonts w:ascii="Monotype Corsiva" w:hAnsi="Monotype Corsiva"/>
          <w:b/>
          <w:bCs/>
        </w:rPr>
        <w:t>Факторы риска:</w:t>
      </w:r>
      <w:r>
        <w:rPr>
          <w:rFonts w:ascii="Monotype Corsiva" w:hAnsi="Monotype Corsiva"/>
        </w:rPr>
        <w:t xml:space="preserve"> 1. хронический гепатит и цирроз печени 2. попадание в пищу афлотоксина, который в</w:t>
      </w:r>
      <w:r>
        <w:rPr>
          <w:rFonts w:ascii="Monotype Corsiva" w:hAnsi="Monotype Corsiva"/>
        </w:rPr>
        <w:t xml:space="preserve">ырабатывает плесневый грибок, живущий на зернах злаков и арахисе. 3. длительное лечение андрогенами 4. глистная инвазия – китайский сосальщик и японская шистозома 5. длительный прием противозачаточных таблетированных средств 6. длительный прием анаболиков </w:t>
      </w:r>
      <w:r>
        <w:rPr>
          <w:rFonts w:ascii="Monotype Corsiva" w:hAnsi="Monotype Corsiva"/>
        </w:rPr>
        <w:t xml:space="preserve">7. злоупотребление алкоголем 8. контакт с винилхлоридом (он применяется при изготовлении пластмасс) 9. мужской пол 10. возраст старше 55 лет. Хронический гепатит и цирроз печени являются наиболее частыми заболеваниями, предшествующими раку печени. </w:t>
      </w:r>
      <w:r>
        <w:rPr>
          <w:rFonts w:ascii="Monotype Corsiva" w:hAnsi="Monotype Corsiva"/>
          <w:b/>
          <w:bCs/>
        </w:rPr>
        <w:t>Клиника:</w:t>
      </w:r>
      <w:r>
        <w:rPr>
          <w:rFonts w:ascii="Monotype Corsiva" w:hAnsi="Monotype Corsiva"/>
        </w:rPr>
        <w:t xml:space="preserve"> тошнота, рвота, боли в животе и правом подреберьи, увеличение печени, асцит, снижение аппетита, похудение, слабость. Характерно появление на коже лица и грудной клетки сосудистых звездочек – телеангиоэктазий. Развивается пальмарная эритема - гиперемия – к</w:t>
      </w:r>
      <w:r>
        <w:rPr>
          <w:rFonts w:ascii="Monotype Corsiva" w:hAnsi="Monotype Corsiva"/>
        </w:rPr>
        <w:t xml:space="preserve">раснота – кожи на ладонях. </w:t>
      </w:r>
      <w:r>
        <w:rPr>
          <w:rFonts w:ascii="Monotype Corsiva" w:hAnsi="Monotype Corsiva"/>
          <w:b/>
          <w:bCs/>
        </w:rPr>
        <w:t>Диагноз</w:t>
      </w:r>
      <w:r>
        <w:rPr>
          <w:rFonts w:ascii="Monotype Corsiva" w:hAnsi="Monotype Corsiva"/>
        </w:rPr>
        <w:t xml:space="preserve"> основывается на изменениях биохимических показателей крови, указывающих на процесс в печени, сканирование печени с радиоактивным технецием, ультразвуовом исследовании печени, компьютерной томографии, чрезкожной биопсии пе</w:t>
      </w:r>
      <w:r>
        <w:rPr>
          <w:rFonts w:ascii="Monotype Corsiva" w:hAnsi="Monotype Corsiva"/>
        </w:rPr>
        <w:t>чени. Выздоровление на блюдается примерно в 30% случаев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АЛЬФА-ФЕТОПРОТЕИН.  Определение альфа-ветопротеина определяется у здоровых людей, тогда как у опухоленосителей он можетвозрасти в десятки раз. Уровень альфа-фетопротеина, превышающий 400нг/мл однознач</w:t>
      </w:r>
      <w:r>
        <w:rPr>
          <w:rFonts w:ascii="Monotype Corsiva" w:hAnsi="Monotype Corsiva"/>
        </w:rPr>
        <w:t>но указывает на наличие первичного рака печени. Доброкачественные хронические заболевания печени могут стать причиной увеличения альфа-фетопротеина, но его уровень никогда не бывает таким высоким. Концентрация альфа-фетопротеина тем выше, чем больше размер</w:t>
      </w:r>
      <w:r>
        <w:rPr>
          <w:rFonts w:ascii="Monotype Corsiva" w:hAnsi="Monotype Corsiva"/>
        </w:rPr>
        <w:t xml:space="preserve"> опухоли. Если опухоль имеет размер меньше 2 см, концентрация альфа-фетопротеина в крови остается в норме.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Пациент с хроническим гепатитом и циррозом печени рекомендуется 1 раз в квартал исследовать кровь на наличие в ней альфа-фетопротеина и проводить уль</w:t>
      </w:r>
      <w:r>
        <w:rPr>
          <w:rFonts w:ascii="Monotype Corsiva" w:hAnsi="Monotype Corsiva"/>
        </w:rPr>
        <w:t>тразвуковое исследование печени. В норме концентрация альфа-фетопротеина – 0-15нг/мл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Концентрация альфа-фетопротеина в крови значительно повышется так же при раке яичников у женщин и раке яичка у мужчин.</w:t>
      </w:r>
    </w:p>
    <w:p w:rsidR="00000000" w:rsidRDefault="00196769">
      <w:pPr>
        <w:ind w:firstLine="360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РАК ТОЛСТОГО КИШЕЧНИКА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Занимает второе место после р</w:t>
      </w:r>
      <w:r>
        <w:rPr>
          <w:rFonts w:ascii="Monotype Corsiva" w:hAnsi="Monotype Corsiva"/>
        </w:rPr>
        <w:t xml:space="preserve">ака легких у мужчин и рака молочной железы у женщин. Чаще всего это аденокарцинома – опухоли состоящая из клеток железистого эпителия. </w:t>
      </w:r>
      <w:r>
        <w:rPr>
          <w:rFonts w:ascii="Monotype Corsiva" w:hAnsi="Monotype Corsiva"/>
          <w:b/>
          <w:bCs/>
        </w:rPr>
        <w:t>Факторы риска:</w:t>
      </w:r>
      <w:r>
        <w:rPr>
          <w:rFonts w:ascii="Monotype Corsiva" w:hAnsi="Monotype Corsiva"/>
        </w:rPr>
        <w:t xml:space="preserve"> 1. преобладание в рационе мясной пищи (особенно говядины и свинины) над растительной 2. злоупотреблениежив</w:t>
      </w:r>
      <w:r>
        <w:rPr>
          <w:rFonts w:ascii="Monotype Corsiva" w:hAnsi="Monotype Corsiva"/>
        </w:rPr>
        <w:t xml:space="preserve">отными жирами 3. профессиональные вредности – поизводство асбеста, лесопилка 4. рак толстой кишки у родственников 5. язвенный колит 6. полипы толсого кишечника 7. рак женских половых органов и молочной железы 7. иммунодефицит. </w:t>
      </w:r>
      <w:r>
        <w:rPr>
          <w:rFonts w:ascii="Monotype Corsiva" w:hAnsi="Monotype Corsiva"/>
          <w:b/>
          <w:bCs/>
        </w:rPr>
        <w:t>Клиника:</w:t>
      </w:r>
      <w:r>
        <w:rPr>
          <w:rFonts w:ascii="Monotype Corsiva" w:hAnsi="Monotype Corsiva"/>
        </w:rPr>
        <w:t xml:space="preserve"> схваткообразная боль</w:t>
      </w:r>
      <w:r>
        <w:rPr>
          <w:rFonts w:ascii="Monotype Corsiva" w:hAnsi="Monotype Corsiva"/>
        </w:rPr>
        <w:t xml:space="preserve"> вживоте, запоры, кровь в кале, железодефицитная анемия, утомляемость, слабость. Может развиться клиника кишечной непроходимости. Диагноз устанавливается при помощи рентгенологического исследования. Излечение наблюдается в 45-58% случаев.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Маркёры, которые </w:t>
      </w:r>
      <w:r>
        <w:rPr>
          <w:rFonts w:ascii="Monotype Corsiva" w:hAnsi="Monotype Corsiva"/>
        </w:rPr>
        <w:t xml:space="preserve">дают  информацию при раке толстого кишечника: раковый эмбриональный антиген, хорионический гонадотропин. Устойчивое повышение концентрации ракового эмбрионального антигена наблюдается при плохой реакции на терапию или при рецидиве заболевания. В некоторых </w:t>
      </w:r>
      <w:r>
        <w:rPr>
          <w:rFonts w:ascii="Monotype Corsiva" w:hAnsi="Monotype Corsiva"/>
        </w:rPr>
        <w:t>случаяхповышение его уровня предшествовало появлению клиники. Необходимо обследовать больного до начала лечения и сразу после первого курса. Если уровень остался прежним – лечение не эффективно. Возрастание концентрации маркёрачерез некоторое время после л</w:t>
      </w:r>
      <w:r>
        <w:rPr>
          <w:rFonts w:ascii="Monotype Corsiva" w:hAnsi="Monotype Corsiva"/>
        </w:rPr>
        <w:t>ечения сигнализирует о появлении рецидива или метастазов.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br w:type="page"/>
        <w:t xml:space="preserve">Реферат составлен по материалам конференции «Маркёры злокачественных новообразований внутренних органов» проводимой преподавателем терапии и клинической фармакологии Авиловой Ольгой Анатольевной в </w:t>
      </w:r>
      <w:r>
        <w:rPr>
          <w:rFonts w:ascii="Monotype Corsiva" w:hAnsi="Monotype Corsiva"/>
        </w:rPr>
        <w:t>московском медицинском училище №23.</w:t>
      </w:r>
    </w:p>
    <w:p w:rsidR="00000000" w:rsidRDefault="00196769">
      <w:pPr>
        <w:ind w:firstLine="360"/>
        <w:jc w:val="both"/>
        <w:rPr>
          <w:rFonts w:ascii="Monotype Corsiva" w:hAnsi="Monotype Corsiva"/>
        </w:rPr>
      </w:pPr>
    </w:p>
    <w:p w:rsidR="00196769" w:rsidRDefault="00196769">
      <w:pPr>
        <w:ind w:firstLine="36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Для качающих: в ММУ№23 лучше не таскайте завалят на 100%, на конференции сидели почти все преподы клинических дисциплин</w:t>
      </w:r>
    </w:p>
    <w:sectPr w:rsidR="0019676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F6F"/>
    <w:multiLevelType w:val="hybridMultilevel"/>
    <w:tmpl w:val="1AC68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2"/>
    <w:rsid w:val="00196769"/>
    <w:rsid w:val="00B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4CB8-5A8B-45FD-854A-27DD272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Monotype Corsiva" w:hAnsi="Monotype Corsiva"/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Monotype Corsiva" w:hAnsi="Monotype Corsiva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Monotype Corsiva" w:hAnsi="Monotype Corsiva"/>
      <w:b/>
      <w:bCs/>
      <w:sz w:val="32"/>
    </w:rPr>
  </w:style>
  <w:style w:type="paragraph" w:styleId="a4">
    <w:name w:val="Body Text Indent"/>
    <w:basedOn w:val="a"/>
    <w:semiHidden/>
    <w:pPr>
      <w:ind w:firstLine="360"/>
      <w:jc w:val="center"/>
    </w:pPr>
    <w:rPr>
      <w:rFonts w:ascii="Monotype Corsiva" w:hAnsi="Monotype Corsi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ххххххххххххххххххххххххххххххххххххххххххххххххххххххх</vt:lpstr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ххххххххххххххххххххххххххххххххххххххххххххххххххххххх</dc:title>
  <dc:subject/>
  <dc:creator>.</dc:creator>
  <cp:keywords/>
  <dc:description/>
  <cp:lastModifiedBy>Igor Trofimov</cp:lastModifiedBy>
  <cp:revision>2</cp:revision>
  <dcterms:created xsi:type="dcterms:W3CDTF">2024-10-05T17:41:00Z</dcterms:created>
  <dcterms:modified xsi:type="dcterms:W3CDTF">2024-10-05T17:41:00Z</dcterms:modified>
</cp:coreProperties>
</file>