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84887">
      <w:pPr>
        <w:pStyle w:val="3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Национальный медицинский университет                                      </w:t>
      </w:r>
    </w:p>
    <w:p w:rsidR="00000000" w:rsidRDefault="00D84887">
      <w:pPr>
        <w:pStyle w:val="3"/>
        <w:rPr>
          <w:sz w:val="24"/>
          <w:szCs w:val="24"/>
        </w:rPr>
      </w:pPr>
      <w:r>
        <w:rPr>
          <w:sz w:val="24"/>
          <w:szCs w:val="24"/>
        </w:rPr>
        <w:t>им. О.О.Бог</w:t>
      </w:r>
      <w:r>
        <w:rPr>
          <w:sz w:val="24"/>
          <w:szCs w:val="24"/>
        </w:rPr>
        <w:t>омольца</w:t>
      </w:r>
    </w:p>
    <w:p w:rsidR="00000000" w:rsidRDefault="00D84887">
      <w:pPr>
        <w:spacing w:line="480" w:lineRule="auto"/>
        <w:jc w:val="center"/>
        <w:rPr>
          <w:b/>
          <w:bCs/>
        </w:rPr>
      </w:pPr>
      <w:r>
        <w:rPr>
          <w:b/>
          <w:bCs/>
        </w:rPr>
        <w:t>Кафедра информационных технологий</w:t>
      </w: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pStyle w:val="1"/>
        <w:rPr>
          <w:sz w:val="24"/>
          <w:szCs w:val="24"/>
        </w:rPr>
      </w:pPr>
      <w:r>
        <w:rPr>
          <w:sz w:val="24"/>
          <w:szCs w:val="24"/>
        </w:rPr>
        <w:t>РЕФЕРАТ</w:t>
      </w:r>
    </w:p>
    <w:p w:rsidR="00000000" w:rsidRDefault="00D84887">
      <w:pPr>
        <w:jc w:val="center"/>
        <w:rPr>
          <w:b/>
          <w:bCs/>
        </w:rPr>
      </w:pPr>
      <w:r>
        <w:rPr>
          <w:b/>
          <w:bCs/>
        </w:rPr>
        <w:t xml:space="preserve">Тема: </w:t>
      </w:r>
      <w:r>
        <w:rPr>
          <w:b/>
          <w:bCs/>
          <w:sz w:val="28"/>
          <w:szCs w:val="28"/>
        </w:rPr>
        <w:t>Математическое моделирование в   медицине.</w:t>
      </w: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spacing w:line="480" w:lineRule="auto"/>
        <w:jc w:val="center"/>
        <w:rPr>
          <w:b/>
          <w:bCs/>
        </w:rPr>
      </w:pPr>
    </w:p>
    <w:p w:rsidR="00000000" w:rsidRDefault="00D84887">
      <w:pPr>
        <w:jc w:val="right"/>
      </w:pPr>
      <w:r>
        <w:rPr>
          <w:b/>
          <w:bCs/>
        </w:rPr>
        <w:t xml:space="preserve">Выполнил: </w:t>
      </w:r>
      <w:r>
        <w:t>студент  2 курса</w:t>
      </w:r>
    </w:p>
    <w:p w:rsidR="00000000" w:rsidRDefault="00D84887">
      <w:pPr>
        <w:jc w:val="right"/>
      </w:pPr>
      <w:r>
        <w:t>фармацевтического факультета</w:t>
      </w:r>
    </w:p>
    <w:p w:rsidR="00000000" w:rsidRDefault="00D84887">
      <w:pPr>
        <w:jc w:val="right"/>
      </w:pPr>
      <w:r>
        <w:t>второй группы Кухтик И.А.</w:t>
      </w: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jc w:val="center"/>
        <w:rPr>
          <w:b/>
          <w:bCs/>
        </w:rPr>
      </w:pPr>
    </w:p>
    <w:p w:rsidR="00000000" w:rsidRDefault="00D84887">
      <w:pPr>
        <w:pStyle w:val="2"/>
        <w:rPr>
          <w:sz w:val="24"/>
          <w:szCs w:val="24"/>
        </w:rPr>
      </w:pPr>
      <w:r>
        <w:rPr>
          <w:sz w:val="24"/>
          <w:szCs w:val="24"/>
        </w:rPr>
        <w:t>Киев 2001</w:t>
      </w:r>
    </w:p>
    <w:p w:rsidR="00000000" w:rsidRDefault="00D84887">
      <w:pPr>
        <w:pStyle w:val="a3"/>
        <w:spacing w:line="380" w:lineRule="exact"/>
        <w:jc w:val="center"/>
        <w:rPr>
          <w:b/>
          <w:bCs/>
          <w:sz w:val="28"/>
          <w:szCs w:val="28"/>
          <w:lang w:val="en-US"/>
        </w:rPr>
      </w:pPr>
    </w:p>
    <w:p w:rsidR="00000000" w:rsidRDefault="00D84887">
      <w:pPr>
        <w:jc w:val="center"/>
      </w:pPr>
      <w:r>
        <w:lastRenderedPageBreak/>
        <w:t>План:</w:t>
      </w:r>
    </w:p>
    <w:p w:rsidR="00000000" w:rsidRDefault="00D84887">
      <w:r>
        <w:t>1.Моделирование как метод научно</w:t>
      </w:r>
      <w:r>
        <w:t>го познания.</w:t>
      </w:r>
    </w:p>
    <w:p w:rsidR="00000000" w:rsidRDefault="00D84887">
      <w:r>
        <w:t>2.Значение метода для медицины.</w:t>
      </w:r>
    </w:p>
    <w:p w:rsidR="00000000" w:rsidRDefault="00D84887">
      <w:pPr>
        <w:pStyle w:val="a3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3.Простейшая математическая модель инфекционного зоболевания</w:t>
      </w:r>
    </w:p>
    <w:p w:rsidR="00000000" w:rsidRDefault="00D84887">
      <w:pPr>
        <w:pStyle w:val="a3"/>
        <w:spacing w:line="380" w:lineRule="exact"/>
        <w:rPr>
          <w:sz w:val="24"/>
          <w:szCs w:val="24"/>
        </w:rPr>
      </w:pPr>
    </w:p>
    <w:p w:rsidR="00000000" w:rsidRDefault="00D84887">
      <w:pPr>
        <w:pStyle w:val="a3"/>
        <w:spacing w:line="380" w:lineRule="exact"/>
        <w:rPr>
          <w:sz w:val="24"/>
          <w:szCs w:val="24"/>
        </w:rPr>
      </w:pPr>
      <w:r>
        <w:rPr>
          <w:sz w:val="24"/>
          <w:szCs w:val="24"/>
        </w:rPr>
        <w:t>Моделирование в научных исследованиях  стало  применяться еще в  глубокой  древности  и постепенно захватывало все новые области научных знаний:  тех</w:t>
      </w:r>
      <w:r>
        <w:rPr>
          <w:sz w:val="24"/>
          <w:szCs w:val="24"/>
        </w:rPr>
        <w:t>ническое  конструирование,  строительство и архитектуру, астрономию, физику, химию, биологию и, наконец, медицину.  Большие успехи и признание практически во всех отраслях современной науки принес методу моделирования ХХ в.  Однако методология моделировани</w:t>
      </w:r>
      <w:r>
        <w:rPr>
          <w:sz w:val="24"/>
          <w:szCs w:val="24"/>
        </w:rPr>
        <w:t xml:space="preserve">я долгое время развивалась независимо отдельными науками.  Отсутствовала единая система понятий, единая терминология. Лишь постепенно стала осознаваться  роль  моделирования как универсального метода научного познания.Термин "модель"  широко  используется </w:t>
      </w:r>
      <w:r>
        <w:rPr>
          <w:sz w:val="24"/>
          <w:szCs w:val="24"/>
        </w:rPr>
        <w:t xml:space="preserve"> в различных сферах человеческой деятельности и имеет множество  смысловых  значений. Рассмотрим  только такие "модели",  которые являются инструментами получения знаний.Модель - это такой материальный или мысленно представляемый объект,  который в  процес</w:t>
      </w:r>
      <w:r>
        <w:rPr>
          <w:sz w:val="24"/>
          <w:szCs w:val="24"/>
        </w:rPr>
        <w:t>се  исследования  замещает  объект-оригинал так, что его непосредственное изучение дает новые знания об объекте-оригиналеПод моделирование</w:t>
      </w:r>
      <w:r>
        <w:rPr>
          <w:sz w:val="24"/>
          <w:szCs w:val="24"/>
          <w:lang w:val="uk-UA"/>
        </w:rPr>
        <w:t>м</w:t>
      </w:r>
      <w:r>
        <w:rPr>
          <w:sz w:val="24"/>
          <w:szCs w:val="24"/>
        </w:rPr>
        <w:t xml:space="preserve"> понимается процесс построения, изучения и применения моделей.  Оно тесно связано с такими категориями,как абстракция</w:t>
      </w:r>
      <w:r>
        <w:rPr>
          <w:sz w:val="24"/>
          <w:szCs w:val="24"/>
        </w:rPr>
        <w:t>, аналогия, гипотеза и др. Процесс моделирования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обязательно включает и построение абстракций,  и умозаключения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по аналогии,  и  конструирование научных гипотез.Главная особенность моделирования в том,  что  это  метод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опосредованно</w:t>
      </w:r>
      <w:r>
        <w:rPr>
          <w:sz w:val="24"/>
          <w:szCs w:val="24"/>
          <w:lang w:val="uk-UA"/>
        </w:rPr>
        <w:t>го</w:t>
      </w:r>
      <w:r>
        <w:rPr>
          <w:sz w:val="24"/>
          <w:szCs w:val="24"/>
        </w:rPr>
        <w:t xml:space="preserve"> познания с помощью об</w:t>
      </w:r>
      <w:r>
        <w:rPr>
          <w:sz w:val="24"/>
          <w:szCs w:val="24"/>
        </w:rPr>
        <w:t>ъектов-заместителей.  Модель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выступает как своеобразный инструмент  познания,  который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исследователь ставит  между собой и объектом и с помощью которого изучает интересующий его объект.  Именно эта  особенность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метода моделирования  определяет специфически</w:t>
      </w:r>
      <w:r>
        <w:rPr>
          <w:sz w:val="24"/>
          <w:szCs w:val="24"/>
        </w:rPr>
        <w:t>е формы использования абстракций,  аналогий, гипотез, других категорий и мето-</w:t>
      </w:r>
    </w:p>
    <w:p w:rsidR="00000000" w:rsidRDefault="00D84887">
      <w:pPr>
        <w:spacing w:line="380" w:lineRule="exact"/>
        <w:jc w:val="both"/>
      </w:pPr>
      <w:r>
        <w:t>дов познания.</w:t>
      </w:r>
    </w:p>
    <w:p w:rsidR="00000000" w:rsidRDefault="00D84887">
      <w:pPr>
        <w:spacing w:line="380" w:lineRule="exact"/>
        <w:jc w:val="both"/>
      </w:pPr>
      <w:r>
        <w:t>Необходимость использования метода моделирования  определяется тем,  что  многие объекты (или проблемы,  относящиеся к</w:t>
      </w:r>
      <w:r>
        <w:rPr>
          <w:lang w:val="uk-UA"/>
        </w:rPr>
        <w:t xml:space="preserve"> </w:t>
      </w:r>
      <w:r>
        <w:t>этим</w:t>
      </w:r>
      <w:r>
        <w:rPr>
          <w:lang w:val="uk-UA"/>
        </w:rPr>
        <w:t xml:space="preserve">  </w:t>
      </w:r>
      <w:r>
        <w:t>объектам)</w:t>
      </w:r>
      <w:r>
        <w:rPr>
          <w:lang w:val="uk-UA"/>
        </w:rPr>
        <w:t xml:space="preserve"> н</w:t>
      </w:r>
      <w:r>
        <w:t xml:space="preserve">епосредственно исследовать </w:t>
      </w:r>
      <w:r>
        <w:t>или вовсе невозможно, или же это</w:t>
      </w:r>
      <w:r>
        <w:rPr>
          <w:lang w:val="uk-UA"/>
        </w:rPr>
        <w:t xml:space="preserve"> </w:t>
      </w:r>
      <w:r>
        <w:t>исследование требует много времени и средств.Процесс моделирования включает три элемента:  1)  субъект</w:t>
      </w:r>
      <w:r>
        <w:rPr>
          <w:lang w:val="uk-UA"/>
        </w:rPr>
        <w:t xml:space="preserve"> </w:t>
      </w:r>
      <w:r>
        <w:t>(исследователь), 2) объект исследования,  3) модель, опосредствующую отношения познающего субъекта и познаваемого объект</w:t>
      </w:r>
      <w:r>
        <w:t>а.</w:t>
      </w:r>
      <w:r>
        <w:rPr>
          <w:lang w:val="uk-UA"/>
        </w:rPr>
        <w:t xml:space="preserve"> </w:t>
      </w:r>
      <w:r>
        <w:t>Пусть имеется  или необходимо создать некоторый объект А.</w:t>
      </w:r>
      <w:r>
        <w:rPr>
          <w:lang w:val="uk-UA"/>
        </w:rPr>
        <w:t xml:space="preserve"> </w:t>
      </w:r>
      <w:r>
        <w:t>Мы конструируем (материально или мысленно) или находим  в  реальном мире другой объект В - модель объекта А.  Этап построения модели предполагает наличие  некоторых  знаний  об  объекте-оригинале</w:t>
      </w:r>
      <w:r>
        <w:t>. Познавательные возможности модели обуславливаются тем, что модель отражает какие-либо существенные черты объекта-оригинала. Вопрос  о  необходимости  и  достаточной  мере</w:t>
      </w:r>
      <w:r>
        <w:rPr>
          <w:lang w:val="uk-UA"/>
        </w:rPr>
        <w:t xml:space="preserve"> </w:t>
      </w:r>
      <w:r>
        <w:t>сходства оригинала и модели требует конкретного анализа.  Очевидно, модель  утрачив</w:t>
      </w:r>
      <w:r>
        <w:t xml:space="preserve">ает  </w:t>
      </w:r>
      <w:r>
        <w:lastRenderedPageBreak/>
        <w:t>свой смысл как в случае тождества с</w:t>
      </w:r>
      <w:r>
        <w:rPr>
          <w:lang w:val="uk-UA"/>
        </w:rPr>
        <w:t xml:space="preserve"> </w:t>
      </w:r>
      <w:r>
        <w:t>оригиналом (тогда она перестает быть оригиналом), так и в случае чрезмерного  во  всех  существенных  отношениях отличия от оригинала.</w:t>
      </w:r>
    </w:p>
    <w:p w:rsidR="00000000" w:rsidRDefault="00D84887">
      <w:pPr>
        <w:spacing w:line="380" w:lineRule="exact"/>
        <w:jc w:val="both"/>
      </w:pPr>
      <w:r>
        <w:t>Таким образом, изучение одних сторон моделируемого объекта осущест</w:t>
      </w:r>
      <w:r>
        <w:rPr>
          <w:lang w:val="uk-UA"/>
        </w:rPr>
        <w:t xml:space="preserve">- </w:t>
      </w:r>
      <w:r>
        <w:t>вляется цено</w:t>
      </w:r>
      <w:r>
        <w:t xml:space="preserve">й отказа от отражения других сторон. Поэтому любая  модель замещает оригинал лишь в строго ограниченном смысле.  Из этого </w:t>
      </w:r>
      <w:r>
        <w:rPr>
          <w:lang w:val="uk-UA"/>
        </w:rPr>
        <w:t>с</w:t>
      </w:r>
      <w:r>
        <w:t>ле</w:t>
      </w:r>
      <w:r>
        <w:rPr>
          <w:lang w:val="uk-UA"/>
        </w:rPr>
        <w:t xml:space="preserve">- </w:t>
      </w:r>
      <w:r>
        <w:t>дует,  что для одного  объекта  может</w:t>
      </w:r>
      <w:r>
        <w:rPr>
          <w:lang w:val="uk-UA"/>
        </w:rPr>
        <w:t xml:space="preserve"> </w:t>
      </w:r>
      <w:r>
        <w:t>быть построено  несколько  "специализированных" моделей,  концентрирующих внимание на  опре</w:t>
      </w:r>
      <w:r>
        <w:t>деленных  сторонах  исследуемого</w:t>
      </w:r>
      <w:r>
        <w:rPr>
          <w:lang w:val="uk-UA"/>
        </w:rPr>
        <w:t xml:space="preserve"> </w:t>
      </w:r>
      <w:r>
        <w:t>объекта или  же характеризующих объект с разной степенью детализации.</w:t>
      </w:r>
    </w:p>
    <w:p w:rsidR="00000000" w:rsidRDefault="00D84887">
      <w:pPr>
        <w:spacing w:line="380" w:lineRule="exact"/>
        <w:jc w:val="both"/>
      </w:pPr>
      <w:r>
        <w:t>На втором  этапе  процесса моделирования модель выступает</w:t>
      </w:r>
      <w:r>
        <w:rPr>
          <w:lang w:val="uk-UA"/>
        </w:rPr>
        <w:t xml:space="preserve"> </w:t>
      </w:r>
      <w:r>
        <w:t>как самостоятельный объект исследования.  Одной из форм такого</w:t>
      </w:r>
      <w:r>
        <w:rPr>
          <w:lang w:val="uk-UA"/>
        </w:rPr>
        <w:t xml:space="preserve"> </w:t>
      </w:r>
      <w:r>
        <w:t>исследования является  проведени</w:t>
      </w:r>
      <w:r>
        <w:t>е  "модельных"  экспериментов,</w:t>
      </w:r>
      <w:r>
        <w:rPr>
          <w:lang w:val="uk-UA"/>
        </w:rPr>
        <w:t xml:space="preserve"> </w:t>
      </w:r>
      <w:r>
        <w:t>при которых сознательно  изменяются  условия  функционирования</w:t>
      </w:r>
      <w:r>
        <w:rPr>
          <w:lang w:val="uk-UA"/>
        </w:rPr>
        <w:t xml:space="preserve"> </w:t>
      </w:r>
      <w:r>
        <w:t>модели и  систематизируются данные о ее "поведении".  Конечным</w:t>
      </w:r>
      <w:r>
        <w:rPr>
          <w:lang w:val="uk-UA"/>
        </w:rPr>
        <w:t xml:space="preserve"> </w:t>
      </w:r>
      <w:r>
        <w:t>результатом этого этапа является множество знаний о модели.</w:t>
      </w:r>
      <w:r>
        <w:rPr>
          <w:lang w:val="uk-UA"/>
        </w:rPr>
        <w:t xml:space="preserve"> </w:t>
      </w:r>
      <w:r>
        <w:t>На третьем  этапе  осуществляется перен</w:t>
      </w:r>
      <w:r>
        <w:t>ос знаний с модели</w:t>
      </w:r>
      <w:r>
        <w:rPr>
          <w:lang w:val="uk-UA"/>
        </w:rPr>
        <w:t xml:space="preserve"> </w:t>
      </w:r>
      <w:r>
        <w:t xml:space="preserve">на оригинал - формирование множества знаний </w:t>
      </w:r>
      <w:r>
        <w:rPr>
          <w:lang w:val="en-US"/>
        </w:rPr>
        <w:t>S</w:t>
      </w:r>
      <w:r>
        <w:t xml:space="preserve"> об объекте. Этот</w:t>
      </w:r>
      <w:r>
        <w:rPr>
          <w:lang w:val="uk-UA"/>
        </w:rPr>
        <w:t xml:space="preserve"> </w:t>
      </w:r>
      <w:r>
        <w:t>процесс переноса  знаний  проводится по определенным правилам.</w:t>
      </w:r>
      <w:r>
        <w:rPr>
          <w:lang w:val="uk-UA"/>
        </w:rPr>
        <w:t xml:space="preserve"> </w:t>
      </w:r>
      <w:r>
        <w:t>Знания о модели  должны  быть  скорректированы  с  учетом  тех</w:t>
      </w:r>
      <w:r>
        <w:rPr>
          <w:lang w:val="uk-UA"/>
        </w:rPr>
        <w:t xml:space="preserve"> </w:t>
      </w:r>
      <w:r>
        <w:t>свойств объекта-оригинала, которые не нашли отра</w:t>
      </w:r>
      <w:r>
        <w:t>жения или были</w:t>
      </w:r>
      <w:r>
        <w:rPr>
          <w:lang w:val="uk-UA"/>
        </w:rPr>
        <w:t xml:space="preserve"> </w:t>
      </w:r>
      <w:r>
        <w:t>изменены при построении модели. Мы можем с достаточным основанием переносить какой-либо результат с модели на оригинал, если этот результат необходимо связан с признаками сходства оригинала и  модели.  Если  же  определенный результат модель</w:t>
      </w:r>
      <w:r>
        <w:t>ного исследования связан с отличием модели от  оригинала,  то  этот результат переносить неправомерно.</w:t>
      </w:r>
    </w:p>
    <w:p w:rsidR="00000000" w:rsidRDefault="00D84887">
      <w:pPr>
        <w:spacing w:line="380" w:lineRule="exact"/>
        <w:jc w:val="both"/>
      </w:pPr>
      <w:r>
        <w:t>Четвертый этап - практическая проверка получаемых  с  помощью моделей знаний и их использование для построения обобщающей теории объекта,  его преобразов</w:t>
      </w:r>
      <w:r>
        <w:t>ания или управления им.</w:t>
      </w:r>
      <w:r>
        <w:rPr>
          <w:lang w:val="uk-UA"/>
        </w:rPr>
        <w:t xml:space="preserve"> </w:t>
      </w:r>
      <w:r>
        <w:t>Для понимания сущности моделирования важно не упускать из</w:t>
      </w:r>
      <w:r>
        <w:rPr>
          <w:lang w:val="uk-UA"/>
        </w:rPr>
        <w:t xml:space="preserve"> </w:t>
      </w:r>
      <w:r>
        <w:t>виду, что моделирование - не единственный источник  знаний  об</w:t>
      </w:r>
      <w:r>
        <w:rPr>
          <w:lang w:val="uk-UA"/>
        </w:rPr>
        <w:t xml:space="preserve"> </w:t>
      </w:r>
      <w:r>
        <w:t>объекте. Процесс  моделирования  "погружен" в более общий процесс познания.  Это обстоятельство учитывается  не</w:t>
      </w:r>
      <w:r>
        <w:t xml:space="preserve">  только  на</w:t>
      </w:r>
      <w:r>
        <w:rPr>
          <w:lang w:val="uk-UA"/>
        </w:rPr>
        <w:t xml:space="preserve"> </w:t>
      </w:r>
      <w:r>
        <w:t>этапе построения  модели,  но  и на завершающей стадии,  когда</w:t>
      </w:r>
      <w:r>
        <w:rPr>
          <w:lang w:val="uk-UA"/>
        </w:rPr>
        <w:t xml:space="preserve"> </w:t>
      </w:r>
      <w:r>
        <w:t>происходит объединение и обобщение  результатов  исследования,</w:t>
      </w:r>
      <w:r>
        <w:rPr>
          <w:lang w:val="uk-UA"/>
        </w:rPr>
        <w:t xml:space="preserve"> </w:t>
      </w:r>
      <w:r>
        <w:t>получаемых на основе многообразных средств познания.</w:t>
      </w:r>
    </w:p>
    <w:p w:rsidR="00000000" w:rsidRDefault="00D84887">
      <w:pPr>
        <w:spacing w:line="380" w:lineRule="exact"/>
        <w:jc w:val="both"/>
      </w:pPr>
      <w:r>
        <w:t>Моделирование - циклический процесс. Это означает, что за</w:t>
      </w:r>
      <w:r>
        <w:rPr>
          <w:lang w:val="uk-UA"/>
        </w:rPr>
        <w:t xml:space="preserve"> </w:t>
      </w:r>
      <w:r>
        <w:t>первым</w:t>
      </w:r>
      <w:r>
        <w:t xml:space="preserve"> четырехэтапным циклом может последовать второй,  третий</w:t>
      </w:r>
      <w:r>
        <w:rPr>
          <w:lang w:val="uk-UA"/>
        </w:rPr>
        <w:t xml:space="preserve"> </w:t>
      </w:r>
      <w:r>
        <w:t>и т.д.  При этом знания об исследуемом объекте  расширяются  и</w:t>
      </w:r>
      <w:r>
        <w:rPr>
          <w:lang w:val="uk-UA"/>
        </w:rPr>
        <w:t xml:space="preserve"> </w:t>
      </w:r>
      <w:r>
        <w:t>уточняются, а исходная модель постепенно совершенствуется. Недостатки,</w:t>
      </w:r>
      <w:r>
        <w:rPr>
          <w:lang w:val="uk-UA"/>
        </w:rPr>
        <w:t xml:space="preserve"> </w:t>
      </w:r>
      <w:r>
        <w:t>обнаруженные  после  первого  цикла   моделирования,</w:t>
      </w:r>
      <w:r>
        <w:rPr>
          <w:lang w:val="uk-UA"/>
        </w:rPr>
        <w:t xml:space="preserve"> </w:t>
      </w:r>
      <w:r>
        <w:t>обусловленны</w:t>
      </w:r>
      <w:r>
        <w:t>е малым  знанием  объекта  и ошибками в построении</w:t>
      </w:r>
      <w:r>
        <w:rPr>
          <w:lang w:val="uk-UA"/>
        </w:rPr>
        <w:t xml:space="preserve"> </w:t>
      </w:r>
      <w:r>
        <w:t>модели, можно исправить в последующих  циклах.  В  методологии</w:t>
      </w:r>
      <w:r>
        <w:rPr>
          <w:lang w:val="uk-UA"/>
        </w:rPr>
        <w:t xml:space="preserve"> </w:t>
      </w:r>
      <w:r>
        <w:t>моделирования, таким образом, заложены большие возможности саморазвития.</w:t>
      </w:r>
    </w:p>
    <w:p w:rsidR="00000000" w:rsidRDefault="00D84887">
      <w:pPr>
        <w:spacing w:line="380" w:lineRule="exact"/>
        <w:jc w:val="both"/>
      </w:pPr>
      <w:r>
        <w:rPr>
          <w:lang w:val="uk-UA"/>
        </w:rPr>
        <w:t>Метод моделирования находит свое применение в медицине и сопутствующи</w:t>
      </w:r>
      <w:r>
        <w:rPr>
          <w:lang w:val="uk-UA"/>
        </w:rPr>
        <w:t>х ей науках.</w:t>
      </w:r>
      <w:r>
        <w:t>Метод моделиpования в медицине является сpедством, позволяющим</w:t>
      </w:r>
      <w:r>
        <w:rPr>
          <w:lang w:val="uk-UA"/>
        </w:rPr>
        <w:t xml:space="preserve"> </w:t>
      </w:r>
      <w:r>
        <w:t>устанавливать все более глубокие и сложные взаимосвязи между теоpией и опытом. В последнее столетие экспеpиментальный метод в медицине начал   наталкиваться на опpеделенные гpаницы,</w:t>
      </w:r>
      <w:r>
        <w:t xml:space="preserve"> и выяснилось, что целый pяд  исследований невозможен без моделиpования. Если остановиться на некотоpых пpимеpах огpаничений области пpименения экспеpимента в медицине, то они будут в основном следующими: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</w:t>
      </w:r>
      <w:r>
        <w:rPr>
          <w:lang w:val="uk-UA"/>
        </w:rPr>
        <w:t>а</w:t>
      </w:r>
      <w:r>
        <w:t>) вмешательство в биологические системы иногда им</w:t>
      </w:r>
      <w:r>
        <w:t>еет такой хаpактеp,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что невозможно установить пpичины появившихся изменений </w:t>
      </w:r>
      <w:r>
        <w:rPr>
          <w:lang w:val="uk-UA"/>
        </w:rPr>
        <w:t xml:space="preserve"> </w:t>
      </w:r>
      <w:r>
        <w:t>(вследствие</w:t>
      </w:r>
      <w:r>
        <w:rPr>
          <w:lang w:val="uk-UA"/>
        </w:rPr>
        <w:t xml:space="preserve"> </w:t>
      </w:r>
      <w:r>
        <w:t xml:space="preserve"> вмешательства или по дpугим пpичинам);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б) некотоpые теоpетически возможные экспеpименты неосуществимы вследствие низкого уpоня pазвития экспеpиментальной техники;</w:t>
      </w:r>
    </w:p>
    <w:p w:rsidR="00000000" w:rsidRDefault="00D84887">
      <w:pPr>
        <w:spacing w:line="380" w:lineRule="exact"/>
        <w:jc w:val="both"/>
      </w:pPr>
      <w:r>
        <w:t xml:space="preserve"> </w:t>
      </w:r>
      <w:r>
        <w:t xml:space="preserve">в) большую группу экспериментов, связанных с экспериментированием 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на человеке, следует отклонить по моpально-этическим сообpажениям.</w:t>
      </w:r>
    </w:p>
    <w:p w:rsidR="00000000" w:rsidRDefault="00D84887">
      <w:pPr>
        <w:spacing w:line="380" w:lineRule="exact"/>
        <w:jc w:val="both"/>
      </w:pPr>
      <w:r>
        <w:t xml:space="preserve"> Но моделиpование находит шиpокое пpименение в области медицины</w:t>
      </w:r>
      <w:r>
        <w:rPr>
          <w:lang w:val="uk-UA"/>
        </w:rPr>
        <w:t xml:space="preserve"> 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не только из-за того, что может заменить экспеpимент. О</w:t>
      </w:r>
      <w:r>
        <w:t>но имеет боль</w:t>
      </w:r>
      <w:r>
        <w:rPr>
          <w:lang w:val="uk-UA"/>
        </w:rPr>
        <w:t>-</w:t>
      </w:r>
    </w:p>
    <w:p w:rsidR="00000000" w:rsidRDefault="00D84887">
      <w:pPr>
        <w:spacing w:line="380" w:lineRule="exact"/>
        <w:jc w:val="both"/>
      </w:pPr>
      <w:r>
        <w:t xml:space="preserve"> шое самостоятельное значение, котоpое выpажается </w:t>
      </w:r>
      <w:r>
        <w:rPr>
          <w:lang w:val="uk-UA"/>
        </w:rPr>
        <w:t xml:space="preserve"> </w:t>
      </w:r>
      <w:r>
        <w:t xml:space="preserve">  в целом pяде         пpеимуществ:  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1. с помощью метода моделиpования на одном комплексе данных можно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pазpаботать целый pяд pазличных моделей, по-pазному интеpпpетиpовать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исследуемое яв</w:t>
      </w:r>
      <w:r>
        <w:t>ление, и выбpать наиболее плодотвоpную из них для тео-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pетического истолкования.             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2. в пpоцессе постpоения модели можно сделать pазличные дополнения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к исследуемой гипотезе и получить ее упpощение.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3. в случае сложных математических моделей </w:t>
      </w:r>
      <w:r>
        <w:t>можно пpименять ЭВМ.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4. откpывается возможность пpоведения модельных экспеpиментов (модельные экспеpименты на подопытных</w:t>
      </w:r>
      <w:r>
        <w:rPr>
          <w:lang w:val="uk-UA"/>
        </w:rPr>
        <w:t xml:space="preserve"> </w:t>
      </w:r>
      <w:r>
        <w:t>животных) .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     Все это ясно показывает, что моделиpование выполняет в медицине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самостоятельные функции и становится все более необ</w:t>
      </w:r>
      <w:r>
        <w:t>ходимой сту-</w:t>
      </w:r>
    </w:p>
    <w:p w:rsidR="00000000" w:rsidRDefault="00D84887">
      <w:pPr>
        <w:spacing w:line="380" w:lineRule="exact"/>
        <w:jc w:val="both"/>
      </w:pPr>
      <w:r>
        <w:t xml:space="preserve"> пенью в пpоцессе создания теоpии.  </w:t>
      </w:r>
    </w:p>
    <w:p w:rsidR="00000000" w:rsidRDefault="00D84887">
      <w:pPr>
        <w:spacing w:line="380" w:lineRule="exact"/>
        <w:jc w:val="both"/>
      </w:pPr>
      <w:r>
        <w:t>Во второй половине двадцатого столетия широкое развитие получила такая сопутствующая медицине наука  как  иммунология. Успехи, достигнутые в иммунологии, оказывают прямое влияние на методы лечения, на всю к</w:t>
      </w:r>
      <w:r>
        <w:t>линическую практику в медицине. Проблемы иммунологии тесно связаны с проблемами лечения (послеоперационное заживление ран, трансплантация органов, раковые заболевания, аллергии и иммунодефициты).</w:t>
      </w:r>
    </w:p>
    <w:p w:rsidR="00000000" w:rsidRDefault="00D84887">
      <w:pPr>
        <w:spacing w:line="380" w:lineRule="exact"/>
        <w:jc w:val="both"/>
      </w:pPr>
      <w:r>
        <w:t>К настоящему времени клиницистами и иммунологами накоплен ог</w:t>
      </w:r>
      <w:r>
        <w:t>ромный материал наблюдений за течением различных инфекционных заболеваний и на основе анализа этого материала получены фундаментальные результаты ,касающиеся механизмов взаимодействия антигенов и антител на различном уровне детализации: от макроскопическог</w:t>
      </w:r>
      <w:r>
        <w:t xml:space="preserve">о до внутриклеточного генетического .Эти результаты позволили подойти к построению математических моделей иммунных процессов. В подготовке этого реферата были использованы материалы монографии Г.И.Марчука «Математические модели в иммунологии»,в частности, </w:t>
      </w:r>
      <w:r>
        <w:t>простейшая математическая модель заболевания, которая будет рассматриваться далее. Простейшая математическая модель будет построена на основе соотношения баланса для каждого из компонентов участвующих в иммунном ответе.  Именно ввиду такой концепции частны</w:t>
      </w:r>
      <w:r>
        <w:t>е особенности функционирования иммунной системы не оказываются существенными для анализа динамики болезни, а на первый план выступают основные закономерности протекания защитной реакции организма. Поэтому при построении математической модели не будут разли</w:t>
      </w:r>
      <w:r>
        <w:t>чаться клеточные и гуморальные компоненты иммунитета, участвующие в борьбе с антигенами, проникшими в организм. Предположим лишь, что такими  компонентами организм располагает. Они будут названы антителами, в независимости от того, имеем ли мы дело с клето</w:t>
      </w:r>
      <w:r>
        <w:t>чно-лимфоидной системой иммунитета или с гуморально-иммуноглобулиновой. В этой модели предполагается также, что организм располагает достаточными ресурсами макрофагов, утилизирующих продукты иммунной реакции, а также других неспецифических факторов, необхо</w:t>
      </w:r>
      <w:r>
        <w:t>димых для нормального функционирования иммунной системы . В связи с этим  мы ограничимся рассмотрением трех компонентов : антигена  антитела  и плазматической клетки , производящей антитела. В качестве антигенов здесь будут выступать патогенные бактерии, л</w:t>
      </w:r>
      <w:r>
        <w:t xml:space="preserve">ибо вирусы. Следует также отметить, что при заболевании большое значение имеет степень поражения органа, подверженного атаке антигенов, поскольку оно в конечном итоге приводит к снижению активности иммунной системы. Это, естественно,  должно быть отражено </w:t>
      </w:r>
      <w:r>
        <w:t>в математических моделях.</w:t>
      </w:r>
    </w:p>
    <w:p w:rsidR="00000000" w:rsidRDefault="00D84887">
      <w:pPr>
        <w:spacing w:line="380" w:lineRule="exact"/>
        <w:jc w:val="both"/>
      </w:pPr>
      <w:r>
        <w:t>Итак, будем считать, что основными действующими факторами инфекционного заболевания являются следующие величины.</w:t>
      </w:r>
    </w:p>
    <w:p w:rsidR="00000000" w:rsidRDefault="00D84887">
      <w:pPr>
        <w:numPr>
          <w:ilvl w:val="0"/>
          <w:numId w:val="1"/>
        </w:numPr>
        <w:spacing w:line="380" w:lineRule="exact"/>
        <w:jc w:val="both"/>
      </w:pPr>
      <w:r>
        <w:t xml:space="preserve">Концентрация патогенных размножающихся антигенов </w:t>
      </w:r>
      <w:r>
        <w:rPr>
          <w:lang w:val="en-US"/>
        </w:rPr>
        <w:t>V</w:t>
      </w:r>
      <w:r>
        <w:t>(</w:t>
      </w:r>
      <w:r>
        <w:rPr>
          <w:lang w:val="en-US"/>
        </w:rPr>
        <w:t>t</w:t>
      </w:r>
      <w:r>
        <w:t>).</w:t>
      </w:r>
    </w:p>
    <w:p w:rsidR="00000000" w:rsidRDefault="00D84887">
      <w:pPr>
        <w:numPr>
          <w:ilvl w:val="0"/>
          <w:numId w:val="1"/>
        </w:numPr>
        <w:spacing w:line="380" w:lineRule="exact"/>
        <w:jc w:val="both"/>
      </w:pPr>
      <w:r>
        <w:t xml:space="preserve">Концентрация антител 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t>).</w:t>
      </w:r>
    </w:p>
    <w:p w:rsidR="00000000" w:rsidRDefault="00D84887">
      <w:pPr>
        <w:numPr>
          <w:ilvl w:val="0"/>
          <w:numId w:val="1"/>
        </w:numPr>
        <w:spacing w:line="380" w:lineRule="exact"/>
        <w:jc w:val="both"/>
      </w:pPr>
      <w:r>
        <w:t>Концентрация плазматически</w:t>
      </w:r>
      <w:r>
        <w:t xml:space="preserve">х клеток </w:t>
      </w:r>
      <w:r>
        <w:rPr>
          <w:lang w:val="en-US"/>
        </w:rPr>
        <w:t>C</w:t>
      </w:r>
      <w:r>
        <w:t>(</w:t>
      </w:r>
      <w:r>
        <w:rPr>
          <w:lang w:val="en-US"/>
        </w:rPr>
        <w:t>t</w:t>
      </w:r>
      <w:r>
        <w:t>).</w:t>
      </w:r>
    </w:p>
    <w:p w:rsidR="00000000" w:rsidRDefault="00D84887">
      <w:pPr>
        <w:numPr>
          <w:ilvl w:val="0"/>
          <w:numId w:val="1"/>
        </w:numPr>
        <w:spacing w:line="380" w:lineRule="exact"/>
        <w:jc w:val="both"/>
      </w:pPr>
      <w:r>
        <w:t xml:space="preserve">Относительная характеристика пораженного органа </w:t>
      </w:r>
      <w:r>
        <w:rPr>
          <w:lang w:val="en-US"/>
        </w:rPr>
        <w:t>m</w:t>
      </w:r>
      <w:r>
        <w:t>(</w:t>
      </w:r>
      <w:r>
        <w:rPr>
          <w:lang w:val="en-US"/>
        </w:rPr>
        <w:t>t</w:t>
      </w:r>
      <w:r>
        <w:t>).</w:t>
      </w:r>
    </w:p>
    <w:p w:rsidR="00000000" w:rsidRDefault="00D84887">
      <w:pPr>
        <w:spacing w:line="380" w:lineRule="exact"/>
        <w:jc w:val="both"/>
      </w:pPr>
      <w:r>
        <w:t>Переходим к построению  уравнений модели. Первое уравнение будет описывать изменение числа антигенов в организме:</w:t>
      </w:r>
    </w:p>
    <w:p w:rsidR="00000000" w:rsidRDefault="00D84887">
      <w:pPr>
        <w:spacing w:line="380" w:lineRule="exact"/>
        <w:jc w:val="both"/>
      </w:pPr>
      <w:r>
        <w:t xml:space="preserve">                                             </w:t>
      </w:r>
      <w:r>
        <w:rPr>
          <w:lang w:val="en-US"/>
        </w:rPr>
        <w:t>dV</w:t>
      </w:r>
      <w:r>
        <w:t xml:space="preserve">= </w:t>
      </w:r>
      <w:r>
        <w:rPr>
          <w:lang w:val="en-US"/>
        </w:rPr>
        <w:t></w:t>
      </w:r>
      <w:r>
        <w:rPr>
          <w:lang w:val="en-US"/>
        </w:rPr>
        <w:t>Vdt</w:t>
      </w:r>
      <w:r>
        <w:t>-</w:t>
      </w:r>
      <w:r>
        <w:rPr>
          <w:lang w:val="en-US"/>
        </w:rPr>
        <w:t></w:t>
      </w:r>
      <w:r>
        <w:rPr>
          <w:lang w:val="en-US"/>
        </w:rPr>
        <w:t>FVdt</w:t>
      </w:r>
      <w:r>
        <w:rPr>
          <w:lang w:val="uk-UA"/>
        </w:rPr>
        <w:t>.                 (1)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Первый член в левой части этого уравнение описывает прирост антигенов </w:t>
      </w:r>
      <w:r>
        <w:rPr>
          <w:lang w:val="en-US"/>
        </w:rPr>
        <w:t>dV</w:t>
      </w:r>
      <w:r>
        <w:t xml:space="preserve"> </w:t>
      </w:r>
      <w:r>
        <w:rPr>
          <w:lang w:val="uk-UA"/>
        </w:rPr>
        <w:t xml:space="preserve">за </w:t>
      </w:r>
      <w:r>
        <w:t>и</w:t>
      </w:r>
      <w:r>
        <w:rPr>
          <w:lang w:val="uk-UA"/>
        </w:rPr>
        <w:t xml:space="preserve">нтервал времени  </w:t>
      </w:r>
      <w:r>
        <w:rPr>
          <w:lang w:val="en-US"/>
        </w:rPr>
        <w:t>dt</w:t>
      </w:r>
      <w:r>
        <w:t xml:space="preserve">  </w:t>
      </w:r>
      <w:r>
        <w:rPr>
          <w:lang w:val="uk-UA"/>
        </w:rPr>
        <w:t xml:space="preserve">за счет размножения .Естественно, что он пропорционален  </w:t>
      </w:r>
      <w:r>
        <w:rPr>
          <w:lang w:val="en-US"/>
        </w:rPr>
        <w:t>V</w:t>
      </w:r>
      <w:r>
        <w:t xml:space="preserve"> </w:t>
      </w:r>
      <w:r>
        <w:rPr>
          <w:lang w:val="uk-UA"/>
        </w:rPr>
        <w:t xml:space="preserve">и некоторому числу </w:t>
      </w:r>
      <w:r>
        <w:rPr>
          <w:lang w:val="en-US"/>
        </w:rPr>
        <w:t></w:t>
      </w:r>
      <w:r>
        <w:t>, которое будем называть коэфициентом размножения антиге</w:t>
      </w:r>
      <w:r>
        <w:t xml:space="preserve">нов . Член </w:t>
      </w:r>
      <w:r>
        <w:rPr>
          <w:lang w:val="en-US"/>
        </w:rPr>
        <w:t></w:t>
      </w:r>
      <w:r>
        <w:rPr>
          <w:lang w:val="en-US"/>
        </w:rPr>
        <w:t>FVdt</w:t>
      </w:r>
      <w:r>
        <w:t xml:space="preserve"> описывает число антигенов ,нейтрализируемых антителами </w:t>
      </w:r>
      <w:r>
        <w:rPr>
          <w:lang w:val="en-US"/>
        </w:rPr>
        <w:t>F</w:t>
      </w:r>
      <w:r>
        <w:t xml:space="preserve"> </w:t>
      </w:r>
      <w:r>
        <w:rPr>
          <w:lang w:val="uk-UA"/>
        </w:rPr>
        <w:t xml:space="preserve">за </w:t>
      </w:r>
      <w:r>
        <w:t>интервал</w:t>
      </w:r>
      <w:r>
        <w:rPr>
          <w:lang w:val="uk-UA"/>
        </w:rPr>
        <w:t xml:space="preserve">   времени  </w:t>
      </w:r>
      <w:r>
        <w:rPr>
          <w:lang w:val="en-US"/>
        </w:rPr>
        <w:t>dt</w:t>
      </w:r>
      <w:r>
        <w:t xml:space="preserve"> .В самом деле, число таких вирусов, очевидно,будет пропорционально как количеству  антител в организме, так и количеству антигенов; </w:t>
      </w:r>
      <w:r>
        <w:rPr>
          <w:lang w:val="en-US"/>
        </w:rPr>
        <w:t></w:t>
      </w:r>
      <w:r>
        <w:t xml:space="preserve">-коэфициент, связанный </w:t>
      </w:r>
      <w:r>
        <w:t xml:space="preserve"> с вероятностью нейтрализации антигена антителами при встрече с ним. Разделив соотношение  (1) на </w:t>
      </w:r>
      <w:r>
        <w:rPr>
          <w:lang w:val="en-US"/>
        </w:rPr>
        <w:t>dt</w:t>
      </w:r>
      <w:r>
        <w:t xml:space="preserve">  </w:t>
      </w:r>
      <w:r>
        <w:rPr>
          <w:lang w:val="uk-UA"/>
        </w:rPr>
        <w:t>получим:</w:t>
      </w:r>
    </w:p>
    <w:p w:rsidR="00000000" w:rsidRDefault="00D84887">
      <w:pPr>
        <w:spacing w:line="380" w:lineRule="exact"/>
        <w:jc w:val="both"/>
        <w:rPr>
          <w:lang w:val="en-US"/>
        </w:rPr>
      </w:pPr>
      <w:r>
        <w:rPr>
          <w:lang w:val="uk-UA"/>
        </w:rPr>
        <w:t xml:space="preserve">                                                </w:t>
      </w:r>
      <w:r>
        <w:rPr>
          <w:lang w:val="en-US"/>
        </w:rPr>
        <w:t>dV/dt=(</w:t>
      </w:r>
      <w:r>
        <w:rPr>
          <w:lang w:val="en-US"/>
        </w:rPr>
        <w:t></w:t>
      </w:r>
      <w:r>
        <w:rPr>
          <w:lang w:val="en-US"/>
        </w:rPr>
        <w:t></w:t>
      </w:r>
      <w:r>
        <w:rPr>
          <w:lang w:val="en-US"/>
        </w:rPr>
        <w:t></w:t>
      </w:r>
      <w:r>
        <w:rPr>
          <w:lang w:val="en-US"/>
        </w:rPr>
        <w:t>F)V.</w:t>
      </w:r>
    </w:p>
    <w:p w:rsidR="00000000" w:rsidRDefault="00D84887">
      <w:pPr>
        <w:spacing w:line="380" w:lineRule="exact"/>
        <w:jc w:val="both"/>
      </w:pPr>
      <w:r>
        <w:t>Второе уравнение будет описывать рост плазматических клеток.</w:t>
      </w:r>
    </w:p>
    <w:p w:rsidR="00000000" w:rsidRDefault="00D84887">
      <w:pPr>
        <w:spacing w:line="380" w:lineRule="exact"/>
        <w:jc w:val="both"/>
      </w:pPr>
      <w:r>
        <w:t xml:space="preserve">                     </w:t>
      </w:r>
      <w:r>
        <w:t xml:space="preserve">             </w:t>
      </w:r>
      <w:r>
        <w:rPr>
          <w:lang w:val="en-US"/>
        </w:rPr>
        <w:t>dC</w:t>
      </w:r>
      <w:r>
        <w:t>=</w:t>
      </w:r>
      <w:r>
        <w:rPr>
          <w:lang w:val="en-US"/>
        </w:rPr>
        <w:t>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t>-</w:t>
      </w:r>
      <w:r>
        <w:rPr>
          <w:lang w:val="en-US"/>
        </w:rPr>
        <w:t></w:t>
      </w:r>
      <w:r>
        <w:t>)</w:t>
      </w:r>
      <w:r>
        <w:rPr>
          <w:lang w:val="en-US"/>
        </w:rPr>
        <w:t>V</w:t>
      </w:r>
      <w:r>
        <w:t>(</w:t>
      </w:r>
      <w:r>
        <w:rPr>
          <w:lang w:val="en-US"/>
        </w:rPr>
        <w:t>t</w:t>
      </w:r>
      <w:r>
        <w:t>-</w:t>
      </w:r>
      <w:r>
        <w:rPr>
          <w:lang w:val="en-US"/>
        </w:rPr>
        <w:t></w:t>
      </w:r>
      <w:r>
        <w:rPr>
          <w:lang w:val="en-US"/>
        </w:rPr>
        <w:t></w:t>
      </w:r>
      <w:r>
        <w:rPr>
          <w:lang w:val="en-US"/>
        </w:rPr>
        <w:t></w:t>
      </w:r>
      <w:r>
        <w:rPr>
          <w:lang w:val="en-US"/>
        </w:rPr>
        <w:t>V</w:t>
      </w:r>
      <w:r>
        <w:t>(</w:t>
      </w:r>
      <w:r>
        <w:rPr>
          <w:lang w:val="en-US"/>
        </w:rPr>
        <w:t>t</w:t>
      </w:r>
      <w:r>
        <w:t>-</w:t>
      </w:r>
      <w:r>
        <w:rPr>
          <w:lang w:val="en-US"/>
        </w:rPr>
        <w:t></w:t>
      </w:r>
      <w:r>
        <w:rPr>
          <w:lang w:val="en-US"/>
        </w:rPr>
        <w:t></w:t>
      </w:r>
      <w:r>
        <w:rPr>
          <w:lang w:val="en-US"/>
        </w:rPr>
        <w:t></w:t>
      </w:r>
      <w:r>
        <w:rPr>
          <w:lang w:val="en-US"/>
        </w:rPr>
        <w:t>dt</w:t>
      </w:r>
      <w:r>
        <w:t>-</w:t>
      </w:r>
      <w:r>
        <w:rPr>
          <w:lang w:val="en-US"/>
        </w:rPr>
        <w:t>u</w:t>
      </w:r>
      <w:r>
        <w:t>(</w:t>
      </w:r>
      <w:r>
        <w:rPr>
          <w:lang w:val="en-US"/>
        </w:rPr>
        <w:t>C</w:t>
      </w:r>
      <w:r>
        <w:t>-</w:t>
      </w:r>
      <w:r>
        <w:rPr>
          <w:lang w:val="en-US"/>
        </w:rPr>
        <w:t>C</w:t>
      </w:r>
      <w:r>
        <w:t>*)</w:t>
      </w:r>
      <w:r>
        <w:rPr>
          <w:lang w:val="en-US"/>
        </w:rPr>
        <w:t>dt</w:t>
      </w:r>
      <w:r>
        <w:t>.   (2)</w:t>
      </w:r>
    </w:p>
    <w:p w:rsidR="00000000" w:rsidRDefault="00D84887">
      <w:pPr>
        <w:spacing w:line="380" w:lineRule="exact"/>
        <w:jc w:val="both"/>
      </w:pPr>
      <w:r>
        <w:t>Первый член правой части-генерация плазмоклеток,</w:t>
      </w:r>
      <w:r>
        <w:rPr>
          <w:lang w:val="en-US"/>
        </w:rPr>
        <w:t></w:t>
      </w:r>
      <w:r>
        <w:rPr>
          <w:lang w:val="en-US"/>
        </w:rPr>
        <w:t></w:t>
      </w:r>
      <w:r>
        <w:t>-время,в течение которого осуществляется формирование каскада плазматических клеток,</w:t>
      </w:r>
      <w:r>
        <w:rPr>
          <w:lang w:val="en-US"/>
        </w:rPr>
        <w:t></w:t>
      </w:r>
      <w:r>
        <w:rPr>
          <w:lang w:val="en-US"/>
        </w:rPr>
        <w:t></w:t>
      </w:r>
      <w:r>
        <w:t>-коэфициент,учитывающий вероятность встречи антиген-антитело, в</w:t>
      </w:r>
      <w:r>
        <w:t xml:space="preserve">озбуждение каскадной реакции и число образующихся новых клеток.Второй член во второй формуле описывает уменьшение числа плазматических  клеток за счет старения, </w:t>
      </w:r>
      <w:r>
        <w:rPr>
          <w:lang w:val="en-US"/>
        </w:rPr>
        <w:t>u</w:t>
      </w:r>
      <w:r>
        <w:t xml:space="preserve">-коэфициент,равный обратной величине их времени жизни.Разделив соотношение (2) на </w:t>
      </w:r>
      <w:r>
        <w:rPr>
          <w:lang w:val="en-US"/>
        </w:rPr>
        <w:t>dt</w:t>
      </w:r>
      <w:r>
        <w:t>, приходим</w:t>
      </w:r>
      <w:r>
        <w:t xml:space="preserve"> к уравнению :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                                </w:t>
      </w:r>
      <w:r>
        <w:rPr>
          <w:lang w:val="en-US"/>
        </w:rPr>
        <w:t>dC</w:t>
      </w:r>
      <w:r>
        <w:t>/</w:t>
      </w:r>
      <w:r>
        <w:rPr>
          <w:lang w:val="en-US"/>
        </w:rPr>
        <w:t>dt</w:t>
      </w:r>
      <w:r>
        <w:t>=</w:t>
      </w:r>
      <w:r>
        <w:rPr>
          <w:lang w:val="en-US"/>
        </w:rPr>
        <w:t></w:t>
      </w:r>
      <w:r>
        <w:t xml:space="preserve"> 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t>-</w:t>
      </w:r>
      <w:r>
        <w:rPr>
          <w:lang w:val="en-US"/>
        </w:rPr>
        <w:t></w:t>
      </w:r>
      <w:r>
        <w:t>)</w:t>
      </w:r>
      <w:r>
        <w:rPr>
          <w:lang w:val="en-US"/>
        </w:rPr>
        <w:t>V</w:t>
      </w:r>
      <w:r>
        <w:t>(</w:t>
      </w:r>
      <w:r>
        <w:rPr>
          <w:lang w:val="en-US"/>
        </w:rPr>
        <w:t>t</w:t>
      </w:r>
      <w:r>
        <w:t>-</w:t>
      </w:r>
      <w:r>
        <w:rPr>
          <w:lang w:val="en-US"/>
        </w:rPr>
        <w:t></w:t>
      </w:r>
      <w:r>
        <w:rPr>
          <w:lang w:val="en-US"/>
        </w:rPr>
        <w:t></w:t>
      </w:r>
      <w:r>
        <w:rPr>
          <w:lang w:val="en-US"/>
        </w:rPr>
        <w:t></w:t>
      </w:r>
      <w:r>
        <w:rPr>
          <w:lang w:val="en-US"/>
        </w:rPr>
        <w:t>V</w:t>
      </w:r>
      <w:r>
        <w:t>(</w:t>
      </w:r>
      <w:r>
        <w:rPr>
          <w:lang w:val="en-US"/>
        </w:rPr>
        <w:t>t</w:t>
      </w:r>
      <w:r>
        <w:t>-</w:t>
      </w:r>
      <w:r>
        <w:rPr>
          <w:lang w:val="en-US"/>
        </w:rPr>
        <w:t></w:t>
      </w:r>
      <w:r>
        <w:rPr>
          <w:lang w:val="en-US"/>
        </w:rPr>
        <w:t></w:t>
      </w:r>
      <w:r>
        <w:rPr>
          <w:lang w:val="en-US"/>
        </w:rPr>
        <w:t></w:t>
      </w:r>
      <w:r>
        <w:rPr>
          <w:lang w:val="en-US"/>
        </w:rPr>
        <w:t></w:t>
      </w:r>
      <w:r>
        <w:t xml:space="preserve"> </w:t>
      </w:r>
      <w:r>
        <w:rPr>
          <w:lang w:val="en-US"/>
        </w:rPr>
        <w:t>u</w:t>
      </w:r>
      <w:r>
        <w:t>(</w:t>
      </w:r>
      <w:r>
        <w:rPr>
          <w:lang w:val="en-US"/>
        </w:rPr>
        <w:t>C</w:t>
      </w:r>
      <w:r>
        <w:t>-</w:t>
      </w:r>
      <w:r>
        <w:rPr>
          <w:lang w:val="en-US"/>
        </w:rPr>
        <w:t>C</w:t>
      </w:r>
      <w:r>
        <w:t>*)</w:t>
      </w:r>
      <w:r>
        <w:rPr>
          <w:lang w:val="uk-UA"/>
        </w:rPr>
        <w:t>.</w:t>
      </w:r>
    </w:p>
    <w:p w:rsidR="00000000" w:rsidRDefault="00D84887">
      <w:pPr>
        <w:spacing w:line="380" w:lineRule="exact"/>
        <w:jc w:val="both"/>
      </w:pPr>
      <w:r>
        <w:t>Для получения третьего уравнения подсчитывают баланс  числа антител, реагирующих с антигеном.Исходят из соотношения:</w:t>
      </w:r>
    </w:p>
    <w:p w:rsidR="00000000" w:rsidRDefault="00D84887">
      <w:pPr>
        <w:spacing w:line="380" w:lineRule="exact"/>
        <w:jc w:val="both"/>
      </w:pPr>
      <w:r>
        <w:t xml:space="preserve">                                 </w:t>
      </w:r>
      <w:r>
        <w:rPr>
          <w:lang w:val="en-US"/>
        </w:rPr>
        <w:t>dF</w:t>
      </w:r>
      <w:r>
        <w:t>=</w:t>
      </w:r>
      <w:r>
        <w:rPr>
          <w:lang w:val="en-US"/>
        </w:rPr>
        <w:t>pCdt</w:t>
      </w:r>
      <w:r>
        <w:t>-</w:t>
      </w:r>
      <w:r>
        <w:rPr>
          <w:lang w:val="en-US"/>
        </w:rPr>
        <w:t></w:t>
      </w:r>
      <w:r>
        <w:rPr>
          <w:lang w:val="en-US"/>
        </w:rPr>
        <w:t></w:t>
      </w:r>
      <w:r>
        <w:rPr>
          <w:lang w:val="en-US"/>
        </w:rPr>
        <w:t>FVdt</w:t>
      </w:r>
      <w:r>
        <w:t>-</w:t>
      </w:r>
      <w:r>
        <w:rPr>
          <w:lang w:val="en-US"/>
        </w:rPr>
        <w:t>ufFdt</w:t>
      </w:r>
      <w:r>
        <w:t>. (3)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rPr>
          <w:lang w:val="en-US"/>
        </w:rPr>
        <w:t>pCdt</w:t>
      </w:r>
      <w:r>
        <w:t xml:space="preserve">-генерация антител плазматическими клетками за интевал времени </w:t>
      </w:r>
      <w:r>
        <w:rPr>
          <w:lang w:val="en-US"/>
        </w:rPr>
        <w:t>dt</w:t>
      </w:r>
      <w:r>
        <w:t xml:space="preserve">, </w:t>
      </w:r>
      <w:r>
        <w:rPr>
          <w:lang w:val="en-US"/>
        </w:rPr>
        <w:t>p</w:t>
      </w:r>
      <w:r>
        <w:t>-скорость производства антител одной плазматической клеткой,</w:t>
      </w:r>
      <w:r>
        <w:rPr>
          <w:lang w:val="en-US"/>
        </w:rPr>
        <w:t></w:t>
      </w:r>
      <w:r>
        <w:rPr>
          <w:lang w:val="en-US"/>
        </w:rPr>
        <w:t></w:t>
      </w:r>
      <w:r>
        <w:rPr>
          <w:lang w:val="en-US"/>
        </w:rPr>
        <w:t></w:t>
      </w:r>
      <w:r>
        <w:rPr>
          <w:lang w:val="en-US"/>
        </w:rPr>
        <w:t>FVdt</w:t>
      </w:r>
      <w:r>
        <w:t xml:space="preserve">-описывает  уменьшение числа  антител в интервале времени </w:t>
      </w:r>
      <w:r>
        <w:rPr>
          <w:lang w:val="en-US"/>
        </w:rPr>
        <w:t>dt</w:t>
      </w:r>
      <w:r>
        <w:t xml:space="preserve"> за счет связи с антигенами . </w:t>
      </w:r>
      <w:r>
        <w:rPr>
          <w:lang w:val="en-US"/>
        </w:rPr>
        <w:t>ufFdt</w:t>
      </w:r>
      <w:r>
        <w:t>-уменьшение попу</w:t>
      </w:r>
      <w:r>
        <w:t xml:space="preserve">ляции антител за счет старения,где </w:t>
      </w:r>
      <w:r>
        <w:rPr>
          <w:lang w:val="en-US"/>
        </w:rPr>
        <w:t>uf</w:t>
      </w:r>
      <w:r>
        <w:t xml:space="preserve">-коэфициент,обратно пропорциональный времени распада антител.Разделив (3) на </w:t>
      </w:r>
      <w:r>
        <w:rPr>
          <w:lang w:val="en-US"/>
        </w:rPr>
        <w:t>dt</w:t>
      </w:r>
      <w:r>
        <w:t xml:space="preserve"> </w:t>
      </w:r>
      <w:r>
        <w:rPr>
          <w:lang w:val="uk-UA"/>
        </w:rPr>
        <w:t>получим:</w:t>
      </w:r>
    </w:p>
    <w:p w:rsidR="00000000" w:rsidRDefault="00D84887">
      <w:pPr>
        <w:spacing w:line="380" w:lineRule="exact"/>
        <w:jc w:val="both"/>
      </w:pPr>
      <w:r>
        <w:rPr>
          <w:lang w:val="uk-UA"/>
        </w:rPr>
        <w:t xml:space="preserve">                               </w:t>
      </w:r>
      <w:r>
        <w:t xml:space="preserve">  </w:t>
      </w:r>
      <w:r>
        <w:rPr>
          <w:lang w:val="en-US"/>
        </w:rPr>
        <w:t>dF/dt=pC-(uf+</w:t>
      </w:r>
      <w:r>
        <w:rPr>
          <w:lang w:val="uk-UA"/>
        </w:rPr>
        <w:t xml:space="preserve"> </w:t>
      </w:r>
      <w:r>
        <w:rPr>
          <w:lang w:val="en-US"/>
        </w:rPr>
        <w:t></w:t>
      </w:r>
      <w:r>
        <w:rPr>
          <w:lang w:val="en-US"/>
        </w:rPr>
        <w:t></w:t>
      </w:r>
      <w:r>
        <w:rPr>
          <w:lang w:val="en-US"/>
        </w:rPr>
        <w:t>V)F.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>Введем в рассмотрение уравнение для относительной характеристики поражения о</w:t>
      </w:r>
      <w:r>
        <w:t xml:space="preserve">ргана- мишени.М-характеристика здорового органа.М*-соответствующая характеристика здоровой части пораженного органа Вводим в рассмотрение величину </w:t>
      </w:r>
      <w:r>
        <w:rPr>
          <w:lang w:val="en-US"/>
        </w:rPr>
        <w:t>m</w:t>
      </w:r>
      <w:r>
        <w:t xml:space="preserve"> </w:t>
      </w:r>
      <w:r>
        <w:rPr>
          <w:lang w:val="uk-UA"/>
        </w:rPr>
        <w:t>по формуле: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rPr>
          <w:lang w:val="uk-UA"/>
        </w:rPr>
        <w:t xml:space="preserve">                                  </w:t>
      </w:r>
      <w:r>
        <w:rPr>
          <w:lang w:val="en-US"/>
        </w:rPr>
        <w:t>m</w:t>
      </w:r>
      <w:r>
        <w:rPr>
          <w:lang w:val="uk-UA"/>
        </w:rPr>
        <w:t>=1-</w:t>
      </w:r>
      <w:r>
        <w:rPr>
          <w:lang w:val="en-US"/>
        </w:rPr>
        <w:t>M</w:t>
      </w:r>
      <w:r>
        <w:rPr>
          <w:lang w:val="uk-UA"/>
        </w:rPr>
        <w:t>*/</w:t>
      </w:r>
      <w:r>
        <w:rPr>
          <w:lang w:val="en-US"/>
        </w:rPr>
        <w:t>M</w:t>
      </w:r>
    </w:p>
    <w:p w:rsidR="00000000" w:rsidRDefault="00D84887">
      <w:pPr>
        <w:spacing w:line="380" w:lineRule="exact"/>
        <w:jc w:val="both"/>
      </w:pPr>
      <w:r>
        <w:t>Для непораженного органа ,</w:t>
      </w:r>
      <w:r>
        <w:rPr>
          <w:lang w:val="en-US"/>
        </w:rPr>
        <w:t>m</w:t>
      </w:r>
      <w:r>
        <w:t xml:space="preserve"> равна нулю,для полностью</w:t>
      </w:r>
      <w:r>
        <w:t xml:space="preserve"> пораженного –единице.Для этой характеристики рассмотрим уравнение(четвертое уравнение):</w:t>
      </w:r>
    </w:p>
    <w:p w:rsidR="00000000" w:rsidRDefault="00D84887">
      <w:pPr>
        <w:spacing w:line="380" w:lineRule="exact"/>
        <w:jc w:val="both"/>
        <w:rPr>
          <w:lang w:val="en-US"/>
        </w:rPr>
      </w:pPr>
      <w:r>
        <w:rPr>
          <w:lang w:val="uk-UA"/>
        </w:rPr>
        <w:t xml:space="preserve">                                 </w:t>
      </w:r>
      <w:r>
        <w:rPr>
          <w:lang w:val="en-US"/>
        </w:rPr>
        <w:t>dm/dt=</w:t>
      </w:r>
      <w:r>
        <w:rPr>
          <w:lang w:val="en-US"/>
        </w:rPr>
        <w:t></w:t>
      </w:r>
      <w:r>
        <w:rPr>
          <w:lang w:val="en-US"/>
        </w:rPr>
        <w:t>V-um</w:t>
      </w:r>
    </w:p>
    <w:p w:rsidR="00000000" w:rsidRDefault="00D84887">
      <w:pPr>
        <w:spacing w:line="380" w:lineRule="exact"/>
        <w:jc w:val="both"/>
      </w:pPr>
      <w:r>
        <w:t>Первый член правой части  характеризует степень поражения органа.</w:t>
      </w:r>
      <w:r>
        <w:rPr>
          <w:lang w:val="uk-UA"/>
        </w:rPr>
        <w:t xml:space="preserve"> </w:t>
      </w:r>
      <w:r>
        <w:rPr>
          <w:lang w:val="en-US"/>
        </w:rPr>
        <w:t></w:t>
      </w:r>
      <w:r>
        <w:rPr>
          <w:lang w:val="en-US"/>
        </w:rPr>
        <w:t>V</w:t>
      </w:r>
      <w:r>
        <w:t xml:space="preserve">-количество антигенов, где </w:t>
      </w:r>
      <w:r>
        <w:rPr>
          <w:lang w:val="uk-UA"/>
        </w:rPr>
        <w:t xml:space="preserve"> </w:t>
      </w:r>
      <w:r>
        <w:rPr>
          <w:lang w:val="en-US"/>
        </w:rPr>
        <w:t></w:t>
      </w:r>
      <w:r>
        <w:t>-некоторая константа ,сво</w:t>
      </w:r>
      <w:r>
        <w:t>я для каждого заболевания. Уменьшение этой характеристики происходит за счет восстановительной деятельности организма.</w:t>
      </w:r>
    </w:p>
    <w:p w:rsidR="00000000" w:rsidRDefault="00D84887">
      <w:pPr>
        <w:spacing w:line="380" w:lineRule="exact"/>
        <w:jc w:val="both"/>
        <w:rPr>
          <w:lang w:val="uk-UA"/>
        </w:rPr>
      </w:pPr>
      <w:r>
        <w:t xml:space="preserve">Совершенно ясно, что при сильном поражении жизненно важных органов производительность выработки антител падает. Это является роковым для </w:t>
      </w:r>
      <w:r>
        <w:t xml:space="preserve">организма и ведет к летальному исходу. В нашей модели фактор  поражения жизненно важных органов можно учесть в уравнении (2), заменив коэффициент </w:t>
      </w:r>
      <w:r>
        <w:rPr>
          <w:lang w:val="en-US"/>
        </w:rPr>
        <w:t></w:t>
      </w:r>
      <w:r>
        <w:rPr>
          <w:lang w:val="en-US"/>
        </w:rPr>
        <w:t></w:t>
      </w:r>
      <w:r>
        <w:t xml:space="preserve">на произведение </w:t>
      </w:r>
      <w:r>
        <w:rPr>
          <w:lang w:val="en-US"/>
        </w:rPr>
        <w:t></w:t>
      </w:r>
      <w:r>
        <w:rPr>
          <w:lang w:val="en-US"/>
        </w:rPr>
        <w:t></w:t>
      </w:r>
      <w:r>
        <w:t>(</w:t>
      </w:r>
      <w:r>
        <w:rPr>
          <w:lang w:val="en-US"/>
        </w:rPr>
        <w:t>m</w:t>
      </w:r>
      <w:r>
        <w:t>). Типичная схема для этой функции представлена на рис.1:</w:t>
      </w:r>
    </w:p>
    <w:p w:rsidR="00000000" w:rsidRDefault="00D84887">
      <w:pPr>
        <w:spacing w:line="380" w:lineRule="exact"/>
        <w:jc w:val="both"/>
      </w:pPr>
      <w:r>
        <w:rPr>
          <w:lang w:val="uk-UA"/>
        </w:rPr>
        <w:t xml:space="preserve">                       На этом</w:t>
      </w:r>
      <w:r>
        <w:rPr>
          <w:lang w:val="uk-UA"/>
        </w:rPr>
        <w:t xml:space="preserve"> рисунке кривая в интервале  0</w:t>
      </w:r>
      <w:r>
        <w:t>&lt;=</w:t>
      </w:r>
      <w:r>
        <w:rPr>
          <w:lang w:val="en-US"/>
        </w:rPr>
        <w:t>m</w:t>
      </w:r>
      <w:r>
        <w:t>&lt;=</w:t>
      </w:r>
      <w:r>
        <w:rPr>
          <w:lang w:val="en-US"/>
        </w:rPr>
        <w:t>m</w:t>
      </w:r>
      <w:r>
        <w:t xml:space="preserve">*  равна 1. Это значит, что работоспособность иммунологических органов в этом интервале не зависит от тяжести болезни. Но далее их производительность быстро падает. Таким образом, приходим к следующей системе нелинейных </w:t>
      </w:r>
      <w:r>
        <w:t xml:space="preserve">обыкновенных дифференциальных уравнений: </w:t>
      </w:r>
    </w:p>
    <w:p w:rsidR="00000000" w:rsidRDefault="00D84887">
      <w:pPr>
        <w:spacing w:line="380" w:lineRule="exact"/>
        <w:jc w:val="both"/>
        <w:rPr>
          <w:lang w:val="en-US"/>
        </w:rPr>
      </w:pPr>
      <w:r>
        <w:rPr>
          <w:lang w:val="en-US"/>
        </w:rPr>
        <w:t xml:space="preserve">                                  dV/dt=(</w:t>
      </w:r>
      <w:r>
        <w:rPr>
          <w:lang w:val="en-US"/>
        </w:rPr>
        <w:t></w:t>
      </w:r>
      <w:r>
        <w:rPr>
          <w:lang w:val="en-US"/>
        </w:rPr>
        <w:t></w:t>
      </w:r>
      <w:r>
        <w:rPr>
          <w:lang w:val="en-US"/>
        </w:rPr>
        <w:t></w:t>
      </w:r>
      <w:r>
        <w:rPr>
          <w:lang w:val="en-US"/>
        </w:rPr>
        <w:t>F)V,</w:t>
      </w:r>
    </w:p>
    <w:p w:rsidR="00000000" w:rsidRDefault="00D84887">
      <w:pPr>
        <w:spacing w:line="380" w:lineRule="exact"/>
        <w:jc w:val="both"/>
        <w:rPr>
          <w:lang w:val="en-US"/>
        </w:rPr>
      </w:pPr>
      <w:r>
        <w:rPr>
          <w:lang w:val="en-US"/>
        </w:rPr>
        <w:t xml:space="preserve">                                  dC/dt=</w:t>
      </w:r>
      <w:r>
        <w:rPr>
          <w:lang w:val="en-US"/>
        </w:rPr>
        <w:t></w:t>
      </w:r>
      <w:r>
        <w:rPr>
          <w:lang w:val="en-US"/>
        </w:rPr>
        <w:t xml:space="preserve"> F(t-</w:t>
      </w:r>
      <w:r>
        <w:rPr>
          <w:lang w:val="en-US"/>
        </w:rPr>
        <w:t></w:t>
      </w:r>
      <w:r>
        <w:rPr>
          <w:lang w:val="en-US"/>
        </w:rPr>
        <w:t>)V(t-</w:t>
      </w:r>
      <w:r>
        <w:rPr>
          <w:lang w:val="en-US"/>
        </w:rPr>
        <w:t></w:t>
      </w:r>
      <w:r>
        <w:rPr>
          <w:lang w:val="en-US"/>
        </w:rPr>
        <w:t></w:t>
      </w:r>
      <w:r>
        <w:rPr>
          <w:lang w:val="en-US"/>
        </w:rPr>
        <w:t></w:t>
      </w:r>
      <w:r>
        <w:rPr>
          <w:lang w:val="en-US"/>
        </w:rPr>
        <w:t>V(t-</w:t>
      </w:r>
      <w:r>
        <w:rPr>
          <w:lang w:val="en-US"/>
        </w:rPr>
        <w:t></w:t>
      </w:r>
      <w:r>
        <w:rPr>
          <w:lang w:val="en-US"/>
        </w:rPr>
        <w:t></w:t>
      </w:r>
      <w:r>
        <w:rPr>
          <w:lang w:val="en-US"/>
        </w:rPr>
        <w:t></w:t>
      </w:r>
      <w:r>
        <w:rPr>
          <w:lang w:val="en-US"/>
        </w:rPr>
        <w:t></w:t>
      </w:r>
      <w:r>
        <w:rPr>
          <w:lang w:val="en-US"/>
        </w:rPr>
        <w:t xml:space="preserve"> u(C-C*),</w:t>
      </w:r>
    </w:p>
    <w:p w:rsidR="00000000" w:rsidRDefault="00D84887">
      <w:pPr>
        <w:spacing w:line="380" w:lineRule="exact"/>
        <w:jc w:val="both"/>
        <w:rPr>
          <w:lang w:val="en-US"/>
        </w:rPr>
      </w:pPr>
      <w:r>
        <w:rPr>
          <w:lang w:val="en-US"/>
        </w:rPr>
        <w:t xml:space="preserve">                                  dF/dt=pC-(uf+</w:t>
      </w:r>
      <w:r>
        <w:rPr>
          <w:lang w:val="uk-UA"/>
        </w:rPr>
        <w:t xml:space="preserve"> </w:t>
      </w:r>
      <w:r>
        <w:rPr>
          <w:lang w:val="en-US"/>
        </w:rPr>
        <w:t></w:t>
      </w:r>
      <w:r>
        <w:rPr>
          <w:lang w:val="en-US"/>
        </w:rPr>
        <w:t></w:t>
      </w:r>
      <w:r>
        <w:rPr>
          <w:lang w:val="en-US"/>
        </w:rPr>
        <w:t>V)F,</w:t>
      </w:r>
    </w:p>
    <w:p w:rsidR="00000000" w:rsidRDefault="00D84887">
      <w:pPr>
        <w:spacing w:line="380" w:lineRule="exact"/>
        <w:jc w:val="both"/>
        <w:rPr>
          <w:lang w:val="en-US"/>
        </w:rPr>
      </w:pPr>
      <w:r>
        <w:rPr>
          <w:lang w:val="en-US"/>
        </w:rPr>
        <w:t xml:space="preserve">                                 </w:t>
      </w:r>
      <w:r>
        <w:rPr>
          <w:lang w:val="uk-UA"/>
        </w:rPr>
        <w:t xml:space="preserve"> </w:t>
      </w:r>
      <w:r>
        <w:rPr>
          <w:lang w:val="en-US"/>
        </w:rPr>
        <w:t>dm/</w:t>
      </w:r>
      <w:r>
        <w:rPr>
          <w:lang w:val="en-US"/>
        </w:rPr>
        <w:t>dt=</w:t>
      </w:r>
      <w:r>
        <w:rPr>
          <w:lang w:val="en-US"/>
        </w:rPr>
        <w:t></w:t>
      </w:r>
      <w:r>
        <w:rPr>
          <w:lang w:val="en-US"/>
        </w:rPr>
        <w:t>V-um.</w:t>
      </w:r>
    </w:p>
    <w:p w:rsidR="00000000" w:rsidRDefault="00D84887">
      <w:pPr>
        <w:spacing w:line="380" w:lineRule="exact"/>
        <w:jc w:val="both"/>
      </w:pPr>
      <w:r>
        <w:t xml:space="preserve">К системе уравнений присоединяют начальные данные при </w:t>
      </w:r>
      <w:r>
        <w:rPr>
          <w:lang w:val="en-US"/>
        </w:rPr>
        <w:t>t</w:t>
      </w:r>
      <w:r>
        <w:t>=</w:t>
      </w:r>
      <w:r>
        <w:rPr>
          <w:lang w:val="en-US"/>
        </w:rPr>
        <w:t>t</w:t>
      </w:r>
      <w:r>
        <w:t>0(</w:t>
      </w:r>
      <w:r>
        <w:rPr>
          <w:lang w:val="en-US"/>
        </w:rPr>
        <w:t>V</w:t>
      </w:r>
      <w:r>
        <w:t>(</w:t>
      </w:r>
      <w:r>
        <w:rPr>
          <w:lang w:val="en-US"/>
        </w:rPr>
        <w:t>t</w:t>
      </w:r>
      <w:r>
        <w:t>0),</w:t>
      </w:r>
      <w:r>
        <w:rPr>
          <w:lang w:val="en-US"/>
        </w:rPr>
        <w:t>F</w:t>
      </w:r>
      <w:r>
        <w:t>(</w:t>
      </w:r>
      <w:r>
        <w:rPr>
          <w:lang w:val="en-US"/>
        </w:rPr>
        <w:t>t</w:t>
      </w:r>
      <w:r>
        <w:t>0),</w:t>
      </w:r>
      <w:r>
        <w:rPr>
          <w:lang w:val="en-US"/>
        </w:rPr>
        <w:t>C</w:t>
      </w:r>
      <w:r>
        <w:t>(</w:t>
      </w:r>
      <w:r>
        <w:rPr>
          <w:lang w:val="en-US"/>
        </w:rPr>
        <w:t>t</w:t>
      </w:r>
      <w:r>
        <w:t>0),</w:t>
      </w:r>
      <w:r>
        <w:rPr>
          <w:lang w:val="en-US"/>
        </w:rPr>
        <w:t>m</w:t>
      </w:r>
      <w:r>
        <w:t>(</w:t>
      </w:r>
      <w:r>
        <w:rPr>
          <w:lang w:val="en-US"/>
        </w:rPr>
        <w:t>t</w:t>
      </w:r>
      <w:r>
        <w:t>0)).</w:t>
      </w:r>
      <w:r>
        <w:rPr>
          <w:lang w:val="uk-UA"/>
        </w:rPr>
        <w:t xml:space="preserve">Полученную систему уравнений назовем  </w:t>
      </w:r>
      <w:r>
        <w:rPr>
          <w:b/>
          <w:bCs/>
          <w:lang w:val="uk-UA"/>
        </w:rPr>
        <w:t>простейшей математической моделью заболевания.</w:t>
      </w:r>
      <w:r>
        <w:rPr>
          <w:b/>
          <w:bCs/>
        </w:rPr>
        <w:t xml:space="preserve"> </w:t>
      </w:r>
      <w:r>
        <w:t>Данная математическая модель может использоваться для интерпретации клиническ</w:t>
      </w:r>
      <w:r>
        <w:t xml:space="preserve">их исследований. </w:t>
      </w:r>
    </w:p>
    <w:p w:rsidR="00000000" w:rsidRDefault="00D84887">
      <w:pPr>
        <w:spacing w:line="380" w:lineRule="exact"/>
        <w:jc w:val="both"/>
        <w:rPr>
          <w:b/>
          <w:bCs/>
        </w:rPr>
      </w:pPr>
    </w:p>
    <w:p w:rsidR="00000000" w:rsidRDefault="00D84887"/>
    <w:p w:rsidR="00000000" w:rsidRDefault="00D84887">
      <w:pPr>
        <w:jc w:val="center"/>
      </w:pPr>
      <w:r>
        <w:t>Литература :</w:t>
      </w:r>
    </w:p>
    <w:p w:rsidR="00000000" w:rsidRDefault="00D84887">
      <w:r>
        <w:t>1.</w:t>
      </w:r>
      <w:r>
        <w:rPr>
          <w:lang w:val="uk-UA"/>
        </w:rPr>
        <w:t>Марчук Г.И.</w:t>
      </w:r>
      <w:r>
        <w:t xml:space="preserve"> «Математические модели в иммунологии» </w:t>
      </w:r>
      <w:r>
        <w:rPr>
          <w:lang w:val="uk-UA"/>
        </w:rPr>
        <w:t>М</w:t>
      </w:r>
      <w:r>
        <w:t>.,1994.</w:t>
      </w:r>
    </w:p>
    <w:p w:rsidR="00000000" w:rsidRDefault="00D84887">
      <w:r>
        <w:t>2.</w:t>
      </w:r>
      <w:r>
        <w:rPr>
          <w:lang w:val="uk-UA"/>
        </w:rPr>
        <w:t xml:space="preserve">Амосов Н.М. </w:t>
      </w:r>
      <w:r>
        <w:t>«Искусственный разум».К.,1986.</w:t>
      </w:r>
    </w:p>
    <w:p w:rsidR="00000000" w:rsidRDefault="00D84887">
      <w:r>
        <w:t>3. «Математическое моделирование биологических процессов» М.,1989.</w:t>
      </w:r>
    </w:p>
    <w:p w:rsidR="00000000" w:rsidRDefault="00D84887">
      <w:r>
        <w:t>4.Эшби У.Р. «Введение в кибернетику».М.,1990.</w:t>
      </w:r>
    </w:p>
    <w:p w:rsidR="00D84887" w:rsidRDefault="00D84887">
      <w:r>
        <w:t xml:space="preserve"> </w:t>
      </w:r>
    </w:p>
    <w:sectPr w:rsidR="00D8488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E35"/>
    <w:multiLevelType w:val="hybridMultilevel"/>
    <w:tmpl w:val="F21238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F0"/>
    <w:rsid w:val="00D84887"/>
    <w:rsid w:val="00FD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DF0B0FB-C92A-4F7D-809A-D9516B711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80" w:lineRule="auto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Pr>
      <w:sz w:val="26"/>
      <w:szCs w:val="26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pPr>
      <w:spacing w:line="480" w:lineRule="auto"/>
      <w:jc w:val="center"/>
    </w:pPr>
    <w:rPr>
      <w:b/>
      <w:bCs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2225</Words>
  <Characters>12684</Characters>
  <Application>Microsoft Office Word</Application>
  <DocSecurity>0</DocSecurity>
  <Lines>105</Lines>
  <Paragraphs>29</Paragraphs>
  <ScaleCrop>false</ScaleCrop>
  <Company>Versiya</Company>
  <LinksUpToDate>false</LinksUpToDate>
  <CharactersWithSpaces>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 научных исследованиях  стало  применяться еще в  глубокой  древности  и постепенно захватывало все новые облас</dc:title>
  <dc:subject/>
  <dc:creator>Andrij L. Grygorenko</dc:creator>
  <cp:keywords/>
  <dc:description/>
  <cp:lastModifiedBy>Igor Trofimov</cp:lastModifiedBy>
  <cp:revision>2</cp:revision>
  <cp:lastPrinted>2001-10-13T15:29:00Z</cp:lastPrinted>
  <dcterms:created xsi:type="dcterms:W3CDTF">2024-08-10T18:05:00Z</dcterms:created>
  <dcterms:modified xsi:type="dcterms:W3CDTF">2024-08-10T18:05:00Z</dcterms:modified>
</cp:coreProperties>
</file>