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EE" w:rsidRPr="00E50E68" w:rsidRDefault="003A2DEE" w:rsidP="003A2DE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Межуточно-гипофизарная недостаточность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Межуточно-гипофизарная недостаточность (пангипопитуитаризм, диэнцефально-гипофизарная кахексия, болезнь Симмондса) - заболевание, характеризующееся выпадением или снижением функции гипоталамо-гипофизарной системы со вторичной гипофункцией периферических эндокринных желез.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Этиология. Поражение гипоталамо-гипофизарной системы при инфекциях (сепсис, энцефалиты, туберкулез), саркоидозе, травме, опухолях или вследствие сосудистых нарушений.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Патогенез. Выпадение или снижение кортикотропной, гонадотропной, тиреотропной функций гипофиза вызывает гипофункцию коры надпочечников, половых желез, щитовидной железы. Клиническая картина зависит от степени снижения тройных функций гипофиза.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Симптомы. Слабость, адинамия, апатия, вялость, снижение аппетита. Прогрессирующее снижение массы тепа, кахексия (при болезни Симмондса). Симптомы гипофункции щитовидной железы, сухость, бледность кожных покровов, выпадение волос на голове, лобке, в подмышечных впадинах, выпадение бровей, ломкость костей, отечность лица, зябкость, заторможенность, сонливость, запоры. Снижением активности коры надпочечников обусловлены адинамия, гипотония, склонность к гипогликемии, диспепсические нарушения. Расстройство гонадотропной функции гипофиза приводит у женщин к аменорее, атрофии молочных желез, v мужчин - к импотенции. Диэнцефальная патология может проявляться нарушением сна, полидипсией, булимией.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При болезни Шихена (межуточно-гипофизарная недостаточность, развившаяся вследствие массивной кровопотери и коллапса во время родов) может наблюдаться неодно-временное и неравномерное выпадение тройных функций гипофиза с гипофункцией той или иной железы. Начальные симптомы: слабость, головокружение, анорексия, ага-лактия, аменорея. Часто на первый план в клинической картине выступают симптомы гипокортицизма. Истощения, как при болезни Симмондса, как правило, не наблюдается. Диагноз основывается на анамнестических данных, клинике, снижении содержания 17-оксикортикостероидов в крови и суточной моче, низких уровнях ТТГ, Т3, Т4 в плазме. При рентгенологическом исследовании позвоночника - нередко явления остеопороза.</w:t>
      </w:r>
    </w:p>
    <w:p w:rsidR="003A2DEE" w:rsidRDefault="003A2DEE" w:rsidP="003A2DEE">
      <w:pPr>
        <w:spacing w:before="120"/>
        <w:ind w:firstLine="567"/>
        <w:jc w:val="both"/>
      </w:pPr>
      <w:r w:rsidRPr="00BC14BA">
        <w:t>Лечение. Заместительная терапия кортикостероидами (кортизон 25-50 мгвдень, преднизолон 5-10 мг/сут). При низком АД на фоне приема глюкокортикостероидов добавляют масляный раствор дезоксикортикостерона ацетата в виде инъекции 5мг 2-3 раза в неделю или в таблетках 1 -3 раза в день под язык 5-15 мг/сут. Тиреоидные гормоны (тиреоидин, тиреокомб, тиреотом, тироксин), половые гормоны в зависимости от пола больного (микрофоллин, прогестерон, ин-фекундин, тестостерона пропионат, тестэнат, омнадрен), анаболические стероиды (ретаболил, метандростенолон, сила-болин), перитол, витамины С, В.,, В6, В12. Диета с введением достаточного количества белков, жиров, витаминов.</w:t>
      </w:r>
    </w:p>
    <w:p w:rsidR="003A2DEE" w:rsidRPr="00E50E68" w:rsidRDefault="003A2DEE" w:rsidP="003A2DEE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3A2DEE" w:rsidRDefault="003A2DEE" w:rsidP="003A2DEE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EE"/>
    <w:rsid w:val="00002B5A"/>
    <w:rsid w:val="0010437E"/>
    <w:rsid w:val="00316F32"/>
    <w:rsid w:val="003A2DEE"/>
    <w:rsid w:val="00616072"/>
    <w:rsid w:val="006A5004"/>
    <w:rsid w:val="00710178"/>
    <w:rsid w:val="0081563E"/>
    <w:rsid w:val="008B35EE"/>
    <w:rsid w:val="00905CC1"/>
    <w:rsid w:val="00943326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2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2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Межуточно-гипофизарная недостаточность</dc:title>
  <dc:creator>User</dc:creator>
  <cp:lastModifiedBy>Igor</cp:lastModifiedBy>
  <cp:revision>2</cp:revision>
  <dcterms:created xsi:type="dcterms:W3CDTF">2024-10-03T12:15:00Z</dcterms:created>
  <dcterms:modified xsi:type="dcterms:W3CDTF">2024-10-03T12:15:00Z</dcterms:modified>
</cp:coreProperties>
</file>