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344B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Менеджмент и маркетинг в современном здравоохранении.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Маркетинг - это комплекс</w:t>
      </w:r>
      <w:r>
        <w:rPr>
          <w:sz w:val="24"/>
          <w:szCs w:val="24"/>
        </w:rPr>
        <w:t xml:space="preserve">ная деятельность специалистов по организации производства, сбыта продукции и реализации услуг, ориентированная на удовлетворение потребностей населения с учетом выявленного ранее спроса и возможной прибыли. В структуре маркетинга важным элементом является </w:t>
      </w:r>
      <w:r>
        <w:rPr>
          <w:sz w:val="24"/>
          <w:szCs w:val="24"/>
        </w:rPr>
        <w:t>понятие потребности.</w:t>
      </w:r>
    </w:p>
    <w:p w:rsidR="00000000" w:rsidRDefault="00C1344B">
      <w:pPr>
        <w:pStyle w:val="a8"/>
      </w:pPr>
      <w:r>
        <w:t xml:space="preserve">  Потребность - это определенный вид нуждаемости (физиологической, социальной, личностно-потребительской) с учетом особенностей образа жизни, культурного уровня и психологической ориентации личности.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Запрос - это потребность, подкреп</w:t>
      </w:r>
      <w:r>
        <w:rPr>
          <w:sz w:val="24"/>
          <w:szCs w:val="24"/>
        </w:rPr>
        <w:t>ленная покупательской способностью.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Предложение (товар, удовлетворение потребности) - это услуги, предлагаемые с учетом покупательского спроса и стоимости.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Маркетинговые услуги позволяют реализовать товар (услугу) в тех случаях, когда определена потребно</w:t>
      </w:r>
      <w:r>
        <w:rPr>
          <w:sz w:val="24"/>
          <w:szCs w:val="24"/>
        </w:rPr>
        <w:t>сть населения, когда услуга имеет преимущественное качество и удовлетворяющую обе стороны цену. Маркетинг может позволять реализовать услугу (товар) посредством обмена.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Сделка - коммерческий обмен ценностями между двумя сторонами. Условия сделки, помимо </w:t>
      </w:r>
      <w:r>
        <w:rPr>
          <w:sz w:val="24"/>
          <w:szCs w:val="24"/>
        </w:rPr>
        <w:t>общего согласия, должны определяться законодательством.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Рынок - совокупность существующих и потенциальных покупателей товара (рынок товара, услуг, трудовых ресурсов и т.д.).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связи с вышеизложенным маркетинг - это деятельность по производству и реализа</w:t>
      </w:r>
      <w:r>
        <w:rPr>
          <w:sz w:val="24"/>
          <w:szCs w:val="24"/>
        </w:rPr>
        <w:t>ции товара (услуг), направленная на удовлетворение спроса и потребностей, с учетом качества и стоимости. Составными элементами рынка являются коммерческие банки, биржи труда, поставщики, клиенты, профсоюзы.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здравоохранении рынок представлен учреждениям</w:t>
      </w:r>
      <w:r>
        <w:rPr>
          <w:sz w:val="24"/>
          <w:szCs w:val="24"/>
        </w:rPr>
        <w:t>и государственного здравоохранения. Кроме того, существуют: рынок пациентов; рынок идей; рынок фармакологической продукции; рынок медицинской техники; рынок предметов и услуг в области санитарии и гигиены; рынок услуг в области физической культуры; рынок с</w:t>
      </w:r>
      <w:r>
        <w:rPr>
          <w:sz w:val="24"/>
          <w:szCs w:val="24"/>
        </w:rPr>
        <w:t xml:space="preserve">истемы медицинского образования; рынок медицинских услуг и нетрадиционных способов лечения и оздоровления; рынок медицинского страхования и др. Каждый из видов рынка подразделяется на сегменты и виды услуг, которые реализуют менеджеры и продавцы. Сегменты </w:t>
      </w:r>
      <w:r>
        <w:rPr>
          <w:sz w:val="24"/>
          <w:szCs w:val="24"/>
        </w:rPr>
        <w:t>рынка определяются потребителям с учетом медико-географических особенностей, возрастно-половых, климатогеографических, психологических и других условий.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Рынок медицинских услуг - это совокупность медицинских технологий, изделий медицинской техники, метод</w:t>
      </w:r>
      <w:r>
        <w:rPr>
          <w:sz w:val="24"/>
          <w:szCs w:val="24"/>
        </w:rPr>
        <w:t xml:space="preserve">ов организации медицинской деятельности, фармакологических </w:t>
      </w:r>
      <w:r>
        <w:rPr>
          <w:sz w:val="24"/>
          <w:szCs w:val="24"/>
        </w:rPr>
        <w:lastRenderedPageBreak/>
        <w:t>средств, врачебного воздействия и профилактики. В плане маркетинга любого медицинского учреждения должны быть предусмотрены следующие вопросы: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Какова ситуация с наличием услуг (товара) среди оп</w:t>
      </w:r>
      <w:r>
        <w:rPr>
          <w:sz w:val="24"/>
          <w:szCs w:val="24"/>
        </w:rPr>
        <w:t>ределенной группы населения или на определенной территории?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Каков спрос на данный вид услуг (товар)?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Каковы производственные и транспортные затраты на изготовление и доставку товара (реализацию услуг), то есть себестоимость?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Какова потребите</w:t>
      </w:r>
      <w:r>
        <w:rPr>
          <w:sz w:val="24"/>
          <w:szCs w:val="24"/>
        </w:rPr>
        <w:t>льская стоимость товара (услуг) на местном рынке?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Какова покупательская способность населения?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Каковы выигрышные, предпочтительные стороны предлагаемой продукции (или услуг) по сравнению с существующими на рынке?</w:t>
      </w:r>
    </w:p>
    <w:p w:rsidR="00000000" w:rsidRDefault="00C134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Имеются ли медицинские, маркети</w:t>
      </w:r>
      <w:r>
        <w:rPr>
          <w:sz w:val="24"/>
          <w:szCs w:val="24"/>
        </w:rPr>
        <w:t>нговые, психологические и рекламные условия для воздействия на потребности?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</w:p>
    <w:p w:rsidR="00000000" w:rsidRDefault="00C134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медицинских услуг применяются: монопольные цены  (устанавливаются производителем); номинальные цены с учетом себестоимости и минимальной прибыльности; оптовые цены (для органи</w:t>
      </w:r>
      <w:r>
        <w:rPr>
          <w:sz w:val="24"/>
          <w:szCs w:val="24"/>
        </w:rPr>
        <w:t>заций отпускается большое количество товара со значительной скидкой); розничные цены (в магазине) с учетом допустимых наценок и выгоды продающей организации (продавца); рыночные цены (равные розничным) (определяются группой продающих субъектов с учетом общ</w:t>
      </w:r>
      <w:r>
        <w:rPr>
          <w:sz w:val="24"/>
          <w:szCs w:val="24"/>
        </w:rPr>
        <w:t>ей выгоды); скользящие цены (устанавливаются с учетом различных условий); твердые цены (определяются государством, ассоциациями потребителей, договорами).</w:t>
      </w:r>
    </w:p>
    <w:p w:rsidR="00000000" w:rsidRDefault="00C134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Существуют специальные сокращенные названия цен. Так, например, "сиф" - цена (стоимость товара, вкл</w:t>
      </w:r>
      <w:r>
        <w:rPr>
          <w:sz w:val="24"/>
          <w:szCs w:val="24"/>
        </w:rPr>
        <w:t>ючая стоимость перевозки до потребителя); фоб - цена доставки товара к потребителю; франко - цена, включающая стоимость товара, транспортные расходы, затраты на погрузку, охрану, хранение.</w:t>
      </w:r>
    </w:p>
    <w:p w:rsidR="00000000" w:rsidRDefault="00C134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Одним из  главных правил маркетинговой деятельности является мног</w:t>
      </w:r>
      <w:r>
        <w:rPr>
          <w:sz w:val="24"/>
          <w:szCs w:val="24"/>
        </w:rPr>
        <w:t>оканальность сбыта и реализации товара (услуг). Наличие многих групп потребителей разного пола, возраста, социального положения, заинтересованных в данном виде услуг, может поддерживаться на основе постоянного психологического воздействия на потребителя (р</w:t>
      </w:r>
      <w:r>
        <w:rPr>
          <w:sz w:val="24"/>
          <w:szCs w:val="24"/>
        </w:rPr>
        <w:t>еклама).</w:t>
      </w:r>
    </w:p>
    <w:p w:rsidR="00000000" w:rsidRDefault="00C134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Медицинские услуг, как и любой товар, имеют свои стадии жизненного цикла, знание которых имеет важное значение в маркетинге:</w:t>
      </w:r>
    </w:p>
    <w:p w:rsidR="00000000" w:rsidRDefault="00C1344B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Стадия введения услуги на рынок;</w:t>
      </w:r>
    </w:p>
    <w:p w:rsidR="00000000" w:rsidRDefault="00C1344B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Стадия роста потребности;</w:t>
      </w:r>
    </w:p>
    <w:p w:rsidR="00000000" w:rsidRDefault="00C1344B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Стадия зрелости и насыщения;</w:t>
      </w:r>
    </w:p>
    <w:p w:rsidR="00000000" w:rsidRDefault="00C1344B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Стадия упадка п</w:t>
      </w:r>
      <w:r>
        <w:rPr>
          <w:sz w:val="24"/>
          <w:szCs w:val="24"/>
        </w:rPr>
        <w:t>отребности.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Существуют 3 типа маркетингового контроля: контроль исполнения годового плана, контроль прибыльности и контроль исполнения стратегических установок.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Медицинские учреждения при маркетинге медицинских услуг должны учитывать: возможности потреби</w:t>
      </w:r>
      <w:r>
        <w:rPr>
          <w:sz w:val="24"/>
          <w:szCs w:val="24"/>
        </w:rPr>
        <w:t>теля (количество, концентрация, платежеспособность, структура заболеваемости); возможности лечебного учреждения (оснащенность, состояние кадров, лицензирование услуг, фондовооруженность новой техникой, опыт коммерческой деятельности); качество, уровень и д</w:t>
      </w:r>
      <w:r>
        <w:rPr>
          <w:sz w:val="24"/>
          <w:szCs w:val="24"/>
        </w:rPr>
        <w:t>оступность медицинских услуг (набор услуг, их количество, дополнительные, желательные и обязательные услуг, возможности совершенствования и обновления услуг, их новизна, практический и медицинский эффект и др.); конкуренцию (количество аналогичных услуг, и</w:t>
      </w:r>
      <w:r>
        <w:rPr>
          <w:sz w:val="24"/>
          <w:szCs w:val="24"/>
        </w:rPr>
        <w:t>х качество и эффективность, оснащенность новейшей техникой, профессиональный уровень специалистов и их авторитет в других учреждениях).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Стратегия маркетинга (поведение на медицинском рынке) подразделяется на стратеги в отношении продукта (услуги) и страт</w:t>
      </w:r>
      <w:r>
        <w:rPr>
          <w:sz w:val="24"/>
          <w:szCs w:val="24"/>
        </w:rPr>
        <w:t>егии в отношении рынка. Направлениями стратегии маркетинга для медицинских учреждений могут быть следующие:</w:t>
      </w:r>
    </w:p>
    <w:p w:rsidR="00000000" w:rsidRDefault="00C1344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Повышение качества потребительских свойств товара (услуги). Например, для центров ГСЭН - это использование приборов с высокой разрешающей спосо</w:t>
      </w:r>
      <w:r>
        <w:rPr>
          <w:sz w:val="24"/>
          <w:szCs w:val="24"/>
        </w:rPr>
        <w:t>бностью и высокой точностью для оценки состояния окружающей среды, экспресс-методик.</w:t>
      </w:r>
    </w:p>
    <w:p w:rsidR="00000000" w:rsidRDefault="00C1344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Надежность изделия, его гарантированное обслуживание и ремонт.</w:t>
      </w:r>
    </w:p>
    <w:p w:rsidR="00000000" w:rsidRDefault="00C1344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Престижность фирмы и закрепление ее в качестве лидера по данной услуге, производству.</w:t>
      </w:r>
    </w:p>
    <w:p w:rsidR="00000000" w:rsidRDefault="00C1344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Продажа </w:t>
      </w:r>
      <w:r>
        <w:rPr>
          <w:sz w:val="24"/>
          <w:szCs w:val="24"/>
        </w:rPr>
        <w:t>товара (услуг) с сопутствующими нужными услугами.</w:t>
      </w:r>
    </w:p>
    <w:p w:rsidR="00000000" w:rsidRDefault="00C1344B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Наличие новизны, повышающей узнаваемость продукта, улучшающей возможность использования и эстетическое восприятие, усиливающей эффективность и др.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Одним из видов маркетинговой стратегии в современном</w:t>
      </w:r>
      <w:r>
        <w:rPr>
          <w:sz w:val="24"/>
          <w:szCs w:val="24"/>
        </w:rPr>
        <w:t xml:space="preserve"> здравоохранении должна стать стратегия социально-этического маркетинга, которая предполагает ведение лечебно-профилактической деятельности, продажи товаров и услуг для отдельных специальных групп населения (пенсионеров, ветеранов войны и труда, блокаднико</w:t>
      </w:r>
      <w:r>
        <w:rPr>
          <w:sz w:val="24"/>
          <w:szCs w:val="24"/>
        </w:rPr>
        <w:t>в, одиноких, малообеспеченных, многодетных, лиц с социально значимыми заболеваниями и др.). В коммерческой деятельности должна обязательно быть предусмотрена программ спонсорства, бесплатности, снижения цен, благотворительности, честности, этической направ</w:t>
      </w:r>
      <w:r>
        <w:rPr>
          <w:sz w:val="24"/>
          <w:szCs w:val="24"/>
        </w:rPr>
        <w:t>ленности. Благоприятный имидж медицинской организации, ее искренняя благотворительность создают психологическое доверие и, в конечном счете - медицинский и экономический эффект.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Успешному осуществлению реформ в здравоохранении может способствовать внедре</w:t>
      </w:r>
      <w:r>
        <w:rPr>
          <w:sz w:val="24"/>
          <w:szCs w:val="24"/>
        </w:rPr>
        <w:t>ние принципов менеджмента и маркетинга, экономических и социально-психологических методов в управлении учреждениями здравоохранения. Важным является замена роли организатора, которая была типичной в условиях централизованного управления, на роль менеджера,</w:t>
      </w:r>
      <w:r>
        <w:rPr>
          <w:sz w:val="24"/>
          <w:szCs w:val="24"/>
        </w:rPr>
        <w:t xml:space="preserve"> управленца.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Менеджмент - это деятельность, направленная на совершенствование форм управления, повышение эффективности производства с помощью совокупности принципов, методов и средств, активизирующих трудовую деятельность, интеллект и мотивы поведения, к</w:t>
      </w:r>
      <w:r>
        <w:rPr>
          <w:sz w:val="24"/>
          <w:szCs w:val="24"/>
        </w:rPr>
        <w:t>ак отдельных сотрудников, так и всего коллектива.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Управление возникает тогда, когда происходит объединение людей для совместного выполнения какой-либо деятельности. Управляющая сторона (субъект управления), управляемые - объекты управления (коллективы, о</w:t>
      </w:r>
      <w:r>
        <w:rPr>
          <w:sz w:val="24"/>
          <w:szCs w:val="24"/>
        </w:rPr>
        <w:t>тдельные работники). Основу управленческой деятельности составляет способы воздействия управляющих на объекты управления. Анализ управления определяется принципами, методами, функциями и целями управления.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Выделяют следующие принципы управления:</w:t>
      </w:r>
    </w:p>
    <w:p w:rsidR="00000000" w:rsidRDefault="00C1344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</w:t>
      </w:r>
      <w:r>
        <w:rPr>
          <w:sz w:val="24"/>
          <w:szCs w:val="24"/>
        </w:rPr>
        <w:t>анизационные, координационные и оперативные, которые направлены на активизацию и усиление мотивации деятельности каждого сотрудника и всего коллектива. Среди них: власть и ответственность; единоначалие; единство руководства; централизация; линейное управле</w:t>
      </w:r>
      <w:r>
        <w:rPr>
          <w:sz w:val="24"/>
          <w:szCs w:val="24"/>
        </w:rPr>
        <w:t>ние; порядок; стабильность; инициатива.</w:t>
      </w:r>
    </w:p>
    <w:p w:rsidR="00000000" w:rsidRDefault="00C1344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развития, направленные на оптимизацию взаимоотношений и повышение эффективности коллективной деятельности. Это - дисциплина, справедливость, подчинение индивидуальных интересов общим, кооперативный дух, </w:t>
      </w:r>
      <w:r>
        <w:rPr>
          <w:sz w:val="24"/>
          <w:szCs w:val="24"/>
        </w:rPr>
        <w:t>постоянство персонала, вознаграждения и др.</w:t>
      </w:r>
    </w:p>
    <w:p w:rsidR="00000000" w:rsidRDefault="00C1344B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Принципы повышения имиджа, авторитета, представительства учреждения.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 управления бывают организационно-распорядительные, экономико-хозяйственные, правовые и социально-психологические.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 методам упра</w:t>
      </w:r>
      <w:r>
        <w:rPr>
          <w:sz w:val="24"/>
          <w:szCs w:val="24"/>
        </w:rPr>
        <w:t>вления относят: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подкрепления и стимулирования;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регулирования поведения;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по оптимизации трудового процесса и роста ответственности сотрудников;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инициативы сотрудников и повышение индивидуального мастерства.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Функции</w:t>
      </w:r>
      <w:r>
        <w:rPr>
          <w:sz w:val="24"/>
          <w:szCs w:val="24"/>
        </w:rPr>
        <w:t xml:space="preserve"> управления определяются уровнем системы управления. Система управления любого объекта имеет 3 уровня - стратегический, тактический и оперативный. На стратегическом уровне определяются цели и возможные результаты в перспективе. Тактический уровень позволяе</w:t>
      </w:r>
      <w:r>
        <w:rPr>
          <w:sz w:val="24"/>
          <w:szCs w:val="24"/>
        </w:rPr>
        <w:t>т оптимально определить конкретные задачи, организацию, поэтапное выполнение и контроль результатов. Оперативный уровень обеспечивает эффективное выполнение производственных процессов с оптимальным использованием имеющихся ресурсов. К этому уровню можно от</w:t>
      </w:r>
      <w:r>
        <w:rPr>
          <w:sz w:val="24"/>
          <w:szCs w:val="24"/>
        </w:rPr>
        <w:t>нести учет, контроль и анализ деятельности уже функционирующих структур.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Среди функций управления главными являются следующие:</w:t>
      </w:r>
    </w:p>
    <w:p w:rsidR="00000000" w:rsidRDefault="00C1344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операции - производство. Для медицинских учреждений к производственным функциям относятся диагностика, эксперти</w:t>
      </w:r>
      <w:r>
        <w:rPr>
          <w:sz w:val="24"/>
          <w:szCs w:val="24"/>
        </w:rPr>
        <w:t>за, реабилитация, меры профилактики и др.</w:t>
      </w:r>
    </w:p>
    <w:p w:rsidR="00000000" w:rsidRDefault="00C1344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Коммерческие - покупка, продажа, обмен; для медицинских учреждений - это продажа отдельных видов медицинских услуг.</w:t>
      </w:r>
    </w:p>
    <w:p w:rsidR="00000000" w:rsidRDefault="00C1344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операции - привлечение средств и распоряжение ими для осуществления деятельност</w:t>
      </w:r>
      <w:r>
        <w:rPr>
          <w:sz w:val="24"/>
          <w:szCs w:val="24"/>
        </w:rPr>
        <w:t>и.</w:t>
      </w:r>
    </w:p>
    <w:p w:rsidR="00000000" w:rsidRDefault="00C1344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Страховые - страхование и охрана имущества и лиц.</w:t>
      </w:r>
    </w:p>
    <w:p w:rsidR="00000000" w:rsidRDefault="00C1344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Учетные - бухгалтерия, учет, статистика и др.</w:t>
      </w:r>
    </w:p>
    <w:p w:rsidR="00000000" w:rsidRDefault="00C1344B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Административные - перспективное программно-целевое планирование, организация, координация, распорядительные функции и контроль.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Целями управле</w:t>
      </w:r>
      <w:r>
        <w:rPr>
          <w:sz w:val="24"/>
          <w:szCs w:val="24"/>
        </w:rPr>
        <w:t>ния могут быть: новаторские, решение, проблем, реализация конкретных обязанностей, самосовершенствование.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Целям и функциям управления соответствует определенная установка (техническая, коммерческая, административная, финансовая, учетная, страховая). Кажд</w:t>
      </w:r>
      <w:r>
        <w:rPr>
          <w:sz w:val="24"/>
          <w:szCs w:val="24"/>
        </w:rPr>
        <w:t>ая установка ориентируется на группу качеств и знаний, определяемых такими параметрами, как физическое здоровье, умственные способности (рассудительность, гибкость ума, уровень кругозора), нравственные качества (энергия, сознание ответственности, чувство д</w:t>
      </w:r>
      <w:r>
        <w:rPr>
          <w:sz w:val="24"/>
          <w:szCs w:val="24"/>
        </w:rPr>
        <w:t>олга, чувство достоинства, доброта, тактичность, честность), специальные (профессиональные) знания и опыт работы.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Процесс управления включает: планирование, организацию, распорядительность, координацию, контроль, анализ, оценку эффективности, принятие ре</w:t>
      </w:r>
      <w:r>
        <w:rPr>
          <w:sz w:val="24"/>
          <w:szCs w:val="24"/>
        </w:rPr>
        <w:t>шения, подбор персонала, мотивацию и оптимизацию индивидуальной деятельности, представительство и ведение переговоров и сделок.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Алгоритм (последовательность управленческих решений: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Постановка цели и задачи (программно-целевое планирование).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</w:t>
      </w:r>
      <w:r>
        <w:rPr>
          <w:sz w:val="24"/>
          <w:szCs w:val="24"/>
        </w:rPr>
        <w:t xml:space="preserve"> необходимой информации.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и предварительная экспертиза возможных решений;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Принятие управленческого решения;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исполнения;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исполнения;</w:t>
      </w:r>
    </w:p>
    <w:p w:rsidR="00000000" w:rsidRDefault="00C1344B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и корректировка результатов;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эффективность у</w:t>
      </w:r>
      <w:r>
        <w:rPr>
          <w:sz w:val="24"/>
          <w:szCs w:val="24"/>
        </w:rPr>
        <w:t>правленческих решений влияет ряд факторов, среди которых компетентность, информационное обеспечение, взвешенность решения, своевременность акта управления.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Менеджмент рассматривается в виде оптимизации технологических решений и психологических установок.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Среди факторов, мешающих развитию индивидуальных качеств у специалистов - менеджеров, можно выделить: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личных ценностных ориентаций;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личной заинтересованности;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профессиональная квалификация;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неумение влиять </w:t>
      </w:r>
      <w:r>
        <w:rPr>
          <w:sz w:val="24"/>
          <w:szCs w:val="24"/>
        </w:rPr>
        <w:t>на людей;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самосовершенствоваться;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владеть собой;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рвачество;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чувства долга;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необязательность;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неорганизованность;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нечестность;</w:t>
      </w:r>
    </w:p>
    <w:p w:rsidR="00000000" w:rsidRDefault="00C1344B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подчинять личные интересы задачам и установкам групповым, коллективн</w:t>
      </w:r>
      <w:r>
        <w:rPr>
          <w:sz w:val="24"/>
          <w:szCs w:val="24"/>
        </w:rPr>
        <w:t>ым и др.</w:t>
      </w:r>
    </w:p>
    <w:p w:rsidR="00000000" w:rsidRDefault="00C134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эффективного управления важны мотивация (заинтересованная деятельность и приверженность персонала), сочетание производственных, физиологических и психологических ориентиров. Среди качественных способов воздействия на коллектив в менеджменте ва</w:t>
      </w:r>
      <w:r>
        <w:rPr>
          <w:sz w:val="24"/>
          <w:szCs w:val="24"/>
        </w:rPr>
        <w:t>жную роль играет стиль лидерства (совокупность методов управления и психология управления). Существует  6 основных стилей лидерства:</w:t>
      </w:r>
    </w:p>
    <w:p w:rsidR="00000000" w:rsidRDefault="00C1344B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Директорский стиль, когда лидер руководствуется принципом "делай так, как я сказал", держит сотрудников под контролем и</w:t>
      </w:r>
      <w:r>
        <w:rPr>
          <w:sz w:val="24"/>
          <w:szCs w:val="24"/>
        </w:rPr>
        <w:t xml:space="preserve"> в качестве движущейся силы используется поощрение, наказание, инициативу.</w:t>
      </w:r>
    </w:p>
    <w:p w:rsidR="00000000" w:rsidRDefault="00C1344B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Лидер - организатор - это строгий, но справедливый руководитель. Дает подчиненным ясные указания, воздействует убеждением, сообщает каждому свою оценку его качеств и достижений.</w:t>
      </w:r>
    </w:p>
    <w:p w:rsidR="00000000" w:rsidRDefault="00C1344B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Личностный стиль, когда руководитель следует девизу "прежде всего люди, а дело - потом". Доверяет людям, ценит добрые отношения в коллективе. В качестве стимула обеспечивает сотрудникам дополнительные льготы, чувство комфортности, безопасности, спокой</w:t>
      </w:r>
      <w:r>
        <w:rPr>
          <w:sz w:val="24"/>
          <w:szCs w:val="24"/>
        </w:rPr>
        <w:t>ствия.</w:t>
      </w:r>
    </w:p>
    <w:p w:rsidR="00000000" w:rsidRDefault="00C1344B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Демократический стиль, когда лидер придерживается принципа "один человек - один голос". Такой лидер побуждает сотрудников активно участвовать в принятии решений, каждого лично контролируется и побуждает к активным действиям.</w:t>
      </w:r>
    </w:p>
    <w:p w:rsidR="00000000" w:rsidRDefault="00C1344B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задат</w:t>
      </w:r>
      <w:r>
        <w:rPr>
          <w:sz w:val="24"/>
          <w:szCs w:val="24"/>
        </w:rPr>
        <w:t>ь темп работы. Лидер, стремящийся больше выполнять сам, берется за многие задания, много работает, предполагая, что остальные сотрудники последуют его примеру, предоставляет многим возможность самостоятельно планировать и работать.</w:t>
      </w:r>
    </w:p>
    <w:p w:rsidR="00000000" w:rsidRDefault="00C1344B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Наставнический стиль</w:t>
      </w:r>
      <w:r>
        <w:rPr>
          <w:sz w:val="24"/>
          <w:szCs w:val="24"/>
        </w:rPr>
        <w:t>, когда лидер руководствуется принципом "ты можешь это сделать". Лидер такого типа помогает членам "команды" и поощряет их работать лучше, давая им возможность личного развития.</w:t>
      </w:r>
    </w:p>
    <w:p w:rsidR="00000000" w:rsidRDefault="00C134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Успешно лидерство руководителя возможно при использовании различных стилей р</w:t>
      </w:r>
      <w:r>
        <w:rPr>
          <w:sz w:val="24"/>
          <w:szCs w:val="24"/>
        </w:rPr>
        <w:t>уководства.</w:t>
      </w:r>
    </w:p>
    <w:p w:rsidR="00000000" w:rsidRDefault="00C1344B">
      <w:pPr>
        <w:spacing w:line="360" w:lineRule="auto"/>
        <w:jc w:val="both"/>
        <w:rPr>
          <w:sz w:val="24"/>
          <w:szCs w:val="24"/>
        </w:rPr>
      </w:pPr>
    </w:p>
    <w:p w:rsidR="00000000" w:rsidRDefault="00C134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000000" w:rsidRDefault="00C1344B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В.С. Лучкевич. Основы социальной медицины и управления здравоохранением, Санкт-Петербург, 1997г.</w:t>
      </w:r>
    </w:p>
    <w:p w:rsidR="00000000" w:rsidRDefault="00C1344B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В.С. Лучкевич, И.В. Поляков. Основы медицинского страхования в России. Санкт-Петербург, 1995г.</w:t>
      </w:r>
    </w:p>
    <w:p w:rsidR="00000000" w:rsidRDefault="00C1344B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И.В.</w:t>
      </w:r>
      <w:r>
        <w:rPr>
          <w:sz w:val="24"/>
          <w:szCs w:val="24"/>
        </w:rPr>
        <w:t xml:space="preserve"> Поляков, Т.М. Зеленская, П.Г. Ромашов, Н.А. Пивоварова. Экономика здравоохранения в системе рыночных отношений. Учебное пособие. Санкт-Петербург, 1997.</w:t>
      </w:r>
    </w:p>
    <w:p w:rsidR="00000000" w:rsidRDefault="00C1344B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В.Д. Селезнев, И.В. Поляков. Экономические основы воспроизводства здоровья населения в условиях пе</w:t>
      </w:r>
      <w:r>
        <w:rPr>
          <w:sz w:val="24"/>
          <w:szCs w:val="24"/>
        </w:rPr>
        <w:t>реходной экономики. Санкт-Петербург, 1996г.</w:t>
      </w:r>
    </w:p>
    <w:p w:rsidR="00000000" w:rsidRDefault="00C1344B">
      <w:pPr>
        <w:numPr>
          <w:ilvl w:val="0"/>
          <w:numId w:val="9"/>
        </w:numPr>
        <w:tabs>
          <w:tab w:val="clear" w:pos="360"/>
          <w:tab w:val="num" w:pos="528"/>
        </w:tabs>
        <w:spacing w:line="360" w:lineRule="auto"/>
        <w:ind w:left="528"/>
        <w:jc w:val="both"/>
        <w:rPr>
          <w:sz w:val="24"/>
          <w:szCs w:val="24"/>
        </w:rPr>
      </w:pPr>
      <w:r>
        <w:rPr>
          <w:sz w:val="24"/>
          <w:szCs w:val="24"/>
        </w:rPr>
        <w:t>Родионова В.Н. Менеджмент в здравоохранении в новых экономических условиях //Экономика и управление здравоохранением /под ред. Ю.П. Лисицына. - М., 1993, с.43-83//.</w:t>
      </w:r>
    </w:p>
    <w:p w:rsidR="00C1344B" w:rsidRDefault="00C1344B">
      <w:pPr>
        <w:spacing w:line="360" w:lineRule="auto"/>
        <w:ind w:left="168"/>
        <w:jc w:val="both"/>
        <w:rPr>
          <w:sz w:val="24"/>
          <w:szCs w:val="24"/>
        </w:rPr>
      </w:pPr>
    </w:p>
    <w:sectPr w:rsidR="00C1344B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4B" w:rsidRDefault="00C1344B">
      <w:r>
        <w:separator/>
      </w:r>
    </w:p>
  </w:endnote>
  <w:endnote w:type="continuationSeparator" w:id="0">
    <w:p w:rsidR="00C1344B" w:rsidRDefault="00C1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4B" w:rsidRDefault="00C1344B">
      <w:r>
        <w:separator/>
      </w:r>
    </w:p>
  </w:footnote>
  <w:footnote w:type="continuationSeparator" w:id="0">
    <w:p w:rsidR="00C1344B" w:rsidRDefault="00C1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1344B">
    <w:pPr>
      <w:pStyle w:val="a3"/>
      <w:jc w:val="center"/>
      <w:rPr>
        <w:rFonts w:ascii="Courier New" w:hAnsi="Courier New" w:cs="Courier New"/>
        <w:sz w:val="28"/>
        <w:szCs w:val="28"/>
      </w:rPr>
    </w:pPr>
    <w:r>
      <w:rPr>
        <w:rStyle w:val="a7"/>
        <w:rFonts w:ascii="Courier New" w:hAnsi="Courier New" w:cs="Courier New"/>
        <w:sz w:val="28"/>
        <w:szCs w:val="28"/>
      </w:rPr>
      <w:fldChar w:fldCharType="begin"/>
    </w:r>
    <w:r>
      <w:rPr>
        <w:rStyle w:val="a7"/>
        <w:rFonts w:ascii="Courier New" w:hAnsi="Courier New" w:cs="Courier New"/>
        <w:sz w:val="28"/>
        <w:szCs w:val="28"/>
      </w:rPr>
      <w:instrText xml:space="preserve"> PAGE </w:instrText>
    </w:r>
    <w:r>
      <w:rPr>
        <w:rStyle w:val="a7"/>
        <w:rFonts w:ascii="Courier New" w:hAnsi="Courier New" w:cs="Courier New"/>
        <w:sz w:val="28"/>
        <w:szCs w:val="28"/>
      </w:rPr>
      <w:fldChar w:fldCharType="separate"/>
    </w:r>
    <w:r w:rsidR="0039303D">
      <w:rPr>
        <w:rStyle w:val="a7"/>
        <w:rFonts w:ascii="Courier New" w:hAnsi="Courier New" w:cs="Courier New"/>
        <w:noProof/>
        <w:sz w:val="28"/>
        <w:szCs w:val="28"/>
      </w:rPr>
      <w:t>1</w:t>
    </w:r>
    <w:r>
      <w:rPr>
        <w:rStyle w:val="a7"/>
        <w:rFonts w:ascii="Courier New" w:hAnsi="Courier New" w:cs="Courier New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103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28661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E316499"/>
    <w:multiLevelType w:val="singleLevel"/>
    <w:tmpl w:val="2890A7E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4" w15:restartNumberingAfterBreak="0">
    <w:nsid w:val="538D0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CB1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0D3147"/>
    <w:multiLevelType w:val="singleLevel"/>
    <w:tmpl w:val="5D5E64E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</w:abstractNum>
  <w:abstractNum w:abstractNumId="7" w15:restartNumberingAfterBreak="0">
    <w:nsid w:val="67394EFC"/>
    <w:multiLevelType w:val="singleLevel"/>
    <w:tmpl w:val="2890A7E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8" w15:restartNumberingAfterBreak="0">
    <w:nsid w:val="7A15502A"/>
    <w:multiLevelType w:val="singleLevel"/>
    <w:tmpl w:val="3C3AE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3D"/>
    <w:rsid w:val="0039303D"/>
    <w:rsid w:val="00C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3560E0-A99D-47BD-B169-A1362B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2227</Words>
  <Characters>12695</Characters>
  <Application>Microsoft Office Word</Application>
  <DocSecurity>0</DocSecurity>
  <Lines>105</Lines>
  <Paragraphs>29</Paragraphs>
  <ScaleCrop>false</ScaleCrop>
  <Company>Мой оффис</Company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 и маркетинг в современном здравоохранении</dc:title>
  <dc:subject/>
  <dc:creator>Красножон Дмитрий</dc:creator>
  <cp:keywords/>
  <dc:description/>
  <cp:lastModifiedBy>Igor Trofimov</cp:lastModifiedBy>
  <cp:revision>2</cp:revision>
  <cp:lastPrinted>1995-07-17T13:14:00Z</cp:lastPrinted>
  <dcterms:created xsi:type="dcterms:W3CDTF">2024-08-14T07:51:00Z</dcterms:created>
  <dcterms:modified xsi:type="dcterms:W3CDTF">2024-08-14T07:51:00Z</dcterms:modified>
</cp:coreProperties>
</file>